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C" w:rsidRDefault="0034175C" w:rsidP="0034175C">
      <w:pPr>
        <w:pStyle w:val="af4"/>
        <w:ind w:left="-240" w:firstLine="0"/>
        <w:jc w:val="center"/>
        <w:rPr>
          <w:sz w:val="72"/>
          <w:szCs w:val="72"/>
        </w:rPr>
      </w:pPr>
      <w:r>
        <w:rPr>
          <w:sz w:val="72"/>
          <w:szCs w:val="72"/>
        </w:rPr>
        <w:drawing>
          <wp:inline distT="0" distB="0" distL="0" distR="0">
            <wp:extent cx="609600" cy="752475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5C" w:rsidRDefault="0034175C" w:rsidP="0034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АДМИНИСТРАЦИЯ  </w:t>
      </w:r>
    </w:p>
    <w:p w:rsidR="0034175C" w:rsidRDefault="0034175C" w:rsidP="0034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НИЦИНСКОГО СЕЛЬСКОГО ПОСЕЛЕНИЯ</w:t>
      </w:r>
    </w:p>
    <w:p w:rsidR="0034175C" w:rsidRDefault="0034175C" w:rsidP="0034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СЛОБОДО-ТУРИНСКОГО МУНИЦИПАЛЬНОГО РАЙОНА СВЕРДЛОВСКОЙ ОБЛАСТИ</w:t>
      </w:r>
    </w:p>
    <w:p w:rsidR="0034175C" w:rsidRPr="00350075" w:rsidRDefault="0034175C" w:rsidP="0034175C">
      <w:pPr>
        <w:jc w:val="center"/>
        <w:rPr>
          <w:b/>
          <w:i/>
          <w:sz w:val="32"/>
          <w:szCs w:val="32"/>
        </w:rPr>
      </w:pPr>
      <w:r w:rsidRPr="00350075">
        <w:rPr>
          <w:b/>
          <w:i/>
          <w:sz w:val="32"/>
          <w:szCs w:val="32"/>
        </w:rPr>
        <w:t>П О С Т А Н О В Л Е Н И Е</w:t>
      </w:r>
    </w:p>
    <w:p w:rsidR="0034175C" w:rsidRDefault="00313EFA" w:rsidP="0034175C">
      <w:pPr>
        <w:rPr>
          <w:i/>
          <w:sz w:val="28"/>
          <w:szCs w:val="28"/>
        </w:rPr>
      </w:pPr>
      <w:r>
        <w:pict>
          <v:line id="_x0000_s1026" style="position:absolute;z-index:251660288" from="-9pt,0" to="468pt,0" strokeweight="4.5pt">
            <v:stroke linestyle="thickThin"/>
          </v:line>
        </w:pict>
      </w:r>
      <w:r>
        <w:rPr>
          <w:i/>
          <w:sz w:val="28"/>
          <w:szCs w:val="28"/>
        </w:rPr>
        <w:t>от 24 апреля  2017года</w:t>
      </w:r>
      <w:bookmarkStart w:id="0" w:name="_GoBack"/>
      <w:bookmarkEnd w:id="0"/>
    </w:p>
    <w:p w:rsidR="0034175C" w:rsidRDefault="0034175C" w:rsidP="0034175C">
      <w:pPr>
        <w:rPr>
          <w:i/>
          <w:sz w:val="32"/>
          <w:szCs w:val="32"/>
        </w:rPr>
      </w:pPr>
      <w:r>
        <w:rPr>
          <w:i/>
          <w:sz w:val="28"/>
          <w:szCs w:val="28"/>
        </w:rPr>
        <w:t>с.</w:t>
      </w:r>
      <w:r>
        <w:rPr>
          <w:i/>
          <w:sz w:val="32"/>
          <w:szCs w:val="32"/>
        </w:rPr>
        <w:t xml:space="preserve"> Ницинское     </w:t>
      </w:r>
    </w:p>
    <w:p w:rsidR="0034175C" w:rsidRDefault="0034175C" w:rsidP="003417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61</w:t>
      </w:r>
    </w:p>
    <w:p w:rsidR="0034175C" w:rsidRDefault="0034175C" w:rsidP="0034175C">
      <w:pPr>
        <w:jc w:val="center"/>
        <w:rPr>
          <w:b/>
          <w:i/>
          <w:sz w:val="28"/>
          <w:szCs w:val="28"/>
        </w:rPr>
      </w:pPr>
    </w:p>
    <w:p w:rsidR="0034175C" w:rsidRPr="00350075" w:rsidRDefault="0034175C" w:rsidP="003417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Правил присвоения, изменения и аннулирования адресов на территории Ницинского сельского поселения</w:t>
      </w:r>
    </w:p>
    <w:p w:rsidR="0034175C" w:rsidRPr="0034175C" w:rsidRDefault="0034175C" w:rsidP="0034175C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</w:pPr>
    </w:p>
    <w:p w:rsidR="0034175C" w:rsidRPr="0034175C" w:rsidRDefault="0034175C" w:rsidP="003417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4175C">
        <w:rPr>
          <w:rFonts w:eastAsiaTheme="minorHAnsi"/>
          <w:bCs/>
          <w:iCs/>
          <w:sz w:val="28"/>
          <w:szCs w:val="28"/>
          <w:lang w:eastAsia="en-US"/>
        </w:rPr>
        <w:t>В соответствии с Федеральными законами от 06.10.2003</w:t>
      </w:r>
      <w:r w:rsidR="00CE358A">
        <w:rPr>
          <w:rFonts w:eastAsiaTheme="minorHAnsi"/>
          <w:bCs/>
          <w:iCs/>
          <w:sz w:val="28"/>
          <w:szCs w:val="28"/>
          <w:lang w:eastAsia="en-US"/>
        </w:rPr>
        <w:t>г.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hyperlink r:id="rId7" w:history="1">
        <w:r>
          <w:rPr>
            <w:rFonts w:eastAsiaTheme="minorHAnsi"/>
            <w:bCs/>
            <w:iCs/>
            <w:sz w:val="28"/>
            <w:szCs w:val="28"/>
            <w:lang w:eastAsia="en-US"/>
          </w:rPr>
          <w:t>№</w:t>
        </w:r>
        <w:r w:rsidRPr="0034175C">
          <w:rPr>
            <w:rFonts w:eastAsiaTheme="minorHAnsi"/>
            <w:bCs/>
            <w:iCs/>
            <w:sz w:val="28"/>
            <w:szCs w:val="28"/>
            <w:lang w:eastAsia="en-US"/>
          </w:rPr>
          <w:t xml:space="preserve"> 131-ФЗ</w:t>
        </w:r>
      </w:hyperlink>
      <w:r w:rsidRPr="0034175C">
        <w:rPr>
          <w:rFonts w:eastAsiaTheme="minorHAnsi"/>
          <w:bCs/>
          <w:iCs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28.12.2013</w:t>
      </w:r>
      <w:r w:rsidR="00CE358A">
        <w:rPr>
          <w:rFonts w:eastAsiaTheme="minorHAnsi"/>
          <w:bCs/>
          <w:iCs/>
          <w:sz w:val="28"/>
          <w:szCs w:val="28"/>
          <w:lang w:eastAsia="en-US"/>
        </w:rPr>
        <w:t>г.</w:t>
      </w:r>
      <w:r w:rsidRPr="0034175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hyperlink r:id="rId8" w:history="1">
        <w:r w:rsidR="00CE358A">
          <w:rPr>
            <w:rFonts w:eastAsiaTheme="minorHAnsi"/>
            <w:bCs/>
            <w:iCs/>
            <w:sz w:val="28"/>
            <w:szCs w:val="28"/>
            <w:lang w:eastAsia="en-US"/>
          </w:rPr>
          <w:t>№</w:t>
        </w:r>
        <w:r w:rsidRPr="0034175C">
          <w:rPr>
            <w:rFonts w:eastAsiaTheme="minorHAnsi"/>
            <w:bCs/>
            <w:iCs/>
            <w:sz w:val="28"/>
            <w:szCs w:val="28"/>
            <w:lang w:eastAsia="en-US"/>
          </w:rPr>
          <w:t xml:space="preserve"> 443-ФЗ</w:t>
        </w:r>
      </w:hyperlink>
      <w:r w:rsidRPr="0034175C">
        <w:rPr>
          <w:rFonts w:eastAsiaTheme="minorHAnsi"/>
          <w:bCs/>
          <w:iCs/>
          <w:sz w:val="28"/>
          <w:szCs w:val="28"/>
          <w:lang w:eastAsia="en-US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34175C">
          <w:rPr>
            <w:rFonts w:eastAsiaTheme="minorHAnsi"/>
            <w:bCs/>
            <w:iCs/>
            <w:sz w:val="28"/>
            <w:szCs w:val="28"/>
            <w:lang w:eastAsia="en-US"/>
          </w:rPr>
          <w:t>Правилами</w:t>
        </w:r>
      </w:hyperlink>
      <w:r w:rsidRPr="0034175C">
        <w:rPr>
          <w:rFonts w:eastAsiaTheme="minorHAnsi"/>
          <w:bCs/>
          <w:iCs/>
          <w:sz w:val="28"/>
          <w:szCs w:val="28"/>
          <w:lang w:eastAsia="en-US"/>
        </w:rPr>
        <w:t xml:space="preserve"> присвоения, изменения и аннулирования адресов, утвержденными Постановлением Правительства Российской Федерации от 19.11.2014</w:t>
      </w:r>
      <w:r w:rsidR="00CE358A">
        <w:rPr>
          <w:rFonts w:eastAsiaTheme="minorHAnsi"/>
          <w:bCs/>
          <w:iCs/>
          <w:sz w:val="28"/>
          <w:szCs w:val="28"/>
          <w:lang w:eastAsia="en-US"/>
        </w:rPr>
        <w:t>г.</w:t>
      </w:r>
      <w:r w:rsidRPr="0034175C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E358A"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34175C">
        <w:rPr>
          <w:rFonts w:eastAsiaTheme="minorHAnsi"/>
          <w:bCs/>
          <w:iCs/>
          <w:sz w:val="28"/>
          <w:szCs w:val="28"/>
          <w:lang w:eastAsia="en-US"/>
        </w:rPr>
        <w:t xml:space="preserve"> 1221, руководствуясь </w:t>
      </w:r>
      <w:hyperlink r:id="rId10" w:history="1">
        <w:r w:rsidRPr="0034175C">
          <w:rPr>
            <w:rFonts w:eastAsiaTheme="minorHAnsi"/>
            <w:bCs/>
            <w:iCs/>
            <w:sz w:val="28"/>
            <w:szCs w:val="28"/>
            <w:lang w:eastAsia="en-US"/>
          </w:rPr>
          <w:t>Устав</w:t>
        </w:r>
      </w:hyperlink>
      <w:r w:rsidRPr="0034175C">
        <w:rPr>
          <w:rFonts w:eastAsiaTheme="minorHAnsi"/>
          <w:bCs/>
          <w:iCs/>
          <w:sz w:val="28"/>
          <w:szCs w:val="28"/>
          <w:lang w:eastAsia="en-US"/>
        </w:rPr>
        <w:t>ом Ницинского сельского поселения, постановляю:</w:t>
      </w:r>
    </w:p>
    <w:p w:rsidR="0034175C" w:rsidRDefault="0034175C" w:rsidP="0034175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</w:pPr>
    </w:p>
    <w:p w:rsidR="0034175C" w:rsidRPr="00CE358A" w:rsidRDefault="0034175C" w:rsidP="0034175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E358A">
        <w:rPr>
          <w:rFonts w:eastAsiaTheme="minorHAnsi"/>
          <w:bCs/>
          <w:iCs/>
          <w:sz w:val="28"/>
          <w:szCs w:val="28"/>
          <w:lang w:eastAsia="en-US"/>
        </w:rPr>
        <w:t xml:space="preserve">1. Утвердить </w:t>
      </w:r>
      <w:hyperlink w:anchor="Par26" w:history="1">
        <w:r w:rsidRPr="00CE358A">
          <w:rPr>
            <w:rFonts w:eastAsiaTheme="minorHAnsi"/>
            <w:bCs/>
            <w:iCs/>
            <w:sz w:val="28"/>
            <w:szCs w:val="28"/>
            <w:lang w:eastAsia="en-US"/>
          </w:rPr>
          <w:t>Правила</w:t>
        </w:r>
      </w:hyperlink>
      <w:r w:rsidRPr="00CE358A">
        <w:rPr>
          <w:rFonts w:eastAsiaTheme="minorHAnsi"/>
          <w:bCs/>
          <w:iCs/>
          <w:sz w:val="28"/>
          <w:szCs w:val="28"/>
          <w:lang w:eastAsia="en-US"/>
        </w:rPr>
        <w:t xml:space="preserve"> присвоения, изменения и аннулирования адресов на территории </w:t>
      </w:r>
      <w:r w:rsidR="00CE358A" w:rsidRPr="00CE358A">
        <w:rPr>
          <w:rFonts w:eastAsiaTheme="minorHAnsi"/>
          <w:bCs/>
          <w:iCs/>
          <w:sz w:val="28"/>
          <w:szCs w:val="28"/>
          <w:lang w:eastAsia="en-US"/>
        </w:rPr>
        <w:t>Ницинского сельского поселения</w:t>
      </w:r>
      <w:r w:rsidRPr="00CE358A">
        <w:rPr>
          <w:rFonts w:eastAsiaTheme="minorHAnsi"/>
          <w:bCs/>
          <w:iCs/>
          <w:sz w:val="28"/>
          <w:szCs w:val="28"/>
          <w:lang w:eastAsia="en-US"/>
        </w:rPr>
        <w:t xml:space="preserve"> (Приложение).</w:t>
      </w:r>
    </w:p>
    <w:p w:rsidR="00CE358A" w:rsidRPr="00CE358A" w:rsidRDefault="0034175C" w:rsidP="00CE358A">
      <w:pPr>
        <w:ind w:firstLine="540"/>
        <w:jc w:val="both"/>
        <w:rPr>
          <w:sz w:val="32"/>
          <w:szCs w:val="32"/>
        </w:rPr>
      </w:pPr>
      <w:r w:rsidRPr="00CE358A">
        <w:rPr>
          <w:rFonts w:eastAsiaTheme="minorHAnsi"/>
          <w:bCs/>
          <w:iCs/>
          <w:sz w:val="28"/>
          <w:szCs w:val="28"/>
          <w:lang w:eastAsia="en-US"/>
        </w:rPr>
        <w:t>2. Признать утратившими силу Постановлени</w:t>
      </w:r>
      <w:r w:rsidR="00CE358A" w:rsidRPr="00CE358A">
        <w:rPr>
          <w:rFonts w:eastAsiaTheme="minorHAnsi"/>
          <w:bCs/>
          <w:iCs/>
          <w:sz w:val="28"/>
          <w:szCs w:val="28"/>
          <w:lang w:eastAsia="en-US"/>
        </w:rPr>
        <w:t>е Главы</w:t>
      </w:r>
      <w:r w:rsidRPr="00CE358A">
        <w:rPr>
          <w:rFonts w:eastAsiaTheme="minorHAnsi"/>
          <w:bCs/>
          <w:iCs/>
          <w:sz w:val="28"/>
          <w:szCs w:val="28"/>
          <w:lang w:eastAsia="en-US"/>
        </w:rPr>
        <w:t xml:space="preserve"> Администрации </w:t>
      </w:r>
      <w:r w:rsidR="00CE358A" w:rsidRPr="00CE358A">
        <w:rPr>
          <w:rFonts w:eastAsiaTheme="minorHAnsi"/>
          <w:bCs/>
          <w:iCs/>
          <w:sz w:val="28"/>
          <w:szCs w:val="28"/>
          <w:lang w:eastAsia="en-US"/>
        </w:rPr>
        <w:t>Ницинского сельского поселения</w:t>
      </w:r>
      <w:r w:rsidRPr="00CE358A">
        <w:rPr>
          <w:rFonts w:eastAsiaTheme="minorHAnsi"/>
          <w:bCs/>
          <w:iCs/>
          <w:sz w:val="28"/>
          <w:szCs w:val="28"/>
          <w:lang w:eastAsia="en-US"/>
        </w:rPr>
        <w:t xml:space="preserve"> от </w:t>
      </w:r>
      <w:r w:rsidR="00CE358A" w:rsidRPr="00CE358A">
        <w:rPr>
          <w:rFonts w:eastAsiaTheme="minorHAnsi"/>
          <w:bCs/>
          <w:iCs/>
          <w:sz w:val="28"/>
          <w:szCs w:val="28"/>
          <w:lang w:eastAsia="en-US"/>
        </w:rPr>
        <w:t>30</w:t>
      </w:r>
      <w:r w:rsidRPr="00CE358A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CE358A" w:rsidRPr="00CE358A">
        <w:rPr>
          <w:rFonts w:eastAsiaTheme="minorHAnsi"/>
          <w:bCs/>
          <w:iCs/>
          <w:sz w:val="28"/>
          <w:szCs w:val="28"/>
          <w:lang w:eastAsia="en-US"/>
        </w:rPr>
        <w:t>12</w:t>
      </w:r>
      <w:r w:rsidRPr="00CE358A">
        <w:rPr>
          <w:rFonts w:eastAsiaTheme="minorHAnsi"/>
          <w:bCs/>
          <w:iCs/>
          <w:sz w:val="28"/>
          <w:szCs w:val="28"/>
          <w:lang w:eastAsia="en-US"/>
        </w:rPr>
        <w:t xml:space="preserve">.2009 </w:t>
      </w:r>
      <w:r w:rsidR="00CE358A" w:rsidRPr="00CE358A">
        <w:rPr>
          <w:rFonts w:eastAsiaTheme="minorHAnsi"/>
          <w:bCs/>
          <w:iCs/>
          <w:sz w:val="28"/>
          <w:szCs w:val="28"/>
          <w:lang w:eastAsia="en-US"/>
        </w:rPr>
        <w:t>№ 71 «</w:t>
      </w:r>
      <w:r w:rsidR="00CE358A" w:rsidRPr="00CE358A">
        <w:rPr>
          <w:sz w:val="28"/>
          <w:szCs w:val="28"/>
        </w:rPr>
        <w:t>Об утверждении положения о присвоении и регистрации адресов жилых и нежилых зданий на территории поселения»</w:t>
      </w:r>
      <w:r w:rsidR="00CE358A">
        <w:rPr>
          <w:sz w:val="28"/>
          <w:szCs w:val="28"/>
        </w:rPr>
        <w:t>.</w:t>
      </w:r>
    </w:p>
    <w:p w:rsidR="00CE358A" w:rsidRPr="00CE358A" w:rsidRDefault="0034175C" w:rsidP="00CE358A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1" w:firstLine="540"/>
        <w:jc w:val="both"/>
        <w:rPr>
          <w:spacing w:val="-15"/>
          <w:sz w:val="28"/>
          <w:szCs w:val="28"/>
        </w:rPr>
      </w:pPr>
      <w:r w:rsidRPr="00CE358A">
        <w:rPr>
          <w:rFonts w:eastAsiaTheme="minorHAnsi"/>
          <w:bCs/>
          <w:iCs/>
          <w:sz w:val="28"/>
          <w:szCs w:val="28"/>
          <w:lang w:eastAsia="en-US"/>
        </w:rPr>
        <w:t xml:space="preserve">3. Постановление опубликовать </w:t>
      </w:r>
      <w:r w:rsidR="00CE358A" w:rsidRPr="00CE358A">
        <w:rPr>
          <w:sz w:val="28"/>
          <w:szCs w:val="28"/>
        </w:rPr>
        <w:t xml:space="preserve">в общественно-политической газете Слободо-Туринского муниципального района «Коммунар», на официальном сайте Ницинского сельского поселения в информационно-телекоммуникационной сети интернет </w:t>
      </w:r>
      <w:r w:rsidR="00CE358A" w:rsidRPr="00CE358A">
        <w:rPr>
          <w:sz w:val="28"/>
          <w:szCs w:val="28"/>
          <w:lang w:val="en-US"/>
        </w:rPr>
        <w:t>www</w:t>
      </w:r>
      <w:r w:rsidR="00CE358A" w:rsidRPr="00CE358A">
        <w:rPr>
          <w:sz w:val="28"/>
          <w:szCs w:val="28"/>
        </w:rPr>
        <w:t xml:space="preserve"> http://nicinskoe.ru.</w:t>
      </w:r>
    </w:p>
    <w:p w:rsidR="00D22E53" w:rsidRPr="00FD24B1" w:rsidRDefault="00D22E53" w:rsidP="00D22E53">
      <w:pPr>
        <w:ind w:firstLine="540"/>
        <w:jc w:val="both"/>
        <w:rPr>
          <w:sz w:val="28"/>
          <w:szCs w:val="28"/>
        </w:rPr>
      </w:pPr>
      <w:r w:rsidRPr="00D22E53">
        <w:rPr>
          <w:rFonts w:eastAsiaTheme="minorHAnsi"/>
          <w:bCs/>
          <w:iCs/>
          <w:sz w:val="28"/>
          <w:szCs w:val="28"/>
          <w:lang w:eastAsia="en-US"/>
        </w:rPr>
        <w:t>4.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34175C" w:rsidRPr="0034175C"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  <w:t xml:space="preserve"> </w:t>
      </w:r>
      <w:r w:rsidRPr="00FD24B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</w:t>
      </w:r>
      <w:r w:rsidRPr="00FD24B1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FD24B1">
        <w:rPr>
          <w:sz w:val="28"/>
          <w:szCs w:val="28"/>
        </w:rPr>
        <w:t xml:space="preserve"> настоящего постановления возложить на заместителя Главы администрации Ницинского сельского поселения Кошелеву Г.И.</w:t>
      </w:r>
    </w:p>
    <w:p w:rsidR="00D22E53" w:rsidRDefault="00D22E53" w:rsidP="00D22E53">
      <w:pPr>
        <w:jc w:val="both"/>
        <w:rPr>
          <w:sz w:val="28"/>
          <w:szCs w:val="28"/>
        </w:rPr>
      </w:pPr>
    </w:p>
    <w:p w:rsidR="00D22E53" w:rsidRDefault="00D22E53" w:rsidP="00D22E53">
      <w:pPr>
        <w:jc w:val="both"/>
        <w:rPr>
          <w:sz w:val="28"/>
          <w:szCs w:val="28"/>
        </w:rPr>
      </w:pPr>
    </w:p>
    <w:p w:rsidR="00D22E53" w:rsidRPr="000D2B34" w:rsidRDefault="00D22E53" w:rsidP="00D22E53">
      <w:pPr>
        <w:jc w:val="both"/>
        <w:rPr>
          <w:sz w:val="28"/>
          <w:szCs w:val="28"/>
        </w:rPr>
      </w:pPr>
      <w:r w:rsidRPr="000D2B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D2B34">
        <w:rPr>
          <w:sz w:val="28"/>
          <w:szCs w:val="28"/>
        </w:rPr>
        <w:t xml:space="preserve">дминистрации </w:t>
      </w:r>
    </w:p>
    <w:p w:rsidR="0034175C" w:rsidRPr="0034175C" w:rsidRDefault="00D22E53" w:rsidP="00D22E53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</w:pPr>
      <w:r w:rsidRPr="000D2B34">
        <w:rPr>
          <w:sz w:val="28"/>
          <w:szCs w:val="28"/>
        </w:rPr>
        <w:t xml:space="preserve">Ницинского сельского поселения                    </w:t>
      </w:r>
      <w:r>
        <w:rPr>
          <w:sz w:val="28"/>
          <w:szCs w:val="28"/>
        </w:rPr>
        <w:t xml:space="preserve">                        </w:t>
      </w:r>
      <w:r w:rsidRPr="000D2B34">
        <w:rPr>
          <w:sz w:val="28"/>
          <w:szCs w:val="28"/>
        </w:rPr>
        <w:t xml:space="preserve">      С.Г.</w:t>
      </w:r>
      <w:r>
        <w:rPr>
          <w:sz w:val="28"/>
          <w:szCs w:val="28"/>
        </w:rPr>
        <w:t xml:space="preserve"> </w:t>
      </w:r>
      <w:r w:rsidRPr="000D2B34">
        <w:rPr>
          <w:sz w:val="28"/>
          <w:szCs w:val="28"/>
        </w:rPr>
        <w:t>Костенков</w:t>
      </w:r>
    </w:p>
    <w:p w:rsidR="0034175C" w:rsidRPr="0034175C" w:rsidRDefault="0034175C" w:rsidP="0034175C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</w:pPr>
    </w:p>
    <w:p w:rsidR="0034175C" w:rsidRPr="00D22E53" w:rsidRDefault="0034175C" w:rsidP="0034175C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>Приложение</w:t>
      </w:r>
    </w:p>
    <w:p w:rsidR="0034175C" w:rsidRPr="00D22E53" w:rsidRDefault="0034175C" w:rsidP="0034175C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>к Постановлению Администрации</w:t>
      </w:r>
    </w:p>
    <w:p w:rsidR="0034175C" w:rsidRPr="00D22E53" w:rsidRDefault="00D22E53" w:rsidP="0034175C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>Ницинского сельского поселения</w:t>
      </w:r>
    </w:p>
    <w:p w:rsidR="0034175C" w:rsidRPr="00D22E53" w:rsidRDefault="0034175C" w:rsidP="0034175C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от </w:t>
      </w:r>
      <w:r w:rsidR="00D22E53"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>24 апреля</w:t>
      </w:r>
      <w:r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201</w:t>
      </w:r>
      <w:r w:rsidR="00D22E53"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>7</w:t>
      </w:r>
      <w:r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г.</w:t>
      </w:r>
      <w:r w:rsidR="00D22E53"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№</w:t>
      </w:r>
      <w:r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D22E53"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>61</w:t>
      </w:r>
    </w:p>
    <w:p w:rsidR="0034175C" w:rsidRPr="00D22E53" w:rsidRDefault="0034175C" w:rsidP="0034175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4175C" w:rsidRPr="00D22E53" w:rsidRDefault="0034175C" w:rsidP="003417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6"/>
      <w:bookmarkEnd w:id="1"/>
      <w:r w:rsidRPr="00D22E53">
        <w:rPr>
          <w:rFonts w:eastAsiaTheme="minorHAnsi"/>
          <w:b/>
          <w:bCs/>
          <w:sz w:val="28"/>
          <w:szCs w:val="28"/>
          <w:lang w:eastAsia="en-US"/>
        </w:rPr>
        <w:t>ПРАВИЛА</w:t>
      </w:r>
    </w:p>
    <w:p w:rsidR="0034175C" w:rsidRPr="00D22E53" w:rsidRDefault="0034175C" w:rsidP="003417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22E53">
        <w:rPr>
          <w:rFonts w:eastAsiaTheme="minorHAnsi"/>
          <w:b/>
          <w:bCs/>
          <w:sz w:val="28"/>
          <w:szCs w:val="28"/>
          <w:lang w:eastAsia="en-US"/>
        </w:rPr>
        <w:t>ПРИСВОЕНИЯ, ИЗМЕНЕНИЯ И АННУЛИРОВАНИЯ АДРЕСОВ</w:t>
      </w:r>
    </w:p>
    <w:p w:rsidR="0034175C" w:rsidRPr="00D22E53" w:rsidRDefault="0034175C" w:rsidP="003417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22E53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D22E53" w:rsidRPr="00D22E53">
        <w:rPr>
          <w:rFonts w:eastAsiaTheme="minorHAnsi"/>
          <w:b/>
          <w:bCs/>
          <w:sz w:val="28"/>
          <w:szCs w:val="28"/>
          <w:lang w:eastAsia="en-US"/>
        </w:rPr>
        <w:t>НИЦИНСКОГО СЕЛЬСКОГО ПОСЕЛЕНИЯ</w:t>
      </w:r>
    </w:p>
    <w:p w:rsidR="0034175C" w:rsidRPr="00D22E53" w:rsidRDefault="0034175C" w:rsidP="0034175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4175C" w:rsidRPr="00D22E53" w:rsidRDefault="0034175C" w:rsidP="0034175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22E53">
        <w:rPr>
          <w:rFonts w:eastAsiaTheme="minorHAnsi"/>
          <w:b/>
          <w:bCs/>
          <w:i/>
          <w:iCs/>
          <w:sz w:val="28"/>
          <w:szCs w:val="28"/>
          <w:lang w:eastAsia="en-US"/>
        </w:rPr>
        <w:t>Глава 1. ОБЩИЕ ПОЛОЖЕНИЯ</w:t>
      </w:r>
    </w:p>
    <w:p w:rsidR="00D017AF" w:rsidRDefault="00D017AF">
      <w:pPr>
        <w:rPr>
          <w:i/>
          <w:color w:val="FF0000"/>
        </w:rPr>
      </w:pP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1. Настоящие Правила устанавливают порядок присвоения, изменения и аннулирования адресов на территории Ницинского сельского поселения, включая требования к структуре адреса.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2. Понятия, используемые в настоящих Правилах: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1) "</w:t>
      </w:r>
      <w:proofErr w:type="spellStart"/>
      <w:r w:rsidRPr="008C031D">
        <w:rPr>
          <w:rFonts w:eastAsiaTheme="minorHAnsi"/>
          <w:bCs/>
          <w:iCs/>
          <w:sz w:val="28"/>
          <w:szCs w:val="28"/>
          <w:lang w:eastAsia="en-US"/>
        </w:rPr>
        <w:t>адресообразующие</w:t>
      </w:r>
      <w:proofErr w:type="spellEnd"/>
      <w:r w:rsidRPr="008C031D">
        <w:rPr>
          <w:rFonts w:eastAsiaTheme="minorHAnsi"/>
          <w:bCs/>
          <w:iCs/>
          <w:sz w:val="28"/>
          <w:szCs w:val="28"/>
          <w:lang w:eastAsia="en-US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2) 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3)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4) 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5) "элемент улично-дорожной сети" - улица, проспект, переулок, проезд, набережная, площадь, бульвар, тупик, съезд, шоссе, аллея.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3. Адрес, присвоенный объекту адресации, должен отвечать следующим требованиям: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1)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2) обязательность. Каждому объекту адресации должен быть присвоен адрес в соответствии с настоящими Правилами;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t>3)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C031D">
        <w:rPr>
          <w:rFonts w:eastAsiaTheme="minorHAnsi"/>
          <w:bCs/>
          <w:iCs/>
          <w:sz w:val="28"/>
          <w:szCs w:val="28"/>
          <w:lang w:eastAsia="en-US"/>
        </w:rPr>
        <w:lastRenderedPageBreak/>
        <w:t>4. Присвоение, изменение и аннулирование адресов на территории Ницинского сельского поселения осуществляется без взимания платы.</w:t>
      </w:r>
    </w:p>
    <w:p w:rsidR="00431576" w:rsidRPr="008C031D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2" w:name="Par12"/>
      <w:bookmarkEnd w:id="2"/>
      <w:r w:rsidRPr="008C031D">
        <w:rPr>
          <w:rFonts w:eastAsiaTheme="minorHAnsi"/>
          <w:bCs/>
          <w:iCs/>
          <w:sz w:val="28"/>
          <w:szCs w:val="28"/>
          <w:lang w:eastAsia="en-US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31576" w:rsidRPr="00431576" w:rsidRDefault="00431576" w:rsidP="00431576">
      <w:pPr>
        <w:autoSpaceDE w:val="0"/>
        <w:autoSpaceDN w:val="0"/>
        <w:adjustRightInd w:val="0"/>
        <w:outlineLvl w:val="0"/>
        <w:rPr>
          <w:rFonts w:eastAsiaTheme="minorHAnsi"/>
          <w:bCs/>
          <w:iCs/>
          <w:color w:val="FF0000"/>
          <w:sz w:val="28"/>
          <w:szCs w:val="28"/>
          <w:lang w:eastAsia="en-US"/>
        </w:rPr>
      </w:pPr>
    </w:p>
    <w:p w:rsidR="00431576" w:rsidRPr="008C031D" w:rsidRDefault="00431576" w:rsidP="0043157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C031D">
        <w:rPr>
          <w:rFonts w:eastAsiaTheme="minorHAnsi"/>
          <w:b/>
          <w:bCs/>
          <w:i/>
          <w:iCs/>
          <w:sz w:val="28"/>
          <w:szCs w:val="28"/>
          <w:lang w:eastAsia="en-US"/>
        </w:rPr>
        <w:t>Глава 2. ПОРЯДОК ПРИСВОЕНИЯ ОБЪЕКТУ АДРЕСАЦИИ АДРЕСА,</w:t>
      </w:r>
    </w:p>
    <w:p w:rsidR="00431576" w:rsidRPr="008C031D" w:rsidRDefault="00431576" w:rsidP="0043157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C031D">
        <w:rPr>
          <w:rFonts w:eastAsiaTheme="minorHAnsi"/>
          <w:b/>
          <w:bCs/>
          <w:i/>
          <w:iCs/>
          <w:sz w:val="28"/>
          <w:szCs w:val="28"/>
          <w:lang w:eastAsia="en-US"/>
        </w:rPr>
        <w:t>ИЗМЕНЕНИЯ И АННУЛИРОВАНИЯ ТАКОГО АДРЕСА</w:t>
      </w: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Cs/>
          <w:iCs/>
          <w:color w:val="FF0000"/>
          <w:sz w:val="28"/>
          <w:szCs w:val="28"/>
          <w:lang w:eastAsia="en-US"/>
        </w:rPr>
      </w:pP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6. Подготовка документов для присвоения, изменения и аннулирования адресов, оформление проекта постановления Администрации Ницинского сельского поселения о присвоении, изменении и аннулировании объекту адресации адреса на территории Ницинского сельского поселения (далее - постановление Администрации) осуществляются </w:t>
      </w:r>
      <w:r w:rsidR="008C031D" w:rsidRPr="009B5678">
        <w:rPr>
          <w:rFonts w:eastAsiaTheme="minorHAnsi"/>
          <w:bCs/>
          <w:iCs/>
          <w:sz w:val="28"/>
          <w:szCs w:val="28"/>
          <w:lang w:eastAsia="en-US"/>
        </w:rPr>
        <w:t xml:space="preserve">специалистом </w:t>
      </w: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Ницинского сельского поселения</w:t>
      </w:r>
      <w:r w:rsidR="008C031D" w:rsidRPr="009B5678">
        <w:rPr>
          <w:rFonts w:eastAsiaTheme="minorHAnsi"/>
          <w:bCs/>
          <w:iCs/>
          <w:sz w:val="28"/>
          <w:szCs w:val="28"/>
          <w:lang w:eastAsia="en-US"/>
        </w:rPr>
        <w:t xml:space="preserve"> по управлению муниципальной собственностью</w:t>
      </w: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(далее - уполномоченный орган).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Присвоение объекту адресации адреса, изменение и аннулирование такого адреса осуществляются с использованием федеральной информационной адресной системы.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7. Присвоение объектам адресации адресов и аннулирование таких адресов осуществляются на основании заявлений физических или юридических лиц, указанных в </w:t>
      </w:r>
      <w:hyperlink w:anchor="Par69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пунктах 26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hyperlink w:anchor="Par75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28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либо по собственной инициативе уполномоченного органа.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3" w:name="Par20"/>
      <w:bookmarkEnd w:id="3"/>
      <w:r w:rsidRPr="009B5678">
        <w:rPr>
          <w:rFonts w:eastAsiaTheme="minorHAnsi"/>
          <w:bCs/>
          <w:iCs/>
          <w:sz w:val="28"/>
          <w:szCs w:val="28"/>
          <w:lang w:eastAsia="en-US"/>
        </w:rPr>
        <w:t>8. Присвоение объекту адресации адреса осуществляется: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1) в отношении земельных участков в случаях: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1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кодексом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Российской Федерации;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2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2) в отношении зданий, сооружений и объектов незавершенного строительства в случаях: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выдачи (получения) разрешения на строительство здания или сооружения;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3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</w:t>
      </w:r>
      <w:r w:rsidRPr="009B5678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незавершенного строительства на государственный кадастровый учет (в случае, если в соответствии с Градостроительным </w:t>
      </w:r>
      <w:hyperlink r:id="rId14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кодексом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3) в отношении помещений в случаях: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подготовки и оформления в установленном Жилищным </w:t>
      </w:r>
      <w:hyperlink r:id="rId15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кодексом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6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4" w:name="Par32"/>
      <w:bookmarkEnd w:id="4"/>
      <w:r w:rsidRPr="009B5678">
        <w:rPr>
          <w:rFonts w:eastAsiaTheme="minorHAnsi"/>
          <w:bCs/>
          <w:iCs/>
          <w:sz w:val="28"/>
          <w:szCs w:val="28"/>
          <w:lang w:eastAsia="en-US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12. Присвоение, изменение или аннулирование наименований элементам планировочной структуры и элементам улично-дорожной сети, изменение адресов объектов адресации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13. Изменение адреса объекта адресации в случае изменения наименований и границ Ницинского сельского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5" w:name="Par35"/>
      <w:bookmarkEnd w:id="5"/>
      <w:r w:rsidRPr="009B5678">
        <w:rPr>
          <w:rFonts w:eastAsiaTheme="minorHAnsi"/>
          <w:bCs/>
          <w:iCs/>
          <w:sz w:val="28"/>
          <w:szCs w:val="28"/>
          <w:lang w:eastAsia="en-US"/>
        </w:rPr>
        <w:t>14. Аннулирование адреса объекта адресации осуществляется в случаях: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6" w:name="Par36"/>
      <w:bookmarkEnd w:id="6"/>
      <w:r w:rsidRPr="009B5678">
        <w:rPr>
          <w:rFonts w:eastAsiaTheme="minorHAnsi"/>
          <w:bCs/>
          <w:iCs/>
          <w:sz w:val="28"/>
          <w:szCs w:val="28"/>
          <w:lang w:eastAsia="en-US"/>
        </w:rPr>
        <w:t>1) прекращения существования объекта адресации;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7" w:name="Par37"/>
      <w:bookmarkEnd w:id="7"/>
      <w:r w:rsidRPr="009B5678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2) отказа в осуществлении кадастрового учета объекта адресации по основаниям, указанным в </w:t>
      </w:r>
      <w:hyperlink r:id="rId17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пунктах 1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hyperlink r:id="rId18" w:history="1">
        <w:r w:rsidRPr="009B5678">
          <w:rPr>
            <w:rFonts w:eastAsiaTheme="minorHAnsi"/>
            <w:bCs/>
            <w:iCs/>
            <w:sz w:val="28"/>
            <w:szCs w:val="28"/>
            <w:lang w:eastAsia="en-US"/>
          </w:rPr>
          <w:t>3 части 2 статьи 27</w:t>
        </w:r>
      </w:hyperlink>
      <w:r w:rsidRPr="009B5678">
        <w:rPr>
          <w:rFonts w:eastAsiaTheme="minorHAnsi"/>
          <w:bCs/>
          <w:iCs/>
          <w:sz w:val="28"/>
          <w:szCs w:val="28"/>
          <w:lang w:eastAsia="en-US"/>
        </w:rPr>
        <w:t xml:space="preserve"> Федерального закона "О государственном кадастре недвижимости";</w:t>
      </w:r>
    </w:p>
    <w:p w:rsidR="00431576" w:rsidRPr="009B5678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B5678">
        <w:rPr>
          <w:rFonts w:eastAsiaTheme="minorHAnsi"/>
          <w:bCs/>
          <w:iCs/>
          <w:sz w:val="28"/>
          <w:szCs w:val="28"/>
          <w:lang w:eastAsia="en-US"/>
        </w:rPr>
        <w:t>3) присвоения объекту адресации нового адреса.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960B6B">
          <w:rPr>
            <w:rFonts w:eastAsiaTheme="minorHAnsi"/>
            <w:bCs/>
            <w:iCs/>
            <w:sz w:val="28"/>
            <w:szCs w:val="28"/>
            <w:lang w:eastAsia="en-US"/>
          </w:rPr>
          <w:t>частях 4</w:t>
        </w:r>
      </w:hyperlink>
      <w:r w:rsidRPr="00960B6B"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hyperlink r:id="rId20" w:history="1">
        <w:r w:rsidRPr="00960B6B">
          <w:rPr>
            <w:rFonts w:eastAsiaTheme="minorHAnsi"/>
            <w:bCs/>
            <w:iCs/>
            <w:sz w:val="28"/>
            <w:szCs w:val="28"/>
            <w:lang w:eastAsia="en-US"/>
          </w:rPr>
          <w:t>5 статьи 24</w:t>
        </w:r>
      </w:hyperlink>
      <w:r w:rsidRPr="00960B6B">
        <w:rPr>
          <w:rFonts w:eastAsiaTheme="minorHAnsi"/>
          <w:bCs/>
          <w:iCs/>
          <w:sz w:val="28"/>
          <w:szCs w:val="28"/>
          <w:lang w:eastAsia="en-US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8" w:name="Par42"/>
      <w:bookmarkEnd w:id="8"/>
      <w:r w:rsidRPr="00960B6B">
        <w:rPr>
          <w:rFonts w:eastAsiaTheme="minorHAnsi"/>
          <w:bCs/>
          <w:iCs/>
          <w:sz w:val="28"/>
          <w:szCs w:val="28"/>
          <w:lang w:eastAsia="en-US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19. При присвоении объекту адресации адреса или аннулировании его адреса уполномоченный орган обязан: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1) определить возможность присвоения объекту адресации адреса или аннулирования его адреса;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2) провести осмотр местонахождения объекта адресации (при необходимости).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20. Присвоение объекту адресации адреса или аннулирование его адреса оформляется постановлением Администрации Ницинского сельского поселения о присвоении объекту адресации адреса или аннулировании его адреса.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21. Постановление Администрации о присвоении объекту адресации адреса принимается одновременно: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1)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 xml:space="preserve">2) с заключением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960B6B">
          <w:rPr>
            <w:rFonts w:eastAsiaTheme="minorHAnsi"/>
            <w:bCs/>
            <w:iCs/>
            <w:sz w:val="28"/>
            <w:szCs w:val="28"/>
            <w:lang w:eastAsia="en-US"/>
          </w:rPr>
          <w:t>кодексом</w:t>
        </w:r>
      </w:hyperlink>
      <w:r w:rsidRPr="00960B6B">
        <w:rPr>
          <w:rFonts w:eastAsiaTheme="minorHAnsi"/>
          <w:bCs/>
          <w:iCs/>
          <w:sz w:val="28"/>
          <w:szCs w:val="28"/>
          <w:lang w:eastAsia="en-US"/>
        </w:rPr>
        <w:t xml:space="preserve"> Российской Федерации;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 xml:space="preserve">3) с заключением договора о развитии застроенной территории в соответствии с Градостроительным </w:t>
      </w:r>
      <w:hyperlink r:id="rId22" w:history="1">
        <w:r w:rsidRPr="00960B6B">
          <w:rPr>
            <w:rFonts w:eastAsiaTheme="minorHAnsi"/>
            <w:bCs/>
            <w:iCs/>
            <w:sz w:val="28"/>
            <w:szCs w:val="28"/>
            <w:lang w:eastAsia="en-US"/>
          </w:rPr>
          <w:t>кодексом</w:t>
        </w:r>
      </w:hyperlink>
      <w:r w:rsidRPr="00960B6B">
        <w:rPr>
          <w:rFonts w:eastAsiaTheme="minorHAnsi"/>
          <w:bCs/>
          <w:iCs/>
          <w:sz w:val="28"/>
          <w:szCs w:val="28"/>
          <w:lang w:eastAsia="en-US"/>
        </w:rPr>
        <w:t xml:space="preserve"> Российской Федерации;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4) с утверждением проекта планировки территории;</w:t>
      </w:r>
    </w:p>
    <w:p w:rsidR="00431576" w:rsidRPr="00960B6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60B6B">
        <w:rPr>
          <w:rFonts w:eastAsiaTheme="minorHAnsi"/>
          <w:bCs/>
          <w:iCs/>
          <w:sz w:val="28"/>
          <w:szCs w:val="28"/>
          <w:lang w:eastAsia="en-US"/>
        </w:rPr>
        <w:t>5) с принятием решения о строительстве объекта адресации.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lastRenderedPageBreak/>
        <w:t>22. Постановление Администрации о присвоении объекту адресации адреса содержит: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присвоенный объекту адресации адрес;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реквизиты и наименования документов, на основании которых принято решение о присвоении адреса;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описание местоположения объекта адресации;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кадастровые номера, адреса и сведения об объектах недвижимости, из которых образуется объект адресации;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В случае присвоения адреса поставленному на государственный кадастровый учет объекту недвижимости постановление Администрации о присвоении адреса объекту адресации должно содержать сведения о кадастровом номере объекта недвижимости, являющегося объектом адресации.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23. Постановление Администрации об аннулировании адреса объекта адресации должно содержать: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аннулируемый адрес объекта адресации;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уникальный номер аннулируемого адреса объекта адресации в государственном адресном реестре;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причину аннулирования адреса объекта адресации;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реквизиты постановления Администрации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Аннулирование адреса объекта адресации (в случае присвоения объекту адресации нового адреса) и присвоение этому объекту адресации нового адреса оформляется одним постановлением Администрации.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24. Сведения о присвоении объекту адресации адреса или аннулировании его адреса, реквизиты постановления Администрации подлежат обязательному внесению уполномоченным органом в государственный адресный реестр в течение 3 рабочих дней со дня подписания такого постановления.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25.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9" w:name="Par69"/>
      <w:bookmarkEnd w:id="9"/>
      <w:r w:rsidRPr="004622DB">
        <w:rPr>
          <w:rFonts w:eastAsiaTheme="minorHAnsi"/>
          <w:bCs/>
          <w:iCs/>
          <w:sz w:val="28"/>
          <w:szCs w:val="28"/>
          <w:lang w:eastAsia="en-US"/>
        </w:rPr>
        <w:t>26.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1) право хозяйственного ведения;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lastRenderedPageBreak/>
        <w:t>2) право оперативного управления;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3) право пожизненно наследуемого владения;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4) право постоянного (бессрочного) пользования.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 xml:space="preserve">27. Заявление составляется лицами, указанными в </w:t>
      </w:r>
      <w:hyperlink w:anchor="Par69" w:history="1">
        <w:r w:rsidRPr="004622DB">
          <w:rPr>
            <w:rFonts w:eastAsiaTheme="minorHAnsi"/>
            <w:bCs/>
            <w:iCs/>
            <w:sz w:val="28"/>
            <w:szCs w:val="28"/>
            <w:lang w:eastAsia="en-US"/>
          </w:rPr>
          <w:t>пункте 26</w:t>
        </w:r>
      </w:hyperlink>
      <w:r w:rsidRPr="004622DB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 (далее - заявитель), и подается в уполномоченный орган по форме </w:t>
      </w:r>
      <w:hyperlink r:id="rId23" w:history="1">
        <w:r w:rsidRPr="004622DB">
          <w:rPr>
            <w:rFonts w:eastAsiaTheme="minorHAnsi"/>
            <w:bCs/>
            <w:iCs/>
            <w:sz w:val="28"/>
            <w:szCs w:val="28"/>
            <w:lang w:eastAsia="en-US"/>
          </w:rPr>
          <w:t>заявления</w:t>
        </w:r>
      </w:hyperlink>
      <w:r w:rsidRPr="004622DB">
        <w:rPr>
          <w:rFonts w:eastAsiaTheme="minorHAnsi"/>
          <w:bCs/>
          <w:iCs/>
          <w:sz w:val="28"/>
          <w:szCs w:val="28"/>
          <w:lang w:eastAsia="en-US"/>
        </w:rPr>
        <w:t xml:space="preserve"> о присвоении объекту адресации адреса или аннулировании его адреса, утвержденного Приказом Министерства финансов Российской Федерации от 11.12.2014</w:t>
      </w:r>
      <w:r w:rsidR="004622DB" w:rsidRPr="004622DB">
        <w:rPr>
          <w:rFonts w:eastAsiaTheme="minorHAnsi"/>
          <w:bCs/>
          <w:iCs/>
          <w:sz w:val="28"/>
          <w:szCs w:val="28"/>
          <w:lang w:eastAsia="en-US"/>
        </w:rPr>
        <w:t>г.</w:t>
      </w:r>
      <w:r w:rsidRPr="004622D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622DB" w:rsidRPr="004622DB"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4622DB">
        <w:rPr>
          <w:rFonts w:eastAsiaTheme="minorHAnsi"/>
          <w:bCs/>
          <w:iCs/>
          <w:sz w:val="28"/>
          <w:szCs w:val="28"/>
          <w:lang w:eastAsia="en-US"/>
        </w:rPr>
        <w:t xml:space="preserve">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(с изменениями и дополнениями).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10" w:name="Par75"/>
      <w:bookmarkEnd w:id="10"/>
      <w:r w:rsidRPr="004622DB">
        <w:rPr>
          <w:rFonts w:eastAsiaTheme="minorHAnsi"/>
          <w:bCs/>
          <w:iCs/>
          <w:sz w:val="28"/>
          <w:szCs w:val="28"/>
          <w:lang w:eastAsia="en-US"/>
        </w:rPr>
        <w:t>28. С заявлением вправе обратиться представители заявителя, действующие по доверенности, оформленной в установленном законодательством Российской Федерации порядке (далее - представитель заявителя).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29.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31576" w:rsidRPr="004622DB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622DB">
        <w:rPr>
          <w:rFonts w:eastAsiaTheme="minorHAnsi"/>
          <w:bCs/>
          <w:iCs/>
          <w:sz w:val="28"/>
          <w:szCs w:val="28"/>
          <w:lang w:eastAsia="en-US"/>
        </w:rPr>
        <w:t>30.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</w:t>
      </w:r>
      <w:r w:rsidRPr="00431576">
        <w:rPr>
          <w:rFonts w:eastAsiaTheme="minorHAnsi"/>
          <w:bCs/>
          <w:iCs/>
          <w:color w:val="FF0000"/>
          <w:sz w:val="28"/>
          <w:szCs w:val="28"/>
          <w:lang w:eastAsia="en-US"/>
        </w:rPr>
        <w:t xml:space="preserve"> </w:t>
      </w:r>
      <w:r w:rsidRPr="004622DB">
        <w:rPr>
          <w:rFonts w:eastAsiaTheme="minorHAnsi"/>
          <w:bCs/>
          <w:iCs/>
          <w:sz w:val="28"/>
          <w:szCs w:val="28"/>
          <w:lang w:eastAsia="en-US"/>
        </w:rPr>
        <w:lastRenderedPageBreak/>
        <w:t>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Заявление представляется заявителем (представителем заявителя) в </w:t>
      </w:r>
      <w:r w:rsidR="004622DB" w:rsidRPr="001E6BA1">
        <w:rPr>
          <w:rFonts w:eastAsiaTheme="minorHAnsi"/>
          <w:bCs/>
          <w:iCs/>
          <w:sz w:val="28"/>
          <w:szCs w:val="28"/>
          <w:lang w:eastAsia="en-US"/>
        </w:rPr>
        <w:t>Администрацию</w:t>
      </w: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Ницинского сельского поселения или в</w:t>
      </w:r>
      <w:r w:rsidR="001E6BA1" w:rsidRPr="001E6BA1">
        <w:rPr>
          <w:rFonts w:eastAsiaTheme="minorHAnsi"/>
          <w:bCs/>
          <w:iCs/>
          <w:sz w:val="28"/>
          <w:szCs w:val="28"/>
          <w:lang w:eastAsia="en-US"/>
        </w:rPr>
        <w:t xml:space="preserve"> Слободо-Туринском</w:t>
      </w: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филиал Государственного бюджетного учреждения Свердловской области "Многофункциональный центр предоставления государственных и муниципальных услуг" (</w:t>
      </w:r>
      <w:r w:rsidR="004622DB" w:rsidRPr="001E6BA1">
        <w:rPr>
          <w:rFonts w:eastAsiaTheme="minorHAnsi"/>
          <w:bCs/>
          <w:iCs/>
          <w:sz w:val="28"/>
          <w:szCs w:val="28"/>
          <w:lang w:eastAsia="en-US"/>
        </w:rPr>
        <w:t>Слободо-Туринский</w:t>
      </w:r>
      <w:r w:rsidR="001E6BA1" w:rsidRPr="001E6BA1">
        <w:rPr>
          <w:rFonts w:eastAsiaTheme="minorHAnsi"/>
          <w:bCs/>
          <w:iCs/>
          <w:sz w:val="28"/>
          <w:szCs w:val="28"/>
          <w:lang w:eastAsia="en-US"/>
        </w:rPr>
        <w:t xml:space="preserve"> филиал</w:t>
      </w: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ГБУ СО "МФЦ").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>31.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11" w:name="Par85"/>
      <w:bookmarkEnd w:id="11"/>
      <w:r w:rsidRPr="001E6BA1">
        <w:rPr>
          <w:rFonts w:eastAsiaTheme="minorHAnsi"/>
          <w:bCs/>
          <w:iCs/>
          <w:sz w:val="28"/>
          <w:szCs w:val="28"/>
          <w:lang w:eastAsia="en-US"/>
        </w:rPr>
        <w:t>32. К заявлению прилагаются следующие документы: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1) правоустанавливающие и (или) </w:t>
      </w:r>
      <w:proofErr w:type="spellStart"/>
      <w:r w:rsidRPr="001E6BA1">
        <w:rPr>
          <w:rFonts w:eastAsiaTheme="minorHAnsi"/>
          <w:bCs/>
          <w:iCs/>
          <w:sz w:val="28"/>
          <w:szCs w:val="28"/>
          <w:lang w:eastAsia="en-US"/>
        </w:rPr>
        <w:t>правоудостоверяющие</w:t>
      </w:r>
      <w:proofErr w:type="spellEnd"/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документы на объект (объекты) адресации;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>6) решение комиссии по переводу жилых помещений в нежилые помещения, нежилых помещений в жилые помещения на территории Ницинского сельского поселения - 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помещение;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</w:t>
      </w:r>
      <w:r w:rsidRPr="00431576">
        <w:rPr>
          <w:rFonts w:eastAsiaTheme="minorHAnsi"/>
          <w:bCs/>
          <w:iCs/>
          <w:color w:val="FF0000"/>
          <w:sz w:val="28"/>
          <w:szCs w:val="28"/>
          <w:lang w:eastAsia="en-US"/>
        </w:rPr>
        <w:t xml:space="preserve"> </w:t>
      </w:r>
      <w:r w:rsidRPr="001E6BA1">
        <w:rPr>
          <w:rFonts w:eastAsiaTheme="minorHAnsi"/>
          <w:bCs/>
          <w:iCs/>
          <w:sz w:val="28"/>
          <w:szCs w:val="28"/>
          <w:lang w:eastAsia="en-US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36" w:history="1">
        <w:r w:rsidRPr="001E6BA1">
          <w:rPr>
            <w:rFonts w:eastAsiaTheme="minorHAnsi"/>
            <w:bCs/>
            <w:iCs/>
            <w:sz w:val="28"/>
            <w:szCs w:val="28"/>
            <w:lang w:eastAsia="en-US"/>
          </w:rPr>
          <w:t>подпункте 1 пункта 14</w:t>
        </w:r>
      </w:hyperlink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Правил);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37" w:history="1">
        <w:r w:rsidRPr="001E6BA1">
          <w:rPr>
            <w:rFonts w:eastAsiaTheme="minorHAnsi"/>
            <w:bCs/>
            <w:iCs/>
            <w:sz w:val="28"/>
            <w:szCs w:val="28"/>
            <w:lang w:eastAsia="en-US"/>
          </w:rPr>
          <w:t>подпункте 2 пункта 14</w:t>
        </w:r>
      </w:hyperlink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Правил).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33. Уполномоченный орган запрашивает документы, указанные в </w:t>
      </w:r>
      <w:hyperlink w:anchor="Par85" w:history="1">
        <w:r w:rsidRPr="001E6BA1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85" w:history="1">
        <w:r w:rsidRPr="001E6BA1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Документы, указанные в </w:t>
      </w:r>
      <w:hyperlink w:anchor="Par85" w:history="1">
        <w:r w:rsidRPr="001E6BA1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34. Если заявление и документы, указанные в </w:t>
      </w:r>
      <w:hyperlink w:anchor="Par85" w:history="1">
        <w:r w:rsidRPr="001E6BA1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представляются заявителем (представителем заявителя) в уполномоченный орган лично, то уполномоченный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В случае, если заявление и документы, указанные в </w:t>
      </w:r>
      <w:hyperlink w:anchor="Par85" w:history="1">
        <w:r w:rsidRPr="001E6BA1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31576" w:rsidRPr="001E6BA1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Получение заявления и документов, указанных в </w:t>
      </w:r>
      <w:hyperlink w:anchor="Par85" w:history="1">
        <w:r w:rsidRPr="001E6BA1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1E6BA1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Сообщение о получении заявления и документов, указанных в </w:t>
      </w:r>
      <w:hyperlink w:anchor="Par85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Сообщение о получении заявления и документов, указанных в </w:t>
      </w:r>
      <w:hyperlink w:anchor="Par85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12" w:name="Par103"/>
      <w:bookmarkEnd w:id="12"/>
      <w:r w:rsidRPr="008E4FFF">
        <w:rPr>
          <w:rFonts w:eastAsiaTheme="minorHAnsi"/>
          <w:bCs/>
          <w:iCs/>
          <w:sz w:val="28"/>
          <w:szCs w:val="28"/>
          <w:lang w:eastAsia="en-US"/>
        </w:rPr>
        <w:t>35.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на основании документов, подготовленных уполномоченным органом для присвоения, изменения и аннулирования адресов, в срок не более чем 18 рабочих дней со дня поступления заявления.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36. 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</w:t>
      </w:r>
      <w:hyperlink w:anchor="Par85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в уполномоченный орган.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указанных в заявлении: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03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35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03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пунктом 35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03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пунктом 35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13" w:name="Par109"/>
      <w:bookmarkEnd w:id="13"/>
      <w:r w:rsidRPr="008E4FFF">
        <w:rPr>
          <w:rFonts w:eastAsiaTheme="minorHAnsi"/>
          <w:bCs/>
          <w:iCs/>
          <w:sz w:val="28"/>
          <w:szCs w:val="28"/>
          <w:lang w:eastAsia="en-US"/>
        </w:rPr>
        <w:t>38. В присвоении объекту адресации адреса или аннулировании его адреса может быть отказано в случаях, если: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1) с заявлением о присвоении объекту адресации адреса обратилось лицо, не указанное в </w:t>
      </w:r>
      <w:hyperlink w:anchor="Par69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пунктах 26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hyperlink w:anchor="Par75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28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2) ответ на запрос документов, указанных в </w:t>
      </w:r>
      <w:hyperlink w:anchor="Par85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32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Par12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пунктах 5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w:anchor="Par20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8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- </w:t>
      </w:r>
      <w:hyperlink w:anchor="Par32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11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и </w:t>
      </w:r>
      <w:hyperlink w:anchor="Par35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14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- </w:t>
      </w:r>
      <w:hyperlink w:anchor="Par42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18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39.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09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пункта 38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являющиеся основанием для принятия такого решения.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40. </w:t>
      </w:r>
      <w:hyperlink r:id="rId24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Решение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об отказе в присвоении объекту адресации адреса или аннулировании его адреса составляется по форме, утвержденной Приказом Министерства финансов Российской Федерации от 11.12.2014</w:t>
      </w:r>
      <w:r w:rsidR="008E4FFF" w:rsidRPr="008E4FFF">
        <w:rPr>
          <w:rFonts w:eastAsiaTheme="minorHAnsi"/>
          <w:bCs/>
          <w:iCs/>
          <w:sz w:val="28"/>
          <w:szCs w:val="28"/>
          <w:lang w:eastAsia="en-US"/>
        </w:rPr>
        <w:t>г.</w:t>
      </w: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E4FFF" w:rsidRPr="008E4FFF"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(с изменениями и дополнениями).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41.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Cs/>
          <w:iCs/>
          <w:color w:val="FF0000"/>
          <w:sz w:val="28"/>
          <w:szCs w:val="28"/>
          <w:lang w:eastAsia="en-US"/>
        </w:rPr>
      </w:pPr>
    </w:p>
    <w:p w:rsidR="00431576" w:rsidRPr="008E4FFF" w:rsidRDefault="00431576" w:rsidP="0043157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E4FFF">
        <w:rPr>
          <w:rFonts w:eastAsiaTheme="minorHAnsi"/>
          <w:b/>
          <w:bCs/>
          <w:i/>
          <w:iCs/>
          <w:sz w:val="28"/>
          <w:szCs w:val="28"/>
          <w:lang w:eastAsia="en-US"/>
        </w:rPr>
        <w:t>Глава 3. СТРУКТУРА АДРЕСА</w:t>
      </w: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Cs/>
          <w:iCs/>
          <w:color w:val="FF0000"/>
          <w:sz w:val="28"/>
          <w:szCs w:val="28"/>
          <w:lang w:eastAsia="en-US"/>
        </w:rPr>
      </w:pP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14" w:name="Par120"/>
      <w:bookmarkEnd w:id="14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42. Структура адреса включает в себя следующую последовательность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адресообразующих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элементов, описанных идентифицирующими их реквизитами (далее - реквизит адреса):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1) наименование страны (Российская Федерация);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2) наименование субъекта Российской Федерации;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3) наименование городского округа;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4) наименование населенного пункта;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5) наименование элемента планировочной структуры;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6) наименование элемента улично-дорожной сети;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7) номер земельного участка;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8) тип и номер здания, сооружения или объекта незавершенного строительства;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9) тип и номер помещения, расположенного в здании или сооружении.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43.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адресообразующих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элементов в структуре адреса, указанная в </w:t>
      </w:r>
      <w:hyperlink w:anchor="Par120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42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44. Перечень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адресообразующих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15" w:name="Par132"/>
      <w:bookmarkEnd w:id="15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45. Обязательными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адресообразующими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элементами для всех видов объектов адресации являются: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1) страна;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2) субъект Российской Федерации;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3) городской округ;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4) населенный пункт.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46. Иные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адресообразующие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элементы применяются в зависимости от вида объекта адресации.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47. Структура адреса земельного участка в дополнение к обязательным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адресообразующим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элементам, указанным в </w:t>
      </w:r>
      <w:hyperlink w:anchor="Par132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45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включает в себя следующие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адресообразующие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элементы, описанные идентифицирующими их реквизитами: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1) наименование элемента планировочной структуры (при наличии);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2) наименование элемента улично-дорожной сети (при наличии);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3) номер земельного участка.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48.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адресообразующим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элементам, указанным в </w:t>
      </w:r>
      <w:hyperlink w:anchor="Par132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45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включает в себя следующие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адресообразующие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элементы, описанные идентифицирующими их реквизитами: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1) наименование элемента планировочной структуры (при наличии);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2) наименование элемента улично-дорожной сети (при наличии);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3) тип и номер здания, сооружения или объекта незавершенного строительства.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49. Структура адреса помещения в пределах здания (сооружения) в дополнение к обязательным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адресообразующим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элементам, указанным в </w:t>
      </w:r>
      <w:hyperlink w:anchor="Par132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пункте 45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настоящих Правил, включает в себя следующие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адресообразующие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элементы, описанные идентифицирующими их реквизитами: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1) наименование элемента планировочной структуры (при наличии);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2) наименование элемента улично-дорожной сети (при наличии);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3) тип и номер здания, сооружения;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4) тип и номер помещения в пределах здания, сооружения;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5) тип и номер помещения в пределах квартиры (в отношении коммунальных квартир).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50.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8E4FFF">
        <w:rPr>
          <w:rFonts w:eastAsiaTheme="minorHAnsi"/>
          <w:bCs/>
          <w:iCs/>
          <w:sz w:val="28"/>
          <w:szCs w:val="28"/>
          <w:lang w:eastAsia="en-US"/>
        </w:rPr>
        <w:t>адресообразующих</w:t>
      </w:r>
      <w:proofErr w:type="spellEnd"/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элементов устанавливаются Министерством финансов Российской Федерации.</w:t>
      </w: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Cs/>
          <w:iCs/>
          <w:color w:val="FF0000"/>
          <w:sz w:val="28"/>
          <w:szCs w:val="28"/>
          <w:lang w:eastAsia="en-US"/>
        </w:rPr>
      </w:pPr>
    </w:p>
    <w:p w:rsidR="002D226A" w:rsidRDefault="002D226A" w:rsidP="0043157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2D226A" w:rsidRDefault="002D226A" w:rsidP="0043157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E4FFF" w:rsidRDefault="00431576" w:rsidP="0043157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E4FFF">
        <w:rPr>
          <w:rFonts w:eastAsiaTheme="minorHAnsi"/>
          <w:b/>
          <w:bCs/>
          <w:i/>
          <w:iCs/>
          <w:sz w:val="28"/>
          <w:szCs w:val="28"/>
          <w:lang w:eastAsia="en-US"/>
        </w:rPr>
        <w:lastRenderedPageBreak/>
        <w:t xml:space="preserve">Глава 4. ПРАВИЛА НАПИСАНИЯ НАИМЕНОВАНИЙ </w:t>
      </w:r>
    </w:p>
    <w:p w:rsidR="00431576" w:rsidRPr="008E4FFF" w:rsidRDefault="00431576" w:rsidP="008E4FF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8E4FFF">
        <w:rPr>
          <w:rFonts w:eastAsiaTheme="minorHAnsi"/>
          <w:b/>
          <w:bCs/>
          <w:i/>
          <w:iCs/>
          <w:sz w:val="28"/>
          <w:szCs w:val="28"/>
          <w:lang w:eastAsia="en-US"/>
        </w:rPr>
        <w:t>И НУМЕРАЦИИ</w:t>
      </w:r>
      <w:r w:rsidR="008E4FF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8E4FFF">
        <w:rPr>
          <w:rFonts w:eastAsiaTheme="minorHAnsi"/>
          <w:b/>
          <w:bCs/>
          <w:i/>
          <w:iCs/>
          <w:sz w:val="28"/>
          <w:szCs w:val="28"/>
          <w:lang w:eastAsia="en-US"/>
        </w:rPr>
        <w:t>ОБЪЕКТОВ АДРЕСАЦИИ</w:t>
      </w: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Cs/>
          <w:iCs/>
          <w:color w:val="FF0000"/>
          <w:sz w:val="28"/>
          <w:szCs w:val="28"/>
          <w:lang w:eastAsia="en-US"/>
        </w:rPr>
      </w:pP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51.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Наименование городского округа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8E4FFF">
          <w:rPr>
            <w:rFonts w:eastAsiaTheme="minorHAnsi"/>
            <w:bCs/>
            <w:iCs/>
            <w:sz w:val="28"/>
            <w:szCs w:val="28"/>
            <w:lang w:eastAsia="en-US"/>
          </w:rPr>
          <w:t>Конституции</w:t>
        </w:r>
      </w:hyperlink>
      <w:r w:rsidRPr="008E4FFF">
        <w:rPr>
          <w:rFonts w:eastAsiaTheme="minorHAnsi"/>
          <w:bCs/>
          <w:iCs/>
          <w:sz w:val="28"/>
          <w:szCs w:val="28"/>
          <w:lang w:eastAsia="en-US"/>
        </w:rPr>
        <w:t xml:space="preserve"> Российской Федерации.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52.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1) "-" - дефис;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2) "." - точка;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3) "(" - открывающая круглая скобка;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4) ")" - закрывающая круглая скобка;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5) "N" - знак номера.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53.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31576" w:rsidRPr="008E4FFF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E4FFF">
        <w:rPr>
          <w:rFonts w:eastAsiaTheme="minorHAnsi"/>
          <w:bCs/>
          <w:iCs/>
          <w:sz w:val="28"/>
          <w:szCs w:val="28"/>
          <w:lang w:eastAsia="en-US"/>
        </w:rPr>
        <w:t>54.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31576" w:rsidRPr="002D226A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D226A">
        <w:rPr>
          <w:rFonts w:eastAsiaTheme="minorHAnsi"/>
          <w:bCs/>
          <w:iCs/>
          <w:sz w:val="28"/>
          <w:szCs w:val="28"/>
          <w:lang w:eastAsia="en-US"/>
        </w:rPr>
        <w:t>55.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31576" w:rsidRPr="002D226A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D226A">
        <w:rPr>
          <w:rFonts w:eastAsiaTheme="minorHAnsi"/>
          <w:bCs/>
          <w:iCs/>
          <w:sz w:val="28"/>
          <w:szCs w:val="28"/>
          <w:lang w:eastAsia="en-US"/>
        </w:rPr>
        <w:t>56.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31576" w:rsidRPr="002D226A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D226A">
        <w:rPr>
          <w:rFonts w:eastAsiaTheme="minorHAnsi"/>
          <w:bCs/>
          <w:iCs/>
          <w:sz w:val="28"/>
          <w:szCs w:val="28"/>
          <w:lang w:eastAsia="en-US"/>
        </w:rPr>
        <w:t>57.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31576" w:rsidRPr="002D226A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D226A">
        <w:rPr>
          <w:rFonts w:eastAsiaTheme="minorHAnsi"/>
          <w:bCs/>
          <w:iCs/>
          <w:sz w:val="28"/>
          <w:szCs w:val="28"/>
          <w:lang w:eastAsia="en-US"/>
        </w:rPr>
        <w:lastRenderedPageBreak/>
        <w:t>58.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431576" w:rsidRPr="002D226A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D226A">
        <w:rPr>
          <w:rFonts w:eastAsiaTheme="minorHAnsi"/>
          <w:bCs/>
          <w:iCs/>
          <w:sz w:val="28"/>
          <w:szCs w:val="28"/>
          <w:lang w:eastAsia="en-US"/>
        </w:rPr>
        <w:t>59.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31576" w:rsidRPr="002D226A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D226A">
        <w:rPr>
          <w:rFonts w:eastAsiaTheme="minorHAnsi"/>
          <w:bCs/>
          <w:iCs/>
          <w:sz w:val="28"/>
          <w:szCs w:val="28"/>
          <w:lang w:eastAsia="en-US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431576" w:rsidRPr="002D226A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D226A">
        <w:rPr>
          <w:rFonts w:eastAsiaTheme="minorHAnsi"/>
          <w:bCs/>
          <w:iCs/>
          <w:sz w:val="28"/>
          <w:szCs w:val="28"/>
          <w:lang w:eastAsia="en-US"/>
        </w:rPr>
        <w:t>60.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31576" w:rsidRPr="002D226A" w:rsidRDefault="00431576" w:rsidP="0043157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D226A">
        <w:rPr>
          <w:rFonts w:eastAsiaTheme="minorHAnsi"/>
          <w:bCs/>
          <w:iCs/>
          <w:sz w:val="28"/>
          <w:szCs w:val="28"/>
          <w:lang w:eastAsia="en-US"/>
        </w:rPr>
        <w:t>61.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</w:pP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</w:pP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</w:pPr>
    </w:p>
    <w:p w:rsidR="00431576" w:rsidRPr="00431576" w:rsidRDefault="00431576" w:rsidP="00431576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FF0000"/>
          <w:sz w:val="28"/>
          <w:szCs w:val="28"/>
          <w:lang w:eastAsia="en-US"/>
        </w:rPr>
      </w:pPr>
    </w:p>
    <w:p w:rsidR="00431576" w:rsidRPr="00431576" w:rsidRDefault="00431576">
      <w:pPr>
        <w:rPr>
          <w:color w:val="FF0000"/>
        </w:rPr>
      </w:pPr>
    </w:p>
    <w:sectPr w:rsidR="00431576" w:rsidRPr="00431576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39ED"/>
    <w:multiLevelType w:val="singleLevel"/>
    <w:tmpl w:val="E208DA4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75C"/>
    <w:rsid w:val="000526E1"/>
    <w:rsid w:val="001E6BA1"/>
    <w:rsid w:val="00230900"/>
    <w:rsid w:val="002D226A"/>
    <w:rsid w:val="00313EFA"/>
    <w:rsid w:val="0034175C"/>
    <w:rsid w:val="00342A15"/>
    <w:rsid w:val="00382715"/>
    <w:rsid w:val="00431576"/>
    <w:rsid w:val="00447920"/>
    <w:rsid w:val="004622DB"/>
    <w:rsid w:val="00550D3A"/>
    <w:rsid w:val="00683AEB"/>
    <w:rsid w:val="00733228"/>
    <w:rsid w:val="00884646"/>
    <w:rsid w:val="008C031D"/>
    <w:rsid w:val="008E4FFF"/>
    <w:rsid w:val="009049F8"/>
    <w:rsid w:val="00960B6B"/>
    <w:rsid w:val="009B5678"/>
    <w:rsid w:val="009E3566"/>
    <w:rsid w:val="00AB41C5"/>
    <w:rsid w:val="00B04508"/>
    <w:rsid w:val="00C16237"/>
    <w:rsid w:val="00C9793F"/>
    <w:rsid w:val="00CE358A"/>
    <w:rsid w:val="00D017AF"/>
    <w:rsid w:val="00D22E53"/>
    <w:rsid w:val="00D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43AB45-0D46-4FA8-B343-0184711B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</w:style>
  <w:style w:type="paragraph" w:styleId="ab">
    <w:name w:val="List Paragraph"/>
    <w:basedOn w:val="a"/>
    <w:uiPriority w:val="34"/>
    <w:qFormat/>
    <w:rsid w:val="00B04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50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styleId="af4">
    <w:name w:val="Body Text Indent"/>
    <w:basedOn w:val="a"/>
    <w:link w:val="af5"/>
    <w:rsid w:val="0034175C"/>
    <w:pPr>
      <w:ind w:left="1080" w:hanging="1080"/>
    </w:pPr>
    <w:rPr>
      <w:noProof/>
      <w:sz w:val="20"/>
    </w:rPr>
  </w:style>
  <w:style w:type="character" w:customStyle="1" w:styleId="af5">
    <w:name w:val="Основной текст с отступом Знак"/>
    <w:basedOn w:val="a0"/>
    <w:link w:val="af4"/>
    <w:rsid w:val="0034175C"/>
    <w:rPr>
      <w:rFonts w:ascii="Times New Roman" w:eastAsia="Times New Roman" w:hAnsi="Times New Roman" w:cs="Times New Roman"/>
      <w:noProof/>
      <w:sz w:val="20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4175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175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EE4E75D9F0AE5CB25DA8C9EF2EB09A1A1702EAD642A30C2C96FD7nDr6G" TargetMode="External"/><Relationship Id="rId13" Type="http://schemas.openxmlformats.org/officeDocument/2006/relationships/hyperlink" Target="consultantplus://offline/ref=27ADD1B89CD540112E20FF22836D92F4986D74E5C1EB8830407BC4AED8a5D" TargetMode="External"/><Relationship Id="rId18" Type="http://schemas.openxmlformats.org/officeDocument/2006/relationships/hyperlink" Target="consultantplus://offline/ref=27ADD1B89CD540112E20FF22836D92F4986D74E5C1EB8830407BC4AE8585BE463C95EBD5a1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ADD1B89CD540112E20FF22836D92F4986C72E0C3EB8830407BC4AED8a5D" TargetMode="External"/><Relationship Id="rId7" Type="http://schemas.openxmlformats.org/officeDocument/2006/relationships/hyperlink" Target="consultantplus://offline/ref=217EE4E75D9F0AE5CB25DA8C9EF2EB0AA5A7752CA1642A30C2C96FD7D630005710485673n7rDG" TargetMode="External"/><Relationship Id="rId12" Type="http://schemas.openxmlformats.org/officeDocument/2006/relationships/hyperlink" Target="consultantplus://offline/ref=27ADD1B89CD540112E20FF22836D92F4986D74E5C1EB8830407BC4AED8a5D" TargetMode="External"/><Relationship Id="rId17" Type="http://schemas.openxmlformats.org/officeDocument/2006/relationships/hyperlink" Target="consultantplus://offline/ref=27ADD1B89CD540112E20FF22836D92F4986D74E5C1EB8830407BC4AE8585BE463C95EB51F51CACDEa1D" TargetMode="External"/><Relationship Id="rId25" Type="http://schemas.openxmlformats.org/officeDocument/2006/relationships/hyperlink" Target="consultantplus://offline/ref=27ADD1B89CD540112E20FF22836D92F4906B75EA95BC8A611575DCa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ADD1B89CD540112E20FF22836D92F4986D74E5C1EB8830407BC4AED8a5D" TargetMode="External"/><Relationship Id="rId20" Type="http://schemas.openxmlformats.org/officeDocument/2006/relationships/hyperlink" Target="consultantplus://offline/ref=27ADD1B89CD540112E20FF22836D92F4986D74E5C1EB8830407BC4AE8585BE463C95EDD5a3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7ADD1B89CD540112E20FF22836D92F4996F77E8C6EB8830407BC4AED8a5D" TargetMode="External"/><Relationship Id="rId24" Type="http://schemas.openxmlformats.org/officeDocument/2006/relationships/hyperlink" Target="consultantplus://offline/ref=27ADD1B89CD540112E20FF22836D92F7906979E4C0EB8830407BC4AE8585BE463C95EB51F51CACDEa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ADD1B89CD540112E20FF22836D92F4986C79E8C0EB8830407BC4AED8a5D" TargetMode="External"/><Relationship Id="rId23" Type="http://schemas.openxmlformats.org/officeDocument/2006/relationships/hyperlink" Target="consultantplus://offline/ref=27ADD1B89CD540112E20FF22836D92F7906979E4C0EB8830407BC4AE8585BE463C95EB51F51EAEDEa9D" TargetMode="External"/><Relationship Id="rId10" Type="http://schemas.openxmlformats.org/officeDocument/2006/relationships/hyperlink" Target="consultantplus://offline/ref=217EE4E75D9F0AE5CB3BD79AF2ACE109AFF97828A06A746D97CF388886365517504E06303FF6BE702C3631n6rAG" TargetMode="External"/><Relationship Id="rId19" Type="http://schemas.openxmlformats.org/officeDocument/2006/relationships/hyperlink" Target="consultantplus://offline/ref=27ADD1B89CD540112E20FF22836D92F4986D74E5C1EB8830407BC4AE8585BE463C95E955DFa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7EE4E75D9F0AE5CB25DA8C9EF2EB09ACA37029A9642A30C2C96FD7D6300057104853737BFBBEn7r5G" TargetMode="External"/><Relationship Id="rId14" Type="http://schemas.openxmlformats.org/officeDocument/2006/relationships/hyperlink" Target="consultantplus://offline/ref=27ADD1B89CD540112E20FF22836D92F4996F77E8C6EB8830407BC4AED8a5D" TargetMode="External"/><Relationship Id="rId22" Type="http://schemas.openxmlformats.org/officeDocument/2006/relationships/hyperlink" Target="consultantplus://offline/ref=27ADD1B89CD540112E20FF22836D92F4996F77E8C6EB8830407BC4AED8a5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341A-374F-4A5E-AE19-41C9A2EA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5324</Words>
  <Characters>30347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5</cp:revision>
  <cp:lastPrinted>2017-04-25T03:35:00Z</cp:lastPrinted>
  <dcterms:created xsi:type="dcterms:W3CDTF">2017-04-24T06:39:00Z</dcterms:created>
  <dcterms:modified xsi:type="dcterms:W3CDTF">2017-05-11T06:14:00Z</dcterms:modified>
</cp:coreProperties>
</file>