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30" w:rsidRDefault="00504B30" w:rsidP="00504B30">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0" t="0" r="9525" b="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838200"/>
                    </a:xfrm>
                    <a:prstGeom prst="rect">
                      <a:avLst/>
                    </a:prstGeom>
                    <a:noFill/>
                    <a:ln>
                      <a:noFill/>
                    </a:ln>
                  </pic:spPr>
                </pic:pic>
              </a:graphicData>
            </a:graphic>
          </wp:inline>
        </w:drawing>
      </w:r>
    </w:p>
    <w:p w:rsidR="00504B30" w:rsidRDefault="00504B30" w:rsidP="00504B30">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504B30" w:rsidRDefault="00504B30" w:rsidP="00504B30">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504B30" w:rsidRDefault="00504B30" w:rsidP="00504B30">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ПОСТАНОВЛЕНИЕ</w:t>
      </w:r>
    </w:p>
    <w:p w:rsidR="00504B30" w:rsidRDefault="00504B30" w:rsidP="00504B30">
      <w:pPr>
        <w:spacing w:after="0" w:line="240" w:lineRule="auto"/>
        <w:rPr>
          <w:rFonts w:ascii="Liberation Serif" w:eastAsia="Times New Roman" w:hAnsi="Liberation Serif"/>
          <w:i/>
          <w:sz w:val="24"/>
          <w:szCs w:val="24"/>
          <w:lang w:eastAsia="ru-RU"/>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78740</wp:posOffset>
                </wp:positionV>
                <wp:extent cx="60579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DE5CB"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gOWAIAAGoEAAAOAAAAZHJzL2Uyb0RvYy54bWysVNFu0zAUfUfiH6y8d0lK223R0gk1LS8D&#10;Km18gGs7jTXHtmyvaYWQgGekfQK/wANIkwZ8Q/pHXLtptcELQuTBubavT8499zhn5+taoBUzliuZ&#10;R+lREiEmiaJcLvPozdWsdxIh67CkWCjJ8mjDbHQ+fvrkrNEZ66tKCcoMAhBps0bnUeWczuLYkorV&#10;2B4pzSRslsrU2MHULGNqcAPotYj7STKKG2WoNoowa2G12G1G44Bfloy412VpmUMij4CbC6MJ48KP&#10;8fgMZ0uDdcVJRwP/A4sacwkfPUAV2GF0Y/gfUDUnRllVuiOi6liVJScs1ADVpMlv1VxWWLNQC4hj&#10;9UEm+/9gyavV3CBO86gfIYlraFH7eft+e9t+b79sb9H2Q/uz/dZ+be/aH+3d9iPE99tPEPvN9r5b&#10;vkV9r2SjbQaAEzk3Xguylpf6QpFri6SaVFguWajoaqPhM6k/ET864idWA59F81JRyME3TgVZ16Wp&#10;PSQIhtahe5tD99jaIQKLo2R4fJpAk8l+L8bZ/qA21r1gqkY+yCPBpRcWZ3h1YZ0ngrN9il+WasaF&#10;COYQEjV5NDxOhx661iCVA7NcX1Vdy60SnPp0f9Ca5WIiDFphb7jwhDph52GaUTeSBviKYTrtYoe5&#10;2MVAR0iPB8UBwS7aOertaXI6PZmeDHqD/mjaGyRF0Xs+mwx6o1l6PCyeFZNJkb7z1aWDrOKUMunZ&#10;7d2dDv7OPd092/ny4O+DMPFj9KAgkN2/A+nQXd/QnTUWim7mZt91MHRI7i6fvzEP5xA//EWMfwEA&#10;AP//AwBQSwMEFAAGAAgAAAAhAHFDvTbYAAAABgEAAA8AAABkcnMvZG93bnJldi54bWxMj8FOwzAM&#10;hu9IvENkJG4sZXSodE2niYkHoOzAMWtMWy1xqiTbuj09RjuMo7/f+v25Wk3OiiOGOHhS8DzLQCC1&#10;3gzUKdh+fTwVIGLSZLT1hArOGGFV399VujT+RJ94bFInuIRiqRX0KY2llLHt0ek48yMSZz8+OJ14&#10;DJ00QZ+43Fk5z7JX6fRAfKHXI7732O6bg1PQ+MxupvWLbS5F/r3xbTGGRVTq8WFaL0EknNJtGf70&#10;WR1qdtr5A5korAJ+JDGd5yA4fVvkDHZXIOtK/tevfwEAAP//AwBQSwECLQAUAAYACAAAACEAtoM4&#10;kv4AAADhAQAAEwAAAAAAAAAAAAAAAAAAAAAAW0NvbnRlbnRfVHlwZXNdLnhtbFBLAQItABQABgAI&#10;AAAAIQA4/SH/1gAAAJQBAAALAAAAAAAAAAAAAAAAAC8BAABfcmVscy8ucmVsc1BLAQItABQABgAI&#10;AAAAIQDmBagOWAIAAGoEAAAOAAAAAAAAAAAAAAAAAC4CAABkcnMvZTJvRG9jLnhtbFBLAQItABQA&#10;BgAIAAAAIQBxQ7022AAAAAYBAAAPAAAAAAAAAAAAAAAAALIEAABkcnMvZG93bnJldi54bWxQSwUG&#10;AAAAAAQABADzAAAAtwUAAAAA&#10;" strokeweight="4.5pt">
                <v:stroke linestyle="thickThin"/>
              </v:line>
            </w:pict>
          </mc:Fallback>
        </mc:AlternateContent>
      </w:r>
    </w:p>
    <w:p w:rsidR="00504B30" w:rsidRDefault="00504B30" w:rsidP="00504B30">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 xml:space="preserve">От 12 </w:t>
      </w:r>
      <w:proofErr w:type="gramStart"/>
      <w:r>
        <w:rPr>
          <w:rFonts w:ascii="Liberation Serif" w:eastAsia="Times New Roman" w:hAnsi="Liberation Serif"/>
          <w:i/>
          <w:sz w:val="28"/>
          <w:szCs w:val="28"/>
          <w:lang w:eastAsia="ru-RU"/>
        </w:rPr>
        <w:t>мая  2022</w:t>
      </w:r>
      <w:proofErr w:type="gramEnd"/>
      <w:r>
        <w:rPr>
          <w:rFonts w:ascii="Liberation Serif" w:eastAsia="Times New Roman" w:hAnsi="Liberation Serif"/>
          <w:i/>
          <w:sz w:val="28"/>
          <w:szCs w:val="28"/>
          <w:lang w:eastAsia="ru-RU"/>
        </w:rPr>
        <w:t xml:space="preserve"> года                                                                                               </w:t>
      </w:r>
    </w:p>
    <w:p w:rsidR="00504B30" w:rsidRDefault="00504B30" w:rsidP="00504B30">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с.Ницинское</w:t>
      </w:r>
      <w:proofErr w:type="spellEnd"/>
      <w:r>
        <w:rPr>
          <w:rFonts w:ascii="Liberation Serif" w:eastAsia="Times New Roman" w:hAnsi="Liberation Serif"/>
          <w:i/>
          <w:sz w:val="28"/>
          <w:szCs w:val="28"/>
          <w:lang w:eastAsia="ru-RU"/>
        </w:rPr>
        <w:t xml:space="preserve">                                               № 58</w:t>
      </w:r>
    </w:p>
    <w:p w:rsidR="00504B30" w:rsidRDefault="00504B30" w:rsidP="00504B30">
      <w:pPr>
        <w:spacing w:after="0" w:line="240" w:lineRule="auto"/>
        <w:rPr>
          <w:rFonts w:ascii="Liberation Serif" w:eastAsia="Times New Roman" w:hAnsi="Liberation Serif"/>
          <w:i/>
          <w:sz w:val="28"/>
          <w:szCs w:val="28"/>
          <w:lang w:eastAsia="ru-RU"/>
        </w:rPr>
      </w:pPr>
    </w:p>
    <w:p w:rsidR="00504B30" w:rsidRDefault="00504B30" w:rsidP="00504B30">
      <w:pPr>
        <w:jc w:val="center"/>
        <w:rPr>
          <w:rFonts w:ascii="Liberation Serif" w:eastAsia="Times New Roman" w:hAnsi="Liberation Serif"/>
          <w:b/>
          <w:bCs/>
          <w:i/>
          <w:iCs/>
          <w:sz w:val="28"/>
          <w:szCs w:val="28"/>
        </w:rPr>
      </w:pPr>
      <w:r>
        <w:rPr>
          <w:rFonts w:ascii="Liberation Serif" w:hAnsi="Liberation Serif"/>
          <w:b/>
          <w:bCs/>
          <w:i/>
          <w:iCs/>
          <w:sz w:val="28"/>
          <w:szCs w:val="28"/>
        </w:rPr>
        <w:t xml:space="preserve">Об утверждении Порядка организации круглосуточных охранных мероприятий, обеспечения ежедневного обхода (осмотра) уязвимых мест (участков), а также периодичность проверок (обхода и осмотра) зданий (строений сооружений), систем подземных коммуникаций и стоянок автомобильного транспорта на территории объектов в сфере культуры </w:t>
      </w:r>
      <w:proofErr w:type="spellStart"/>
      <w:r>
        <w:rPr>
          <w:rFonts w:ascii="Liberation Serif" w:hAnsi="Liberation Serif"/>
          <w:b/>
          <w:bCs/>
          <w:i/>
          <w:iCs/>
          <w:sz w:val="28"/>
          <w:szCs w:val="28"/>
        </w:rPr>
        <w:t>Ницинского</w:t>
      </w:r>
      <w:proofErr w:type="spellEnd"/>
      <w:r>
        <w:rPr>
          <w:rFonts w:ascii="Liberation Serif" w:hAnsi="Liberation Serif"/>
          <w:b/>
          <w:bCs/>
          <w:i/>
          <w:iCs/>
          <w:sz w:val="28"/>
          <w:szCs w:val="28"/>
        </w:rPr>
        <w:t xml:space="preserve"> сельского поселения</w:t>
      </w:r>
    </w:p>
    <w:p w:rsidR="00504B30" w:rsidRDefault="00504B30" w:rsidP="00504B30">
      <w:pPr>
        <w:jc w:val="center"/>
        <w:rPr>
          <w:rFonts w:ascii="Liberation Serif" w:hAnsi="Liberation Serif"/>
          <w:b/>
          <w:bCs/>
          <w:iCs/>
          <w:color w:val="000000"/>
          <w:sz w:val="28"/>
          <w:szCs w:val="28"/>
          <w:highlight w:val="yellow"/>
        </w:rPr>
      </w:pPr>
    </w:p>
    <w:p w:rsidR="00504B30" w:rsidRDefault="00504B30" w:rsidP="00504B30">
      <w:pPr>
        <w:ind w:firstLine="850"/>
        <w:jc w:val="both"/>
        <w:rPr>
          <w:rFonts w:ascii="Liberation Serif" w:hAnsi="Liberation Serif"/>
          <w:sz w:val="28"/>
          <w:szCs w:val="28"/>
        </w:rPr>
      </w:pPr>
      <w:r>
        <w:rPr>
          <w:rFonts w:ascii="Liberation Serif" w:hAnsi="Liberation Serif"/>
          <w:sz w:val="28"/>
          <w:szCs w:val="28"/>
        </w:rPr>
        <w:t xml:space="preserve">Во исполнение подпункта 3  пункта 4  распоряжения Губернатора Свердловской области от 18.03.2022 № 53-РГ «О реализации решений антитеррористической комиссии в Свердловской области»,  в целях обеспечения  обхода и осмотра зданий (сооружений) и территорий и прилегающих к ним территорий,  также периодической  проверки складских и подсобных  помещений, в соответствии с Требованиями к антитеррористической защищенности объектов (территорий) в сфере культуры, утвержденными постановлением  Правительства Российской Федерации от 11.02.2017 г. № 176 «Об утверждении требований к антитеррористической защищенности объектов (территорий) в сфере культуры» </w:t>
      </w:r>
    </w:p>
    <w:p w:rsidR="00504B30" w:rsidRDefault="00504B30" w:rsidP="00504B30">
      <w:pPr>
        <w:ind w:firstLine="850"/>
        <w:jc w:val="both"/>
        <w:rPr>
          <w:rFonts w:ascii="Liberation Serif" w:hAnsi="Liberation Serif"/>
          <w:sz w:val="28"/>
          <w:szCs w:val="28"/>
        </w:rPr>
      </w:pPr>
    </w:p>
    <w:p w:rsidR="00504B30" w:rsidRDefault="00504B30" w:rsidP="00504B30">
      <w:pPr>
        <w:ind w:firstLine="850"/>
        <w:jc w:val="both"/>
        <w:rPr>
          <w:rFonts w:ascii="Liberation Serif" w:hAnsi="Liberation Serif"/>
          <w:sz w:val="28"/>
          <w:szCs w:val="28"/>
        </w:rPr>
      </w:pPr>
      <w:r>
        <w:rPr>
          <w:rFonts w:ascii="Liberation Serif" w:hAnsi="Liberation Serif"/>
          <w:sz w:val="28"/>
          <w:szCs w:val="28"/>
        </w:rPr>
        <w:t>ПОСТАНОВЛЯЮ:</w:t>
      </w:r>
    </w:p>
    <w:p w:rsidR="00504B30" w:rsidRDefault="00504B30" w:rsidP="00504B30">
      <w:pPr>
        <w:tabs>
          <w:tab w:val="left" w:pos="851"/>
          <w:tab w:val="left" w:pos="1418"/>
        </w:tabs>
        <w:ind w:firstLine="850"/>
        <w:jc w:val="both"/>
        <w:rPr>
          <w:rFonts w:ascii="Liberation Serif" w:hAnsi="Liberation Serif"/>
          <w:sz w:val="28"/>
          <w:szCs w:val="28"/>
        </w:rPr>
      </w:pPr>
      <w:r>
        <w:rPr>
          <w:rFonts w:ascii="Liberation Serif" w:hAnsi="Liberation Serif"/>
          <w:sz w:val="28"/>
          <w:szCs w:val="28"/>
        </w:rPr>
        <w:t xml:space="preserve">1. Утвердить Порядок организации круглосуточных охранных мероприятий, обеспечения ежедневного обхода (осмотра) уязвимых мест (участков), а также периодичность проверок (обхода и осмотра) зданий (строений сооружений), систем подземных коммуникаций и стоянок автомобильного транспорта на территориях объектов в сфере </w:t>
      </w:r>
      <w:proofErr w:type="gramStart"/>
      <w:r>
        <w:rPr>
          <w:rFonts w:ascii="Liberation Serif" w:hAnsi="Liberation Serif"/>
          <w:sz w:val="28"/>
          <w:szCs w:val="28"/>
        </w:rPr>
        <w:t xml:space="preserve">культуры </w:t>
      </w:r>
      <w:r>
        <w:rPr>
          <w:rFonts w:ascii="Liberation Serif" w:hAnsi="Liberation Serif"/>
          <w:iCs/>
          <w:color w:val="000000"/>
          <w:sz w:val="28"/>
          <w:szCs w:val="28"/>
        </w:rPr>
        <w:t xml:space="preserve"> </w:t>
      </w:r>
      <w:proofErr w:type="spellStart"/>
      <w:r>
        <w:rPr>
          <w:rFonts w:ascii="Liberation Serif" w:hAnsi="Liberation Serif"/>
          <w:iCs/>
          <w:color w:val="000000"/>
          <w:sz w:val="28"/>
          <w:szCs w:val="28"/>
        </w:rPr>
        <w:t>Ницинского</w:t>
      </w:r>
      <w:proofErr w:type="spellEnd"/>
      <w:proofErr w:type="gramEnd"/>
      <w:r>
        <w:rPr>
          <w:rFonts w:ascii="Liberation Serif" w:hAnsi="Liberation Serif"/>
          <w:iCs/>
          <w:color w:val="000000"/>
          <w:sz w:val="28"/>
          <w:szCs w:val="28"/>
        </w:rPr>
        <w:t xml:space="preserve"> сельского поселения (далее - Порядок) (Приложение).</w:t>
      </w:r>
    </w:p>
    <w:p w:rsidR="00504B30" w:rsidRDefault="00504B30" w:rsidP="00504B30">
      <w:pPr>
        <w:tabs>
          <w:tab w:val="left" w:pos="851"/>
          <w:tab w:val="left" w:pos="1418"/>
        </w:tabs>
        <w:ind w:firstLine="850"/>
        <w:jc w:val="both"/>
        <w:rPr>
          <w:rFonts w:ascii="Liberation Serif" w:hAnsi="Liberation Serif"/>
          <w:sz w:val="28"/>
          <w:szCs w:val="28"/>
        </w:rPr>
      </w:pPr>
      <w:r>
        <w:rPr>
          <w:rFonts w:ascii="Liberation Serif" w:hAnsi="Liberation Serif"/>
          <w:sz w:val="28"/>
          <w:szCs w:val="28"/>
        </w:rPr>
        <w:lastRenderedPageBreak/>
        <w:t>2. Директору МБУК «</w:t>
      </w:r>
      <w:proofErr w:type="spellStart"/>
      <w:r>
        <w:rPr>
          <w:rFonts w:ascii="Liberation Serif" w:hAnsi="Liberation Serif"/>
          <w:sz w:val="28"/>
          <w:szCs w:val="28"/>
        </w:rPr>
        <w:t>Ницинский</w:t>
      </w:r>
      <w:proofErr w:type="spellEnd"/>
      <w:r>
        <w:rPr>
          <w:rFonts w:ascii="Liberation Serif" w:hAnsi="Liberation Serif"/>
          <w:sz w:val="28"/>
          <w:szCs w:val="28"/>
        </w:rPr>
        <w:t xml:space="preserve"> культурно-досуговый центр»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w:t>
      </w:r>
      <w:proofErr w:type="spellStart"/>
      <w:r>
        <w:rPr>
          <w:rFonts w:ascii="Liberation Serif" w:hAnsi="Liberation Serif"/>
          <w:sz w:val="28"/>
          <w:szCs w:val="28"/>
        </w:rPr>
        <w:t>Т.М.Лапиной</w:t>
      </w:r>
      <w:proofErr w:type="spellEnd"/>
      <w:r>
        <w:rPr>
          <w:rFonts w:ascii="Liberation Serif" w:hAnsi="Liberation Serif"/>
          <w:sz w:val="28"/>
          <w:szCs w:val="28"/>
        </w:rPr>
        <w:t>, обеспечить деятельность учреждения в соответствии с Порядком.</w:t>
      </w:r>
    </w:p>
    <w:p w:rsidR="00504B30" w:rsidRDefault="00504B30" w:rsidP="00504B30">
      <w:pPr>
        <w:tabs>
          <w:tab w:val="left" w:pos="851"/>
          <w:tab w:val="left" w:pos="1418"/>
        </w:tabs>
        <w:ind w:firstLine="850"/>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оставляю за собой.</w:t>
      </w:r>
    </w:p>
    <w:p w:rsidR="00504B30" w:rsidRDefault="00504B30" w:rsidP="00504B30">
      <w:pPr>
        <w:tabs>
          <w:tab w:val="left" w:pos="851"/>
          <w:tab w:val="left" w:pos="1418"/>
        </w:tabs>
        <w:ind w:firstLine="567"/>
        <w:jc w:val="both"/>
        <w:rPr>
          <w:rFonts w:ascii="Liberation Serif" w:hAnsi="Liberation Serif"/>
          <w:sz w:val="28"/>
          <w:szCs w:val="28"/>
        </w:rPr>
      </w:pPr>
    </w:p>
    <w:p w:rsidR="00504B30" w:rsidRDefault="00504B30" w:rsidP="00504B30">
      <w:pPr>
        <w:tabs>
          <w:tab w:val="left" w:pos="851"/>
          <w:tab w:val="left" w:pos="1418"/>
        </w:tabs>
        <w:ind w:firstLine="567"/>
        <w:jc w:val="both"/>
        <w:rPr>
          <w:rFonts w:ascii="Liberation Serif" w:hAnsi="Liberation Serif"/>
          <w:sz w:val="28"/>
          <w:szCs w:val="28"/>
        </w:rPr>
      </w:pPr>
    </w:p>
    <w:p w:rsidR="00504B30" w:rsidRDefault="00504B30" w:rsidP="00504B30">
      <w:pPr>
        <w:jc w:val="both"/>
        <w:rPr>
          <w:rFonts w:ascii="Liberation Serif" w:hAnsi="Liberation Serif"/>
          <w:sz w:val="28"/>
          <w:szCs w:val="28"/>
        </w:rPr>
      </w:pPr>
      <w:r>
        <w:rPr>
          <w:rFonts w:ascii="Liberation Serif" w:hAnsi="Liberation Serif"/>
          <w:sz w:val="28"/>
          <w:szCs w:val="28"/>
        </w:rPr>
        <w:t xml:space="preserve">Глава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w:t>
      </w:r>
      <w:proofErr w:type="spellStart"/>
      <w:r>
        <w:rPr>
          <w:rFonts w:ascii="Liberation Serif" w:hAnsi="Liberation Serif"/>
          <w:sz w:val="28"/>
          <w:szCs w:val="28"/>
        </w:rPr>
        <w:t>Т.А.Кузеванова</w:t>
      </w:r>
      <w:proofErr w:type="spellEnd"/>
    </w:p>
    <w:p w:rsidR="00504B30" w:rsidRDefault="00504B30" w:rsidP="00504B30">
      <w:pPr>
        <w:jc w:val="both"/>
        <w:rPr>
          <w:rFonts w:ascii="Liberation Serif" w:hAnsi="Liberation Serif"/>
          <w:sz w:val="24"/>
          <w:szCs w:val="24"/>
        </w:rPr>
      </w:pP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p>
    <w:p w:rsidR="00504B30" w:rsidRDefault="00504B30" w:rsidP="00504B30">
      <w:pPr>
        <w:spacing w:after="0"/>
        <w:rPr>
          <w:rFonts w:ascii="Liberation Serif" w:hAnsi="Liberation Serif"/>
          <w:sz w:val="24"/>
          <w:szCs w:val="24"/>
        </w:rPr>
        <w:sectPr w:rsidR="00504B30">
          <w:pgSz w:w="11906" w:h="16838"/>
          <w:pgMar w:top="1134" w:right="567" w:bottom="1134" w:left="1418" w:header="0" w:footer="0" w:gutter="0"/>
          <w:cols w:space="720"/>
          <w:formProt w:val="0"/>
        </w:sectPr>
      </w:pPr>
    </w:p>
    <w:tbl>
      <w:tblPr>
        <w:tblW w:w="4359" w:type="dxa"/>
        <w:jc w:val="right"/>
        <w:tblLook w:val="04A0" w:firstRow="1" w:lastRow="0" w:firstColumn="1" w:lastColumn="0" w:noHBand="0" w:noVBand="1"/>
      </w:tblPr>
      <w:tblGrid>
        <w:gridCol w:w="4359"/>
      </w:tblGrid>
      <w:tr w:rsidR="00504B30" w:rsidTr="00504B30">
        <w:trPr>
          <w:trHeight w:val="1233"/>
          <w:jc w:val="right"/>
        </w:trPr>
        <w:tc>
          <w:tcPr>
            <w:tcW w:w="4359" w:type="dxa"/>
            <w:hideMark/>
          </w:tcPr>
          <w:p w:rsidR="00504B30" w:rsidRDefault="00504B30">
            <w:pPr>
              <w:rPr>
                <w:rFonts w:ascii="Liberation Serif" w:hAnsi="Liberation Serif"/>
                <w:sz w:val="28"/>
                <w:szCs w:val="20"/>
              </w:rPr>
            </w:pPr>
            <w:r>
              <w:rPr>
                <w:rFonts w:ascii="Liberation Serif" w:hAnsi="Liberation Serif"/>
                <w:sz w:val="28"/>
                <w:szCs w:val="20"/>
              </w:rPr>
              <w:lastRenderedPageBreak/>
              <w:t xml:space="preserve">Приложение </w:t>
            </w:r>
          </w:p>
          <w:p w:rsidR="00504B30" w:rsidRDefault="00504B30">
            <w:pPr>
              <w:rPr>
                <w:rFonts w:ascii="Liberation Serif" w:hAnsi="Liberation Serif"/>
                <w:sz w:val="28"/>
                <w:szCs w:val="20"/>
              </w:rPr>
            </w:pPr>
            <w:r>
              <w:rPr>
                <w:rFonts w:ascii="Liberation Serif" w:hAnsi="Liberation Serif"/>
                <w:sz w:val="28"/>
                <w:szCs w:val="20"/>
              </w:rPr>
              <w:t>Утвержден</w:t>
            </w:r>
          </w:p>
          <w:p w:rsidR="00504B30" w:rsidRDefault="00504B30">
            <w:pPr>
              <w:rPr>
                <w:rFonts w:ascii="Liberation Serif" w:hAnsi="Liberation Serif"/>
                <w:sz w:val="28"/>
                <w:szCs w:val="20"/>
              </w:rPr>
            </w:pPr>
            <w:proofErr w:type="gramStart"/>
            <w:r>
              <w:rPr>
                <w:rFonts w:ascii="Liberation Serif" w:hAnsi="Liberation Serif"/>
                <w:sz w:val="28"/>
                <w:szCs w:val="20"/>
              </w:rPr>
              <w:t>постановлением</w:t>
            </w:r>
            <w:proofErr w:type="gramEnd"/>
            <w:r>
              <w:rPr>
                <w:rFonts w:ascii="Liberation Serif" w:hAnsi="Liberation Serif"/>
                <w:sz w:val="28"/>
                <w:szCs w:val="20"/>
              </w:rPr>
              <w:t xml:space="preserve"> Администрации</w:t>
            </w:r>
          </w:p>
          <w:p w:rsidR="00504B30" w:rsidRDefault="00504B30">
            <w:pPr>
              <w:rPr>
                <w:rFonts w:ascii="Liberation Serif" w:hAnsi="Liberation Serif"/>
                <w:sz w:val="28"/>
                <w:szCs w:val="20"/>
              </w:rPr>
            </w:pPr>
            <w:proofErr w:type="spellStart"/>
            <w:r>
              <w:rPr>
                <w:rFonts w:ascii="Liberation Serif" w:hAnsi="Liberation Serif"/>
                <w:sz w:val="28"/>
                <w:szCs w:val="20"/>
              </w:rPr>
              <w:t>Ницинского</w:t>
            </w:r>
            <w:proofErr w:type="spellEnd"/>
            <w:r>
              <w:rPr>
                <w:rFonts w:ascii="Liberation Serif" w:hAnsi="Liberation Serif"/>
                <w:sz w:val="28"/>
                <w:szCs w:val="20"/>
              </w:rPr>
              <w:t xml:space="preserve"> сельского поселения</w:t>
            </w:r>
          </w:p>
          <w:p w:rsidR="00504B30" w:rsidRDefault="00504B30">
            <w:pPr>
              <w:rPr>
                <w:rFonts w:ascii="Liberation Serif" w:hAnsi="Liberation Serif"/>
                <w:sz w:val="28"/>
                <w:szCs w:val="24"/>
              </w:rPr>
            </w:pPr>
            <w:proofErr w:type="gramStart"/>
            <w:r>
              <w:rPr>
                <w:rFonts w:ascii="Liberation Serif" w:hAnsi="Liberation Serif"/>
                <w:sz w:val="28"/>
                <w:szCs w:val="20"/>
              </w:rPr>
              <w:t>от</w:t>
            </w:r>
            <w:proofErr w:type="gramEnd"/>
            <w:r>
              <w:rPr>
                <w:rFonts w:ascii="Liberation Serif" w:hAnsi="Liberation Serif"/>
                <w:sz w:val="28"/>
                <w:szCs w:val="20"/>
              </w:rPr>
              <w:t xml:space="preserve"> 12.05.2022  № 58</w:t>
            </w:r>
          </w:p>
        </w:tc>
      </w:tr>
    </w:tbl>
    <w:p w:rsidR="00504B30" w:rsidRDefault="00504B30" w:rsidP="00504B30">
      <w:pPr>
        <w:shd w:val="clear" w:color="auto" w:fill="FFFFFF"/>
        <w:jc w:val="center"/>
        <w:rPr>
          <w:rFonts w:ascii="Liberation Serif" w:eastAsia="Times New Roman" w:hAnsi="Liberation Serif"/>
          <w:b/>
          <w:sz w:val="24"/>
          <w:lang w:eastAsia="ru-RU"/>
        </w:rPr>
      </w:pPr>
    </w:p>
    <w:p w:rsidR="00504B30" w:rsidRDefault="00504B30" w:rsidP="00504B30">
      <w:pPr>
        <w:shd w:val="clear" w:color="auto" w:fill="FFFFFF"/>
        <w:jc w:val="center"/>
        <w:rPr>
          <w:rFonts w:ascii="Liberation Serif" w:hAnsi="Liberation Serif"/>
          <w:b/>
          <w:bCs/>
          <w:i/>
          <w:color w:val="000000"/>
          <w:sz w:val="28"/>
          <w:szCs w:val="28"/>
        </w:rPr>
      </w:pPr>
      <w:r>
        <w:rPr>
          <w:rFonts w:ascii="Liberation Serif" w:hAnsi="Liberation Serif"/>
          <w:b/>
          <w:bCs/>
          <w:i/>
          <w:color w:val="000000"/>
          <w:sz w:val="28"/>
          <w:szCs w:val="28"/>
        </w:rPr>
        <w:t xml:space="preserve">Порядок организации круглосуточных охранных мероприятий, обеспечения ежедневного обхода (осмотра) уязвимых мест (участков), а также периодичность проверок (обхода и осмотра) зданий (строений сооружений), систем подземных коммуникаций и стоянок автомобильного транспорта на территории объектов в сфере культуры </w:t>
      </w:r>
      <w:proofErr w:type="spellStart"/>
      <w:r>
        <w:rPr>
          <w:rFonts w:ascii="Liberation Serif" w:hAnsi="Liberation Serif"/>
          <w:b/>
          <w:bCs/>
          <w:i/>
          <w:color w:val="000000"/>
          <w:sz w:val="28"/>
          <w:szCs w:val="28"/>
        </w:rPr>
        <w:t>Ницинского</w:t>
      </w:r>
      <w:proofErr w:type="spellEnd"/>
      <w:r>
        <w:rPr>
          <w:rFonts w:ascii="Liberation Serif" w:hAnsi="Liberation Serif"/>
          <w:b/>
          <w:bCs/>
          <w:i/>
          <w:color w:val="000000"/>
          <w:sz w:val="28"/>
          <w:szCs w:val="28"/>
        </w:rPr>
        <w:t xml:space="preserve"> сельского поселения</w:t>
      </w:r>
    </w:p>
    <w:p w:rsidR="00504B30" w:rsidRDefault="00504B30" w:rsidP="00504B30">
      <w:pPr>
        <w:shd w:val="clear" w:color="auto" w:fill="FFFFFF"/>
        <w:jc w:val="center"/>
        <w:rPr>
          <w:rFonts w:ascii="Liberation Serif" w:hAnsi="Liberation Serif"/>
          <w:b/>
          <w:i/>
          <w:color w:val="000000"/>
          <w:sz w:val="28"/>
          <w:szCs w:val="28"/>
        </w:rPr>
      </w:pPr>
    </w:p>
    <w:p w:rsidR="00504B30" w:rsidRDefault="00504B30" w:rsidP="00504B30">
      <w:pPr>
        <w:pStyle w:val="a5"/>
        <w:numPr>
          <w:ilvl w:val="0"/>
          <w:numId w:val="1"/>
        </w:numPr>
        <w:jc w:val="center"/>
        <w:rPr>
          <w:rFonts w:ascii="Liberation Serif" w:hAnsi="Liberation Serif" w:cs="Arial"/>
          <w:b/>
          <w:bCs/>
          <w:color w:val="000000"/>
          <w:sz w:val="28"/>
          <w:szCs w:val="28"/>
        </w:rPr>
      </w:pPr>
      <w:r>
        <w:rPr>
          <w:rFonts w:ascii="Liberation Serif" w:hAnsi="Liberation Serif" w:cs="Arial"/>
          <w:b/>
          <w:bCs/>
          <w:color w:val="000000"/>
          <w:sz w:val="28"/>
          <w:szCs w:val="28"/>
        </w:rPr>
        <w:t xml:space="preserve">Общие положения </w:t>
      </w:r>
    </w:p>
    <w:p w:rsidR="00504B30" w:rsidRDefault="00504B30" w:rsidP="00504B30">
      <w:pPr>
        <w:pStyle w:val="a3"/>
        <w:numPr>
          <w:ilvl w:val="1"/>
          <w:numId w:val="1"/>
        </w:numPr>
        <w:spacing w:after="0" w:line="240" w:lineRule="auto"/>
        <w:ind w:left="0" w:firstLine="850"/>
        <w:jc w:val="both"/>
        <w:rPr>
          <w:rFonts w:ascii="Liberation Serif" w:hAnsi="Liberation Serif" w:cs="Arial"/>
          <w:color w:val="000000"/>
          <w:sz w:val="28"/>
          <w:szCs w:val="28"/>
        </w:rPr>
      </w:pPr>
      <w:r>
        <w:rPr>
          <w:rFonts w:ascii="Liberation Serif" w:hAnsi="Liberation Serif" w:cs="Arial"/>
          <w:color w:val="000000"/>
          <w:sz w:val="28"/>
          <w:szCs w:val="28"/>
        </w:rPr>
        <w:t xml:space="preserve">Настоящий порядок организации круглосуточных охранных мероприятий, обеспечения ежедневного обхода (осмотра) уязвимых мест (участков), а также периодичность проверок (обхода и осмотра) зданий (строений сооружений), систем подземных коммуникаций и стоянок автомобильного транспорта на территориях объектов в сфере культуры </w:t>
      </w:r>
      <w:proofErr w:type="spellStart"/>
      <w:r>
        <w:rPr>
          <w:rFonts w:ascii="Liberation Serif" w:hAnsi="Liberation Serif" w:cs="Arial"/>
          <w:color w:val="000000"/>
          <w:sz w:val="28"/>
          <w:szCs w:val="28"/>
        </w:rPr>
        <w:t>Ницинского</w:t>
      </w:r>
      <w:proofErr w:type="spellEnd"/>
      <w:r>
        <w:rPr>
          <w:rFonts w:ascii="Liberation Serif" w:hAnsi="Liberation Serif" w:cs="Arial"/>
          <w:color w:val="000000"/>
          <w:sz w:val="28"/>
          <w:szCs w:val="28"/>
        </w:rPr>
        <w:t xml:space="preserve"> сельского поселения (далее - Порядок) устанавливает общие требования к организации охраны.</w:t>
      </w:r>
    </w:p>
    <w:p w:rsidR="00504B30" w:rsidRDefault="00504B30" w:rsidP="00504B30">
      <w:pPr>
        <w:pStyle w:val="a3"/>
        <w:numPr>
          <w:ilvl w:val="1"/>
          <w:numId w:val="1"/>
        </w:numPr>
        <w:spacing w:after="0" w:line="240" w:lineRule="auto"/>
        <w:ind w:left="0" w:firstLine="850"/>
        <w:jc w:val="both"/>
        <w:rPr>
          <w:rFonts w:ascii="Liberation Serif" w:hAnsi="Liberation Serif" w:cs="Arial"/>
          <w:color w:val="000000"/>
          <w:sz w:val="28"/>
          <w:szCs w:val="28"/>
        </w:rPr>
      </w:pPr>
      <w:r>
        <w:rPr>
          <w:rFonts w:ascii="Liberation Serif" w:hAnsi="Liberation Serif" w:cs="Arial"/>
          <w:color w:val="000000"/>
          <w:sz w:val="28"/>
          <w:szCs w:val="28"/>
        </w:rPr>
        <w:t xml:space="preserve">На всех объектах в сфере культуры </w:t>
      </w:r>
      <w:proofErr w:type="spellStart"/>
      <w:r>
        <w:rPr>
          <w:rFonts w:ascii="Liberation Serif" w:hAnsi="Liberation Serif" w:cs="Arial"/>
          <w:color w:val="000000"/>
          <w:sz w:val="28"/>
          <w:szCs w:val="28"/>
        </w:rPr>
        <w:t>Ницинского</w:t>
      </w:r>
      <w:proofErr w:type="spellEnd"/>
      <w:r>
        <w:rPr>
          <w:rFonts w:ascii="Liberation Serif" w:hAnsi="Liberation Serif" w:cs="Arial"/>
          <w:color w:val="000000"/>
          <w:sz w:val="28"/>
          <w:szCs w:val="28"/>
        </w:rPr>
        <w:t xml:space="preserve"> сельского поселения</w:t>
      </w:r>
      <w:r>
        <w:rPr>
          <w:rFonts w:ascii="Liberation Serif" w:hAnsi="Liberation Serif" w:cs="Arial"/>
          <w:iCs/>
          <w:color w:val="000000"/>
          <w:sz w:val="28"/>
          <w:szCs w:val="28"/>
        </w:rPr>
        <w:t xml:space="preserve">, системах подземных коммуникаций и стоянках автомобильного транспорта (далее - </w:t>
      </w:r>
      <w:r>
        <w:rPr>
          <w:rFonts w:ascii="Liberation Serif" w:hAnsi="Liberation Serif" w:cs="Arial"/>
          <w:color w:val="000000"/>
          <w:sz w:val="28"/>
          <w:szCs w:val="28"/>
        </w:rPr>
        <w:t>объекты) следует организовывать охранные мероприятия в зависимости от степени угрозы совершения на них террористических актов и возможных последствий их совершения.</w:t>
      </w:r>
    </w:p>
    <w:p w:rsidR="00504B30" w:rsidRDefault="00504B30" w:rsidP="00504B30">
      <w:pPr>
        <w:pStyle w:val="a3"/>
        <w:spacing w:after="0" w:line="240" w:lineRule="auto"/>
        <w:ind w:left="850"/>
        <w:jc w:val="both"/>
        <w:rPr>
          <w:rFonts w:ascii="Liberation Serif" w:hAnsi="Liberation Serif" w:cs="Arial"/>
          <w:color w:val="000000"/>
          <w:sz w:val="28"/>
          <w:szCs w:val="28"/>
        </w:rPr>
      </w:pPr>
    </w:p>
    <w:p w:rsidR="00504B30" w:rsidRDefault="00504B30" w:rsidP="00504B30">
      <w:pPr>
        <w:pStyle w:val="a3"/>
        <w:spacing w:after="0" w:line="240" w:lineRule="auto"/>
        <w:ind w:firstLine="850"/>
        <w:jc w:val="center"/>
        <w:rPr>
          <w:rFonts w:ascii="Liberation Serif" w:hAnsi="Liberation Serif"/>
          <w:color w:val="000000"/>
          <w:sz w:val="28"/>
          <w:szCs w:val="28"/>
        </w:rPr>
      </w:pPr>
      <w:r>
        <w:rPr>
          <w:rFonts w:ascii="Liberation Serif" w:hAnsi="Liberation Serif" w:cs="Arial"/>
          <w:b/>
          <w:bCs/>
          <w:color w:val="000000"/>
          <w:sz w:val="28"/>
          <w:szCs w:val="28"/>
        </w:rPr>
        <w:t xml:space="preserve">2. Проведение круглосуточных охранных мероприятий, ежедневного обхода (осмотра) уязвимых мест, периодичность проверок (обхода и осмотра) </w:t>
      </w:r>
    </w:p>
    <w:p w:rsidR="00504B30" w:rsidRDefault="00504B30" w:rsidP="00504B30">
      <w:pPr>
        <w:pStyle w:val="a3"/>
        <w:spacing w:after="0" w:line="240" w:lineRule="auto"/>
        <w:ind w:left="495"/>
        <w:rPr>
          <w:rFonts w:ascii="Liberation Serif" w:hAnsi="Liberation Serif" w:cs="Arial"/>
          <w:b/>
          <w:color w:val="000000"/>
          <w:sz w:val="28"/>
          <w:szCs w:val="28"/>
        </w:rPr>
      </w:pPr>
    </w:p>
    <w:p w:rsidR="00504B30" w:rsidRDefault="00504B30" w:rsidP="00504B30">
      <w:pPr>
        <w:pStyle w:val="a3"/>
        <w:numPr>
          <w:ilvl w:val="1"/>
          <w:numId w:val="2"/>
        </w:numPr>
        <w:spacing w:after="0" w:line="240" w:lineRule="auto"/>
        <w:ind w:left="0" w:firstLine="850"/>
        <w:jc w:val="both"/>
        <w:rPr>
          <w:rFonts w:ascii="Liberation Serif" w:hAnsi="Liberation Serif" w:cs="Arial"/>
          <w:color w:val="000000"/>
          <w:sz w:val="28"/>
          <w:szCs w:val="28"/>
        </w:rPr>
      </w:pPr>
      <w:r>
        <w:rPr>
          <w:rFonts w:ascii="Liberation Serif" w:hAnsi="Liberation Serif" w:cs="Arial"/>
          <w:color w:val="000000"/>
          <w:sz w:val="28"/>
          <w:szCs w:val="28"/>
        </w:rPr>
        <w:t xml:space="preserve">Охрану объектов следует осуществлять путем обеспечения пропускного и </w:t>
      </w:r>
      <w:proofErr w:type="spellStart"/>
      <w:r>
        <w:rPr>
          <w:rFonts w:ascii="Liberation Serif" w:hAnsi="Liberation Serif" w:cs="Arial"/>
          <w:color w:val="000000"/>
          <w:sz w:val="28"/>
          <w:szCs w:val="28"/>
        </w:rPr>
        <w:t>внутриобъектового</w:t>
      </w:r>
      <w:proofErr w:type="spellEnd"/>
      <w:r>
        <w:rPr>
          <w:rFonts w:ascii="Liberation Serif" w:hAnsi="Liberation Serif" w:cs="Arial"/>
          <w:color w:val="000000"/>
          <w:sz w:val="28"/>
          <w:szCs w:val="28"/>
        </w:rPr>
        <w:t xml:space="preserve"> режима на объектах в сфере культуры.</w:t>
      </w:r>
    </w:p>
    <w:p w:rsidR="00504B30" w:rsidRDefault="00504B30" w:rsidP="00504B30">
      <w:pPr>
        <w:pStyle w:val="a3"/>
        <w:numPr>
          <w:ilvl w:val="1"/>
          <w:numId w:val="2"/>
        </w:numPr>
        <w:spacing w:after="0" w:line="240" w:lineRule="auto"/>
        <w:ind w:left="0" w:firstLine="850"/>
        <w:jc w:val="both"/>
        <w:rPr>
          <w:rFonts w:ascii="Liberation Serif" w:hAnsi="Liberation Serif" w:cs="Arial"/>
          <w:color w:val="000000"/>
          <w:sz w:val="28"/>
          <w:szCs w:val="28"/>
        </w:rPr>
      </w:pPr>
      <w:r>
        <w:rPr>
          <w:rFonts w:ascii="Liberation Serif" w:hAnsi="Liberation Serif" w:cs="Arial"/>
          <w:color w:val="000000"/>
          <w:sz w:val="28"/>
          <w:szCs w:val="28"/>
        </w:rPr>
        <w:t>Контроль за организацией охраны объектов в сфере культуры должен осуществляться руководством учреждения.</w:t>
      </w:r>
    </w:p>
    <w:p w:rsidR="00504B30" w:rsidRDefault="00504B30" w:rsidP="00504B30">
      <w:pPr>
        <w:pStyle w:val="a3"/>
        <w:numPr>
          <w:ilvl w:val="1"/>
          <w:numId w:val="2"/>
        </w:numPr>
        <w:spacing w:after="0" w:line="240" w:lineRule="auto"/>
        <w:ind w:left="0" w:firstLine="850"/>
        <w:jc w:val="both"/>
        <w:rPr>
          <w:rFonts w:ascii="Liberation Serif" w:hAnsi="Liberation Serif" w:cs="Arial"/>
          <w:color w:val="000000"/>
          <w:sz w:val="28"/>
          <w:szCs w:val="28"/>
        </w:rPr>
      </w:pPr>
      <w:r>
        <w:rPr>
          <w:rFonts w:ascii="Liberation Serif" w:hAnsi="Liberation Serif" w:cs="Arial"/>
          <w:color w:val="000000"/>
          <w:sz w:val="28"/>
          <w:szCs w:val="28"/>
        </w:rPr>
        <w:t xml:space="preserve">Пропускной и </w:t>
      </w:r>
      <w:proofErr w:type="spellStart"/>
      <w:r>
        <w:rPr>
          <w:rFonts w:ascii="Liberation Serif" w:hAnsi="Liberation Serif" w:cs="Arial"/>
          <w:color w:val="000000"/>
          <w:sz w:val="28"/>
          <w:szCs w:val="28"/>
        </w:rPr>
        <w:t>внутриобъектовый</w:t>
      </w:r>
      <w:proofErr w:type="spellEnd"/>
      <w:r>
        <w:rPr>
          <w:rFonts w:ascii="Liberation Serif" w:hAnsi="Liberation Serif" w:cs="Arial"/>
          <w:color w:val="000000"/>
          <w:sz w:val="28"/>
          <w:szCs w:val="28"/>
        </w:rPr>
        <w:t xml:space="preserve"> режимы на объектах должны обеспечиваться на основании Положения (инструкции) о пропускном и </w:t>
      </w:r>
      <w:proofErr w:type="spellStart"/>
      <w:r>
        <w:rPr>
          <w:rFonts w:ascii="Liberation Serif" w:hAnsi="Liberation Serif" w:cs="Arial"/>
          <w:color w:val="000000"/>
          <w:sz w:val="28"/>
          <w:szCs w:val="28"/>
        </w:rPr>
        <w:lastRenderedPageBreak/>
        <w:t>внутриобъектовом</w:t>
      </w:r>
      <w:proofErr w:type="spellEnd"/>
      <w:r>
        <w:rPr>
          <w:rFonts w:ascii="Liberation Serif" w:hAnsi="Liberation Serif" w:cs="Arial"/>
          <w:color w:val="000000"/>
          <w:sz w:val="28"/>
          <w:szCs w:val="28"/>
        </w:rPr>
        <w:t xml:space="preserve"> режиме сотрудниками охранных организации, лицом, назначаемым руководителем организации, в сфере культуры из числа работников администрации и (или) работников, на которых возлагается обязанность регулирования вопросов осуществления пропускного и </w:t>
      </w:r>
      <w:proofErr w:type="spellStart"/>
      <w:r>
        <w:rPr>
          <w:rFonts w:ascii="Liberation Serif" w:hAnsi="Liberation Serif" w:cs="Arial"/>
          <w:color w:val="000000"/>
          <w:sz w:val="28"/>
          <w:szCs w:val="28"/>
        </w:rPr>
        <w:t>внутриобъектового</w:t>
      </w:r>
      <w:proofErr w:type="spellEnd"/>
      <w:r>
        <w:rPr>
          <w:rFonts w:ascii="Liberation Serif" w:hAnsi="Liberation Serif" w:cs="Arial"/>
          <w:color w:val="000000"/>
          <w:sz w:val="28"/>
          <w:szCs w:val="28"/>
        </w:rPr>
        <w:t xml:space="preserve"> режима), совместно с руководством и персоналом организации.</w:t>
      </w:r>
    </w:p>
    <w:p w:rsidR="00504B30" w:rsidRDefault="00504B30" w:rsidP="00504B30">
      <w:pPr>
        <w:pStyle w:val="a3"/>
        <w:numPr>
          <w:ilvl w:val="1"/>
          <w:numId w:val="2"/>
        </w:numPr>
        <w:spacing w:after="0" w:line="240" w:lineRule="auto"/>
        <w:ind w:left="0" w:firstLine="850"/>
        <w:jc w:val="both"/>
        <w:rPr>
          <w:rFonts w:ascii="Liberation Serif" w:hAnsi="Liberation Serif" w:cs="Arial"/>
          <w:color w:val="000000"/>
          <w:sz w:val="28"/>
          <w:szCs w:val="28"/>
        </w:rPr>
      </w:pPr>
      <w:r>
        <w:rPr>
          <w:rFonts w:ascii="Liberation Serif" w:hAnsi="Liberation Serif" w:cs="Arial"/>
          <w:color w:val="000000"/>
          <w:sz w:val="28"/>
          <w:szCs w:val="28"/>
        </w:rPr>
        <w:t xml:space="preserve">Положение (инструкции) о пропускном и </w:t>
      </w:r>
      <w:proofErr w:type="spellStart"/>
      <w:r>
        <w:rPr>
          <w:rFonts w:ascii="Liberation Serif" w:hAnsi="Liberation Serif" w:cs="Arial"/>
          <w:color w:val="000000"/>
          <w:sz w:val="28"/>
          <w:szCs w:val="28"/>
        </w:rPr>
        <w:t>внутриобъектовом</w:t>
      </w:r>
      <w:proofErr w:type="spellEnd"/>
      <w:r>
        <w:rPr>
          <w:rFonts w:ascii="Liberation Serif" w:hAnsi="Liberation Serif" w:cs="Arial"/>
          <w:color w:val="000000"/>
          <w:sz w:val="28"/>
          <w:szCs w:val="28"/>
        </w:rPr>
        <w:t xml:space="preserve"> режиме разрабатываются администрацией организации, утверждаются руководителем организации. </w:t>
      </w:r>
    </w:p>
    <w:p w:rsidR="00504B30" w:rsidRDefault="00504B30" w:rsidP="00504B30">
      <w:pPr>
        <w:pStyle w:val="a3"/>
        <w:spacing w:after="0" w:line="240" w:lineRule="auto"/>
        <w:jc w:val="both"/>
        <w:rPr>
          <w:rFonts w:ascii="Liberation Serif" w:hAnsi="Liberation Serif" w:cs="Arial"/>
          <w:color w:val="000000"/>
          <w:sz w:val="28"/>
          <w:szCs w:val="28"/>
        </w:rPr>
      </w:pPr>
      <w:r>
        <w:rPr>
          <w:rFonts w:ascii="Liberation Serif" w:hAnsi="Liberation Serif" w:cs="Arial"/>
          <w:color w:val="000000"/>
          <w:sz w:val="28"/>
          <w:szCs w:val="28"/>
        </w:rPr>
        <w:t xml:space="preserve">           На основании акта обследования и имеющихся в нем рекомендаций Положение (инструкция) о пропускном и </w:t>
      </w:r>
      <w:proofErr w:type="spellStart"/>
      <w:r>
        <w:rPr>
          <w:rFonts w:ascii="Liberation Serif" w:hAnsi="Liberation Serif" w:cs="Arial"/>
          <w:color w:val="000000"/>
          <w:sz w:val="28"/>
          <w:szCs w:val="28"/>
        </w:rPr>
        <w:t>внутриобъектовом</w:t>
      </w:r>
      <w:proofErr w:type="spellEnd"/>
      <w:r>
        <w:rPr>
          <w:rFonts w:ascii="Liberation Serif" w:hAnsi="Liberation Serif" w:cs="Arial"/>
          <w:color w:val="000000"/>
          <w:sz w:val="28"/>
          <w:szCs w:val="28"/>
        </w:rPr>
        <w:t xml:space="preserve"> режиме может корректироваться.</w:t>
      </w:r>
    </w:p>
    <w:p w:rsidR="00504B30" w:rsidRDefault="00504B30" w:rsidP="00504B30">
      <w:pPr>
        <w:pStyle w:val="a3"/>
        <w:spacing w:after="0" w:line="240" w:lineRule="auto"/>
        <w:ind w:firstLine="709"/>
        <w:jc w:val="both"/>
        <w:rPr>
          <w:rFonts w:ascii="Liberation Serif" w:hAnsi="Liberation Serif" w:cs="Arial"/>
          <w:color w:val="000000"/>
          <w:sz w:val="28"/>
          <w:szCs w:val="28"/>
        </w:rPr>
      </w:pPr>
      <w:r>
        <w:rPr>
          <w:rFonts w:ascii="Liberation Serif" w:hAnsi="Liberation Serif" w:cs="Arial"/>
          <w:color w:val="000000"/>
          <w:sz w:val="28"/>
          <w:szCs w:val="28"/>
        </w:rPr>
        <w:t xml:space="preserve">Положение (инструкция) о пропускном и </w:t>
      </w:r>
      <w:proofErr w:type="spellStart"/>
      <w:r>
        <w:rPr>
          <w:rFonts w:ascii="Liberation Serif" w:hAnsi="Liberation Serif" w:cs="Arial"/>
          <w:color w:val="000000"/>
          <w:sz w:val="28"/>
          <w:szCs w:val="28"/>
        </w:rPr>
        <w:t>внутриобъектовом</w:t>
      </w:r>
      <w:proofErr w:type="spellEnd"/>
      <w:r>
        <w:rPr>
          <w:rFonts w:ascii="Liberation Serif" w:hAnsi="Liberation Serif" w:cs="Arial"/>
          <w:color w:val="000000"/>
          <w:sz w:val="28"/>
          <w:szCs w:val="28"/>
        </w:rPr>
        <w:t xml:space="preserve"> режиме должно включать в себя следующие разделы:</w:t>
      </w:r>
    </w:p>
    <w:p w:rsidR="00504B30" w:rsidRDefault="00504B30" w:rsidP="00504B30">
      <w:pPr>
        <w:pStyle w:val="a3"/>
        <w:spacing w:after="0" w:line="240" w:lineRule="auto"/>
        <w:jc w:val="both"/>
        <w:rPr>
          <w:rFonts w:ascii="Liberation Serif" w:hAnsi="Liberation Serif" w:cs="Arial"/>
          <w:color w:val="000000"/>
          <w:sz w:val="28"/>
          <w:szCs w:val="28"/>
        </w:rPr>
      </w:pPr>
      <w:r>
        <w:rPr>
          <w:rFonts w:ascii="Liberation Serif" w:hAnsi="Liberation Serif" w:cs="Arial"/>
          <w:color w:val="000000"/>
          <w:sz w:val="28"/>
          <w:szCs w:val="28"/>
        </w:rPr>
        <w:t xml:space="preserve">    - общие положения (содержат ссылки на нормативные акты, в соответствии с требованиями которых разрабатывается Положение), цели и область распространения его требований, а также должности руководителей, на которых возложены организация и контроль за исполнением требований Положения;</w:t>
      </w:r>
    </w:p>
    <w:p w:rsidR="00504B30" w:rsidRDefault="00504B30" w:rsidP="00504B30">
      <w:pPr>
        <w:pStyle w:val="a3"/>
        <w:spacing w:after="0" w:line="240" w:lineRule="auto"/>
        <w:jc w:val="both"/>
        <w:rPr>
          <w:rFonts w:ascii="Liberation Serif" w:hAnsi="Liberation Serif" w:cs="Arial"/>
          <w:color w:val="000000"/>
          <w:sz w:val="28"/>
          <w:szCs w:val="28"/>
        </w:rPr>
      </w:pPr>
      <w:r>
        <w:rPr>
          <w:rFonts w:ascii="Liberation Serif" w:hAnsi="Liberation Serif" w:cs="Arial"/>
          <w:color w:val="000000"/>
          <w:sz w:val="28"/>
          <w:szCs w:val="28"/>
        </w:rPr>
        <w:t xml:space="preserve">    - порядок пропуска (прохода) в здания и на территорию сотрудников и иных посетителей;</w:t>
      </w:r>
    </w:p>
    <w:p w:rsidR="00504B30" w:rsidRDefault="00504B30" w:rsidP="00504B30">
      <w:pPr>
        <w:pStyle w:val="a3"/>
        <w:spacing w:after="0" w:line="240" w:lineRule="auto"/>
        <w:jc w:val="both"/>
        <w:rPr>
          <w:rFonts w:ascii="Liberation Serif" w:hAnsi="Liberation Serif" w:cs="Arial"/>
          <w:color w:val="000000"/>
          <w:sz w:val="28"/>
          <w:szCs w:val="28"/>
        </w:rPr>
      </w:pPr>
      <w:r>
        <w:rPr>
          <w:rFonts w:ascii="Liberation Serif" w:hAnsi="Liberation Serif" w:cs="Arial"/>
          <w:color w:val="000000"/>
          <w:sz w:val="28"/>
          <w:szCs w:val="28"/>
        </w:rPr>
        <w:t xml:space="preserve">    - порядок и правила соблюдения </w:t>
      </w:r>
      <w:proofErr w:type="spellStart"/>
      <w:r>
        <w:rPr>
          <w:rFonts w:ascii="Liberation Serif" w:hAnsi="Liberation Serif" w:cs="Arial"/>
          <w:color w:val="000000"/>
          <w:sz w:val="28"/>
          <w:szCs w:val="28"/>
        </w:rPr>
        <w:t>внутриобъектового</w:t>
      </w:r>
      <w:proofErr w:type="spellEnd"/>
      <w:r>
        <w:rPr>
          <w:rFonts w:ascii="Liberation Serif" w:hAnsi="Liberation Serif" w:cs="Arial"/>
          <w:color w:val="000000"/>
          <w:sz w:val="28"/>
          <w:szCs w:val="28"/>
        </w:rPr>
        <w:t xml:space="preserve"> режима;</w:t>
      </w:r>
    </w:p>
    <w:p w:rsidR="00504B30" w:rsidRDefault="00504B30" w:rsidP="00504B30">
      <w:pPr>
        <w:pStyle w:val="a3"/>
        <w:spacing w:after="0" w:line="240" w:lineRule="auto"/>
        <w:jc w:val="both"/>
        <w:rPr>
          <w:rFonts w:ascii="Liberation Serif" w:hAnsi="Liberation Serif" w:cs="Arial"/>
          <w:color w:val="000000"/>
          <w:sz w:val="28"/>
          <w:szCs w:val="28"/>
        </w:rPr>
      </w:pPr>
      <w:r>
        <w:rPr>
          <w:rFonts w:ascii="Liberation Serif" w:hAnsi="Liberation Serif" w:cs="Arial"/>
          <w:color w:val="000000"/>
          <w:sz w:val="28"/>
          <w:szCs w:val="28"/>
        </w:rPr>
        <w:t xml:space="preserve">    - порядок допуска на территорию транспортных средств (обязательно следует указать порядок допуска аварийных бригад, машин скорой помощи и иных экстренных оперативных служб);</w:t>
      </w:r>
    </w:p>
    <w:p w:rsidR="00504B30" w:rsidRDefault="00504B30" w:rsidP="00504B30">
      <w:pPr>
        <w:pStyle w:val="a3"/>
        <w:spacing w:after="0" w:line="240" w:lineRule="auto"/>
        <w:jc w:val="both"/>
        <w:rPr>
          <w:rFonts w:ascii="Liberation Serif" w:hAnsi="Liberation Serif" w:cs="Arial"/>
          <w:color w:val="000000"/>
          <w:sz w:val="28"/>
          <w:szCs w:val="28"/>
        </w:rPr>
      </w:pPr>
      <w:r>
        <w:rPr>
          <w:rFonts w:ascii="Liberation Serif" w:hAnsi="Liberation Serif" w:cs="Arial"/>
          <w:color w:val="000000"/>
          <w:sz w:val="28"/>
          <w:szCs w:val="28"/>
        </w:rPr>
        <w:t xml:space="preserve">    - порядок вноса (выноса), ввоза (вывоза) материальных ценностей;</w:t>
      </w:r>
    </w:p>
    <w:p w:rsidR="00504B30" w:rsidRDefault="00504B30" w:rsidP="00504B30">
      <w:pPr>
        <w:pStyle w:val="a3"/>
        <w:spacing w:after="0" w:line="240" w:lineRule="auto"/>
        <w:jc w:val="both"/>
        <w:rPr>
          <w:rFonts w:ascii="Liberation Serif" w:hAnsi="Liberation Serif" w:cs="Arial"/>
          <w:color w:val="000000"/>
          <w:sz w:val="28"/>
          <w:szCs w:val="28"/>
        </w:rPr>
      </w:pPr>
      <w:r>
        <w:rPr>
          <w:rFonts w:ascii="Liberation Serif" w:hAnsi="Liberation Serif" w:cs="Arial"/>
          <w:color w:val="000000"/>
          <w:sz w:val="28"/>
          <w:szCs w:val="28"/>
        </w:rPr>
        <w:t xml:space="preserve">    - отдельные разделы определяют порядок и правила производства ремонтно-строительных работ и особенности осуществления пропускного режима в периоды их производства.</w:t>
      </w:r>
    </w:p>
    <w:p w:rsidR="00504B30" w:rsidRDefault="00504B30" w:rsidP="00504B30">
      <w:pPr>
        <w:pStyle w:val="a3"/>
        <w:spacing w:after="0" w:line="240" w:lineRule="auto"/>
        <w:ind w:firstLine="709"/>
        <w:jc w:val="both"/>
        <w:rPr>
          <w:rFonts w:ascii="Liberation Serif" w:hAnsi="Liberation Serif" w:cs="Arial"/>
          <w:color w:val="000000"/>
          <w:sz w:val="28"/>
          <w:szCs w:val="28"/>
        </w:rPr>
      </w:pPr>
      <w:r>
        <w:rPr>
          <w:rFonts w:ascii="Liberation Serif" w:hAnsi="Liberation Serif" w:cs="Arial"/>
          <w:color w:val="000000"/>
          <w:sz w:val="28"/>
          <w:szCs w:val="28"/>
        </w:rPr>
        <w:t xml:space="preserve">Отдельным документом либо приложением к Положению (инструкции) о пропускном и </w:t>
      </w:r>
      <w:proofErr w:type="spellStart"/>
      <w:r>
        <w:rPr>
          <w:rFonts w:ascii="Liberation Serif" w:hAnsi="Liberation Serif" w:cs="Arial"/>
          <w:color w:val="000000"/>
          <w:sz w:val="28"/>
          <w:szCs w:val="28"/>
        </w:rPr>
        <w:t>внутриобъектовом</w:t>
      </w:r>
      <w:proofErr w:type="spellEnd"/>
      <w:r>
        <w:rPr>
          <w:rFonts w:ascii="Liberation Serif" w:hAnsi="Liberation Serif" w:cs="Arial"/>
          <w:color w:val="000000"/>
          <w:sz w:val="28"/>
          <w:szCs w:val="28"/>
        </w:rPr>
        <w:t xml:space="preserve"> режиме, следует составлять перечень запрещенных к проносу (ввозу) на объекты предметов, веществ и устройств, который следует утвердить (руководителем организации) и разместить при входе в организацию в месте, доступном для обозрения.</w:t>
      </w:r>
    </w:p>
    <w:p w:rsidR="00504B30" w:rsidRDefault="00504B30" w:rsidP="00504B30">
      <w:pPr>
        <w:pStyle w:val="a3"/>
        <w:numPr>
          <w:ilvl w:val="1"/>
          <w:numId w:val="2"/>
        </w:numPr>
        <w:spacing w:after="0" w:line="240" w:lineRule="auto"/>
        <w:ind w:left="0" w:firstLine="850"/>
        <w:jc w:val="both"/>
        <w:rPr>
          <w:rFonts w:ascii="Liberation Serif" w:hAnsi="Liberation Serif"/>
          <w:color w:val="000000"/>
          <w:sz w:val="28"/>
          <w:szCs w:val="28"/>
        </w:rPr>
      </w:pPr>
      <w:r>
        <w:rPr>
          <w:rFonts w:ascii="Liberation Serif" w:hAnsi="Liberation Serif"/>
          <w:color w:val="000000"/>
          <w:sz w:val="28"/>
          <w:szCs w:val="28"/>
        </w:rPr>
        <w:t>Круглосуточные охранные мероприятия необходимо осуществлять с использованием системы видеонаблюдения и системы охранной сигнализации путем технического мониторинга уровня угроз.</w:t>
      </w:r>
    </w:p>
    <w:p w:rsidR="00504B30" w:rsidRDefault="00504B30" w:rsidP="00504B30">
      <w:pPr>
        <w:pStyle w:val="a3"/>
        <w:numPr>
          <w:ilvl w:val="1"/>
          <w:numId w:val="2"/>
        </w:numPr>
        <w:spacing w:after="0"/>
        <w:ind w:left="0" w:firstLine="850"/>
        <w:jc w:val="both"/>
        <w:rPr>
          <w:rFonts w:ascii="Liberation Serif" w:hAnsi="Liberation Serif"/>
          <w:color w:val="000000"/>
          <w:sz w:val="28"/>
          <w:szCs w:val="28"/>
        </w:rPr>
      </w:pPr>
      <w:r>
        <w:rPr>
          <w:rFonts w:ascii="Liberation Serif" w:hAnsi="Liberation Serif"/>
          <w:color w:val="000000"/>
          <w:sz w:val="28"/>
          <w:szCs w:val="28"/>
        </w:rPr>
        <w:t xml:space="preserve">Сотрудникам охранных организаций (работниками учреждения), в целях выявления посторонних лиц, опасных (подозрительных) предметов, обход (осмотр) уязвимых мест (территории), систем подземных коммуникаций, стоянок автомобильного транспорта проводить перед началом исполнения функциональных обязанностей (утром и вечером), о чем делать запись в журнале учета результатов обходов и </w:t>
      </w:r>
      <w:proofErr w:type="gramStart"/>
      <w:r>
        <w:rPr>
          <w:rFonts w:ascii="Liberation Serif" w:hAnsi="Liberation Serif"/>
          <w:color w:val="000000"/>
          <w:sz w:val="28"/>
          <w:szCs w:val="28"/>
        </w:rPr>
        <w:t>проверок помещений</w:t>
      </w:r>
      <w:proofErr w:type="gramEnd"/>
      <w:r>
        <w:rPr>
          <w:rFonts w:ascii="Liberation Serif" w:hAnsi="Liberation Serif"/>
          <w:color w:val="000000"/>
          <w:sz w:val="28"/>
          <w:szCs w:val="28"/>
        </w:rPr>
        <w:t xml:space="preserve"> и территории учреждения.</w:t>
      </w:r>
    </w:p>
    <w:p w:rsidR="00504B30" w:rsidRDefault="00504B30" w:rsidP="00504B30">
      <w:pPr>
        <w:pStyle w:val="a3"/>
        <w:numPr>
          <w:ilvl w:val="1"/>
          <w:numId w:val="2"/>
        </w:numPr>
        <w:spacing w:after="0" w:line="240" w:lineRule="auto"/>
        <w:ind w:left="0" w:firstLine="850"/>
        <w:jc w:val="both"/>
        <w:rPr>
          <w:rFonts w:ascii="Liberation Serif" w:hAnsi="Liberation Serif"/>
          <w:color w:val="000000"/>
          <w:sz w:val="28"/>
          <w:szCs w:val="28"/>
        </w:rPr>
      </w:pPr>
      <w:r>
        <w:rPr>
          <w:rFonts w:ascii="Liberation Serif" w:hAnsi="Liberation Serif"/>
          <w:color w:val="000000"/>
          <w:sz w:val="28"/>
          <w:szCs w:val="28"/>
        </w:rPr>
        <w:lastRenderedPageBreak/>
        <w:t xml:space="preserve"> В дневное время, в целях выявления посторонних лиц, опасных (подозрительных) предметов, обход (осмотр) уязвимых мест (территории), систем подземных коммуникаций, стоянок автомобильного транспорта (вне зависимости от категории опасности объекта) проводить сотрудниками охранной организации, работниками учреждения каждые два часа, о чем делать запись в журнале учета результатов обходов и </w:t>
      </w:r>
      <w:proofErr w:type="gramStart"/>
      <w:r>
        <w:rPr>
          <w:rFonts w:ascii="Liberation Serif" w:hAnsi="Liberation Serif"/>
          <w:color w:val="000000"/>
          <w:sz w:val="28"/>
          <w:szCs w:val="28"/>
        </w:rPr>
        <w:t>проверок помещений</w:t>
      </w:r>
      <w:proofErr w:type="gramEnd"/>
      <w:r>
        <w:rPr>
          <w:rFonts w:ascii="Liberation Serif" w:hAnsi="Liberation Serif"/>
          <w:color w:val="000000"/>
          <w:sz w:val="28"/>
          <w:szCs w:val="28"/>
        </w:rPr>
        <w:t xml:space="preserve"> и территории объекта.</w:t>
      </w:r>
    </w:p>
    <w:p w:rsidR="00EA0525" w:rsidRDefault="00EA0525">
      <w:bookmarkStart w:id="0" w:name="_GoBack"/>
      <w:bookmarkEnd w:id="0"/>
    </w:p>
    <w:sectPr w:rsidR="00EA0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82889"/>
    <w:multiLevelType w:val="multilevel"/>
    <w:tmpl w:val="901CF876"/>
    <w:lvl w:ilvl="0">
      <w:start w:val="2"/>
      <w:numFmt w:val="decimal"/>
      <w:lvlText w:val="%1."/>
      <w:lvlJc w:val="left"/>
      <w:pPr>
        <w:ind w:left="450" w:hanging="450"/>
      </w:pPr>
    </w:lvl>
    <w:lvl w:ilvl="1">
      <w:start w:val="1"/>
      <w:numFmt w:val="decimal"/>
      <w:lvlText w:val="%1.%2."/>
      <w:lvlJc w:val="left"/>
      <w:pPr>
        <w:ind w:left="1570" w:hanging="720"/>
      </w:pPr>
    </w:lvl>
    <w:lvl w:ilvl="2">
      <w:start w:val="1"/>
      <w:numFmt w:val="decimal"/>
      <w:lvlText w:val="%1.%2.%3."/>
      <w:lvlJc w:val="left"/>
      <w:pPr>
        <w:ind w:left="2420" w:hanging="720"/>
      </w:pPr>
    </w:lvl>
    <w:lvl w:ilvl="3">
      <w:start w:val="1"/>
      <w:numFmt w:val="decimal"/>
      <w:lvlText w:val="%1.%2.%3.%4."/>
      <w:lvlJc w:val="left"/>
      <w:pPr>
        <w:ind w:left="3630" w:hanging="1080"/>
      </w:pPr>
    </w:lvl>
    <w:lvl w:ilvl="4">
      <w:start w:val="1"/>
      <w:numFmt w:val="decimal"/>
      <w:lvlText w:val="%1.%2.%3.%4.%5."/>
      <w:lvlJc w:val="left"/>
      <w:pPr>
        <w:ind w:left="4480" w:hanging="1080"/>
      </w:pPr>
    </w:lvl>
    <w:lvl w:ilvl="5">
      <w:start w:val="1"/>
      <w:numFmt w:val="decimal"/>
      <w:lvlText w:val="%1.%2.%3.%4.%5.%6."/>
      <w:lvlJc w:val="left"/>
      <w:pPr>
        <w:ind w:left="5690" w:hanging="1440"/>
      </w:pPr>
    </w:lvl>
    <w:lvl w:ilvl="6">
      <w:start w:val="1"/>
      <w:numFmt w:val="decimal"/>
      <w:lvlText w:val="%1.%2.%3.%4.%5.%6.%7."/>
      <w:lvlJc w:val="left"/>
      <w:pPr>
        <w:ind w:left="6900" w:hanging="1800"/>
      </w:pPr>
    </w:lvl>
    <w:lvl w:ilvl="7">
      <w:start w:val="1"/>
      <w:numFmt w:val="decimal"/>
      <w:lvlText w:val="%1.%2.%3.%4.%5.%6.%7.%8."/>
      <w:lvlJc w:val="left"/>
      <w:pPr>
        <w:ind w:left="7750" w:hanging="1800"/>
      </w:pPr>
    </w:lvl>
    <w:lvl w:ilvl="8">
      <w:start w:val="1"/>
      <w:numFmt w:val="decimal"/>
      <w:lvlText w:val="%1.%2.%3.%4.%5.%6.%7.%8.%9."/>
      <w:lvlJc w:val="left"/>
      <w:pPr>
        <w:ind w:left="8960" w:hanging="2160"/>
      </w:pPr>
    </w:lvl>
  </w:abstractNum>
  <w:abstractNum w:abstractNumId="1">
    <w:nsid w:val="3A325EC7"/>
    <w:multiLevelType w:val="multilevel"/>
    <w:tmpl w:val="158844A2"/>
    <w:lvl w:ilvl="0">
      <w:start w:val="1"/>
      <w:numFmt w:val="decimal"/>
      <w:lvlText w:val="%1."/>
      <w:lvlJc w:val="left"/>
      <w:pPr>
        <w:ind w:left="495" w:hanging="360"/>
      </w:pPr>
    </w:lvl>
    <w:lvl w:ilvl="1">
      <w:start w:val="1"/>
      <w:numFmt w:val="decimal"/>
      <w:isLgl/>
      <w:lvlText w:val="%1.%2."/>
      <w:lvlJc w:val="left"/>
      <w:pPr>
        <w:ind w:left="1615" w:hanging="765"/>
      </w:pPr>
    </w:lvl>
    <w:lvl w:ilvl="2">
      <w:start w:val="1"/>
      <w:numFmt w:val="decimal"/>
      <w:isLgl/>
      <w:lvlText w:val="%1.%2.%3."/>
      <w:lvlJc w:val="left"/>
      <w:pPr>
        <w:ind w:left="2330" w:hanging="765"/>
      </w:pPr>
    </w:lvl>
    <w:lvl w:ilvl="3">
      <w:start w:val="1"/>
      <w:numFmt w:val="decimal"/>
      <w:isLgl/>
      <w:lvlText w:val="%1.%2.%3.%4."/>
      <w:lvlJc w:val="left"/>
      <w:pPr>
        <w:ind w:left="3045" w:hanging="765"/>
      </w:pPr>
    </w:lvl>
    <w:lvl w:ilvl="4">
      <w:start w:val="1"/>
      <w:numFmt w:val="decimal"/>
      <w:isLgl/>
      <w:lvlText w:val="%1.%2.%3.%4.%5."/>
      <w:lvlJc w:val="left"/>
      <w:pPr>
        <w:ind w:left="4075" w:hanging="1080"/>
      </w:pPr>
    </w:lvl>
    <w:lvl w:ilvl="5">
      <w:start w:val="1"/>
      <w:numFmt w:val="decimal"/>
      <w:isLgl/>
      <w:lvlText w:val="%1.%2.%3.%4.%5.%6."/>
      <w:lvlJc w:val="left"/>
      <w:pPr>
        <w:ind w:left="4790" w:hanging="1080"/>
      </w:pPr>
    </w:lvl>
    <w:lvl w:ilvl="6">
      <w:start w:val="1"/>
      <w:numFmt w:val="decimal"/>
      <w:isLgl/>
      <w:lvlText w:val="%1.%2.%3.%4.%5.%6.%7."/>
      <w:lvlJc w:val="left"/>
      <w:pPr>
        <w:ind w:left="5865" w:hanging="1440"/>
      </w:pPr>
    </w:lvl>
    <w:lvl w:ilvl="7">
      <w:start w:val="1"/>
      <w:numFmt w:val="decimal"/>
      <w:isLgl/>
      <w:lvlText w:val="%1.%2.%3.%4.%5.%6.%7.%8."/>
      <w:lvlJc w:val="left"/>
      <w:pPr>
        <w:ind w:left="6580" w:hanging="1440"/>
      </w:pPr>
    </w:lvl>
    <w:lvl w:ilvl="8">
      <w:start w:val="1"/>
      <w:numFmt w:val="decimal"/>
      <w:isLgl/>
      <w:lvlText w:val="%1.%2.%3.%4.%5.%6.%7.%8.%9."/>
      <w:lvlJc w:val="left"/>
      <w:pPr>
        <w:ind w:left="7655"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00"/>
    <w:rsid w:val="00504B30"/>
    <w:rsid w:val="00C45000"/>
    <w:rsid w:val="00EA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F0D46-EE96-45E2-8A17-5F306281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04B30"/>
    <w:pPr>
      <w:suppressAutoHyphens/>
      <w:spacing w:after="140"/>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504B30"/>
    <w:rPr>
      <w:rFonts w:ascii="Times New Roman" w:eastAsia="Times New Roman" w:hAnsi="Times New Roman" w:cs="Times New Roman"/>
      <w:sz w:val="24"/>
      <w:szCs w:val="24"/>
      <w:lang w:eastAsia="ru-RU"/>
    </w:rPr>
  </w:style>
  <w:style w:type="paragraph" w:styleId="a5">
    <w:name w:val="List Paragraph"/>
    <w:basedOn w:val="a"/>
    <w:qFormat/>
    <w:rsid w:val="00504B30"/>
    <w:pPr>
      <w:suppressAutoHyphens/>
      <w:spacing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Зырянов</dc:creator>
  <cp:keywords/>
  <dc:description/>
  <cp:lastModifiedBy>Андрей Зырянов</cp:lastModifiedBy>
  <cp:revision>3</cp:revision>
  <dcterms:created xsi:type="dcterms:W3CDTF">2022-06-21T08:11:00Z</dcterms:created>
  <dcterms:modified xsi:type="dcterms:W3CDTF">2022-06-21T08:11:00Z</dcterms:modified>
</cp:coreProperties>
</file>