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3" w:rsidRPr="005E2863" w:rsidRDefault="005E2863" w:rsidP="005E286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Информация</w:t>
      </w:r>
    </w:p>
    <w:p w:rsidR="005E2863" w:rsidRPr="005E2863" w:rsidRDefault="005E2863" w:rsidP="005E286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5E2863" w:rsidRPr="005E2863" w:rsidRDefault="005E2863" w:rsidP="005E286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применяемые в Ницинском сельском поселении на 2014 год.</w:t>
      </w: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21"/>
        <w:gridCol w:w="974"/>
        <w:gridCol w:w="959"/>
        <w:gridCol w:w="2864"/>
      </w:tblGrid>
      <w:tr w:rsidR="005E2863" w:rsidRPr="005E2863" w:rsidTr="005E28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ЖИЛИЩНЫЕ  УСЛУГИ</w:t>
            </w:r>
            <w:proofErr w:type="gramEnd"/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Содержание и текущий ремонт жилфонда, за 1 </w:t>
            </w:r>
            <w:proofErr w:type="spell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м.кв</w:t>
            </w:r>
            <w:proofErr w:type="spell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27.11.2013г. № 15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Найм</w:t>
            </w:r>
            <w:proofErr w:type="spell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жилья, за 1 </w:t>
            </w:r>
            <w:proofErr w:type="spell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м.кв</w:t>
            </w:r>
            <w:proofErr w:type="spell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Вывоз ТБО, руб. за </w:t>
            </w:r>
            <w:proofErr w:type="spell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</w:t>
            </w:r>
            <w:proofErr w:type="spell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Решение Думы Ницинского сельского поселения от 30.12.2013г. № 23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1370,07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1370,07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</w:t>
            </w:r>
          </w:p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13.12.2013г. № 123-ПК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Холодное водоснабжение                        </w:t>
            </w:r>
            <w:proofErr w:type="gram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   (</w:t>
            </w:r>
            <w:proofErr w:type="gram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м.куб</w:t>
            </w:r>
            <w:proofErr w:type="spellEnd"/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19.12.2007г. № 182-ПК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18.12.2012г.. № 211-ПК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18.12.2013г.. №140-ПК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Сжиженный газ (руб./кг.)</w:t>
            </w:r>
          </w:p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39,82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Постановление РЭК Свердловской области от 23.11.2011г. № 172-ПК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5E2863" w:rsidRPr="005E2863" w:rsidRDefault="005E2863" w:rsidP="005E2863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Предельные индексы изменения размера платы граждан за коммунальные услуги по </w:t>
      </w:r>
      <w:proofErr w:type="gramStart"/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Ницинскому  сельскому</w:t>
      </w:r>
      <w:proofErr w:type="gramEnd"/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поселению на 2014 год.</w:t>
      </w: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5224"/>
      </w:tblGrid>
      <w:tr w:rsidR="005E2863" w:rsidRPr="005E2863" w:rsidTr="005E28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% к декабрю 2013 года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с 01.01.2014г. по 30.06.2014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 С 01.07.2014г. по 31.12.2014 г.</w:t>
            </w:r>
          </w:p>
        </w:tc>
      </w:tr>
      <w:tr w:rsidR="005E2863" w:rsidRPr="005E2863" w:rsidTr="005E2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63" w:rsidRPr="005E2863" w:rsidRDefault="005E2863" w:rsidP="005E2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  <w:r w:rsidRPr="005E2863"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  <w:t>Утвердить не позднее 30 июня 2014 г.</w:t>
            </w:r>
          </w:p>
        </w:tc>
      </w:tr>
    </w:tbl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Основание: Постановление РЭК Свердловской области от 27.12.2013г. № 181-ПК</w:t>
      </w:r>
    </w:p>
    <w:p w:rsidR="005E2863" w:rsidRPr="005E2863" w:rsidRDefault="005E2863" w:rsidP="005E2863">
      <w:pPr>
        <w:spacing w:after="0" w:line="240" w:lineRule="auto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5E2863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«Об утверждении предельных индексов изменения размера платы граждан за коммунальные услуги по муниципальным образованиям Свердловской области на 2014год».</w:t>
      </w:r>
    </w:p>
    <w:p w:rsidR="00C5636A" w:rsidRDefault="00C5636A">
      <w:bookmarkStart w:id="0" w:name="_GoBack"/>
      <w:bookmarkEnd w:id="0"/>
    </w:p>
    <w:sectPr w:rsidR="00C5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E3"/>
    <w:rsid w:val="005E2863"/>
    <w:rsid w:val="00AC7DE3"/>
    <w:rsid w:val="00C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09D8-13ED-4675-BAD5-47C379B2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2023-01-25T10:31:00Z</dcterms:created>
  <dcterms:modified xsi:type="dcterms:W3CDTF">2023-01-25T10:31:00Z</dcterms:modified>
</cp:coreProperties>
</file>