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49" w:rsidRDefault="00C22249" w:rsidP="00C22249">
      <w:pPr>
        <w:jc w:val="center"/>
      </w:pPr>
      <w:r>
        <w:rPr>
          <w:noProof/>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5"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C22249" w:rsidRDefault="00C22249" w:rsidP="00C22249">
      <w:pPr>
        <w:jc w:val="center"/>
        <w:rPr>
          <w:b/>
          <w:sz w:val="36"/>
          <w:szCs w:val="36"/>
        </w:rPr>
      </w:pPr>
      <w:r>
        <w:rPr>
          <w:b/>
          <w:sz w:val="36"/>
          <w:szCs w:val="36"/>
        </w:rPr>
        <w:t>ДУМА</w:t>
      </w:r>
    </w:p>
    <w:p w:rsidR="00C22249" w:rsidRDefault="00C22249" w:rsidP="00C22249">
      <w:pPr>
        <w:jc w:val="center"/>
        <w:rPr>
          <w:b/>
          <w:sz w:val="36"/>
          <w:szCs w:val="36"/>
        </w:rPr>
      </w:pPr>
      <w:r>
        <w:rPr>
          <w:b/>
          <w:sz w:val="36"/>
          <w:szCs w:val="36"/>
        </w:rPr>
        <w:t>Ницинского сельского поселения</w:t>
      </w:r>
    </w:p>
    <w:p w:rsidR="00C22249" w:rsidRPr="00980835" w:rsidRDefault="00C22249" w:rsidP="00C22249">
      <w:pPr>
        <w:jc w:val="center"/>
        <w:rPr>
          <w:b/>
          <w:sz w:val="32"/>
          <w:szCs w:val="32"/>
        </w:rPr>
      </w:pPr>
      <w:proofErr w:type="spellStart"/>
      <w:r w:rsidRPr="00980835">
        <w:rPr>
          <w:b/>
          <w:sz w:val="32"/>
          <w:szCs w:val="32"/>
        </w:rPr>
        <w:t>Слободо</w:t>
      </w:r>
      <w:proofErr w:type="spellEnd"/>
      <w:r w:rsidRPr="00980835">
        <w:rPr>
          <w:b/>
          <w:sz w:val="32"/>
          <w:szCs w:val="32"/>
        </w:rPr>
        <w:t xml:space="preserve"> – Туринского  муниципального  района</w:t>
      </w:r>
    </w:p>
    <w:p w:rsidR="00C22249" w:rsidRPr="00980835" w:rsidRDefault="00C22249" w:rsidP="00C22249">
      <w:pPr>
        <w:jc w:val="center"/>
        <w:rPr>
          <w:sz w:val="32"/>
          <w:szCs w:val="32"/>
        </w:rPr>
      </w:pPr>
      <w:r w:rsidRPr="00980835">
        <w:rPr>
          <w:b/>
          <w:sz w:val="32"/>
          <w:szCs w:val="32"/>
        </w:rPr>
        <w:t>четвёртого  созыва</w:t>
      </w:r>
    </w:p>
    <w:p w:rsidR="00C22249" w:rsidRPr="00980835" w:rsidRDefault="00C22249" w:rsidP="00C22249">
      <w:pPr>
        <w:jc w:val="center"/>
        <w:rPr>
          <w:sz w:val="32"/>
          <w:szCs w:val="32"/>
        </w:rPr>
      </w:pPr>
      <w:r w:rsidRPr="00980835">
        <w:rPr>
          <w:b/>
          <w:sz w:val="32"/>
          <w:szCs w:val="32"/>
        </w:rPr>
        <w:t>РЕШЕНИЕ</w:t>
      </w:r>
    </w:p>
    <w:p w:rsidR="00C22249" w:rsidRDefault="00555072" w:rsidP="00C22249">
      <w:pPr>
        <w:rPr>
          <w:sz w:val="28"/>
          <w:szCs w:val="28"/>
        </w:rPr>
      </w:pPr>
      <w:r w:rsidRPr="00555072">
        <w:pict>
          <v:line id="_x0000_s1026" style="position:absolute;z-index:251660288" from="-9pt,6.9pt" to="459pt,6.9pt" strokeweight="3pt"/>
        </w:pict>
      </w:r>
    </w:p>
    <w:p w:rsidR="00C22249" w:rsidRDefault="00C22249" w:rsidP="00C22249">
      <w:pPr>
        <w:rPr>
          <w:i/>
          <w:spacing w:val="4"/>
          <w:sz w:val="28"/>
          <w:szCs w:val="28"/>
        </w:rPr>
      </w:pPr>
      <w:r>
        <w:rPr>
          <w:spacing w:val="4"/>
          <w:sz w:val="28"/>
          <w:szCs w:val="28"/>
        </w:rPr>
        <w:t xml:space="preserve">    от  22  апрел</w:t>
      </w:r>
      <w:r w:rsidR="00BC5EB2">
        <w:rPr>
          <w:spacing w:val="4"/>
          <w:sz w:val="28"/>
          <w:szCs w:val="28"/>
        </w:rPr>
        <w:t xml:space="preserve">я  2019г.                        </w:t>
      </w:r>
      <w:r>
        <w:rPr>
          <w:spacing w:val="4"/>
          <w:sz w:val="28"/>
          <w:szCs w:val="28"/>
        </w:rPr>
        <w:t xml:space="preserve">                            </w:t>
      </w:r>
      <w:r w:rsidR="00BC5EB2">
        <w:rPr>
          <w:spacing w:val="4"/>
          <w:sz w:val="28"/>
          <w:szCs w:val="28"/>
        </w:rPr>
        <w:t xml:space="preserve">           № 135</w:t>
      </w:r>
      <w:r>
        <w:rPr>
          <w:spacing w:val="4"/>
          <w:sz w:val="28"/>
          <w:szCs w:val="28"/>
        </w:rPr>
        <w:t xml:space="preserve">        </w:t>
      </w:r>
    </w:p>
    <w:p w:rsidR="00C22249" w:rsidRDefault="00C22249" w:rsidP="00C22249">
      <w:pPr>
        <w:rPr>
          <w:spacing w:val="4"/>
          <w:sz w:val="28"/>
          <w:szCs w:val="28"/>
        </w:rPr>
      </w:pPr>
      <w:r>
        <w:rPr>
          <w:spacing w:val="4"/>
          <w:sz w:val="28"/>
          <w:szCs w:val="28"/>
        </w:rPr>
        <w:t xml:space="preserve">    с.  </w:t>
      </w:r>
      <w:proofErr w:type="spellStart"/>
      <w:r>
        <w:rPr>
          <w:spacing w:val="4"/>
          <w:sz w:val="28"/>
          <w:szCs w:val="28"/>
        </w:rPr>
        <w:t>Ницинское</w:t>
      </w:r>
      <w:proofErr w:type="spellEnd"/>
      <w:r>
        <w:rPr>
          <w:spacing w:val="4"/>
          <w:sz w:val="28"/>
          <w:szCs w:val="28"/>
        </w:rPr>
        <w:t xml:space="preserve">                              </w:t>
      </w:r>
    </w:p>
    <w:p w:rsidR="00C22249" w:rsidRDefault="00C22249" w:rsidP="00C22249">
      <w:pPr>
        <w:pStyle w:val="aff"/>
      </w:pPr>
    </w:p>
    <w:p w:rsidR="00C22249" w:rsidRDefault="00C22249" w:rsidP="00C22249">
      <w:pPr>
        <w:rPr>
          <w:spacing w:val="4"/>
          <w:sz w:val="28"/>
          <w:szCs w:val="28"/>
        </w:rPr>
      </w:pPr>
    </w:p>
    <w:p w:rsidR="00C22249" w:rsidRPr="00603322" w:rsidRDefault="00C22249" w:rsidP="00C22249">
      <w:pPr>
        <w:jc w:val="center"/>
        <w:rPr>
          <w:b/>
          <w:sz w:val="28"/>
          <w:szCs w:val="28"/>
        </w:rPr>
      </w:pPr>
      <w:r>
        <w:rPr>
          <w:b/>
          <w:sz w:val="28"/>
          <w:szCs w:val="28"/>
        </w:rPr>
        <w:t xml:space="preserve">Об утверждении местных нормативов градостроительного проектирования  </w:t>
      </w:r>
      <w:r w:rsidRPr="00A912DF">
        <w:rPr>
          <w:b/>
          <w:sz w:val="28"/>
          <w:szCs w:val="28"/>
        </w:rPr>
        <w:t>Ницинского   сельского поселения</w:t>
      </w:r>
      <w:r>
        <w:rPr>
          <w:b/>
          <w:sz w:val="28"/>
          <w:szCs w:val="28"/>
        </w:rPr>
        <w:t>»</w:t>
      </w:r>
    </w:p>
    <w:p w:rsidR="00C22249" w:rsidRPr="00A912DF" w:rsidRDefault="00C22249" w:rsidP="00C22249">
      <w:pPr>
        <w:jc w:val="center"/>
        <w:rPr>
          <w:b/>
          <w:sz w:val="28"/>
          <w:szCs w:val="28"/>
        </w:rPr>
      </w:pPr>
    </w:p>
    <w:p w:rsidR="00C22249" w:rsidRDefault="00C22249" w:rsidP="00C22249">
      <w:pPr>
        <w:jc w:val="center"/>
        <w:rPr>
          <w:sz w:val="28"/>
          <w:szCs w:val="28"/>
        </w:rPr>
      </w:pPr>
    </w:p>
    <w:p w:rsidR="00C22249" w:rsidRDefault="00C22249" w:rsidP="00C22249">
      <w:pPr>
        <w:jc w:val="both"/>
        <w:rPr>
          <w:sz w:val="28"/>
          <w:szCs w:val="28"/>
        </w:rPr>
      </w:pPr>
      <w:r>
        <w:rPr>
          <w:spacing w:val="-1"/>
          <w:sz w:val="28"/>
          <w:szCs w:val="28"/>
        </w:rPr>
        <w:t xml:space="preserve">  </w:t>
      </w:r>
      <w:r>
        <w:rPr>
          <w:sz w:val="28"/>
          <w:szCs w:val="28"/>
        </w:rPr>
        <w:t xml:space="preserve">         Руководствуясь  Главой 3.1 Градостроительного кодекса Российской Федерации от 29. 12. 2004 г. № 190-ФЗ, Федеральным законом от 06.10.2003 № 131-ФЗ «Об общих принципах организации местного самоуправления в Российской Федерации», статьёй 22 Устава  </w:t>
      </w:r>
      <w:r w:rsidRPr="006F1ED9">
        <w:rPr>
          <w:sz w:val="28"/>
          <w:szCs w:val="28"/>
        </w:rPr>
        <w:t>Ницинского   сельского поселения</w:t>
      </w:r>
      <w:r>
        <w:rPr>
          <w:sz w:val="28"/>
          <w:szCs w:val="28"/>
        </w:rPr>
        <w:t xml:space="preserve">», </w:t>
      </w:r>
      <w:r>
        <w:rPr>
          <w:color w:val="000000"/>
          <w:sz w:val="28"/>
          <w:szCs w:val="28"/>
        </w:rPr>
        <w:t xml:space="preserve"> </w:t>
      </w:r>
      <w:r>
        <w:rPr>
          <w:color w:val="000000"/>
          <w:spacing w:val="-2"/>
          <w:sz w:val="28"/>
          <w:szCs w:val="28"/>
        </w:rPr>
        <w:t>Дума Ницинского сельского поселения</w:t>
      </w:r>
      <w:r>
        <w:rPr>
          <w:sz w:val="28"/>
          <w:szCs w:val="28"/>
        </w:rPr>
        <w:t xml:space="preserve"> </w:t>
      </w:r>
    </w:p>
    <w:p w:rsidR="00C22249" w:rsidRDefault="00C22249" w:rsidP="00C22249">
      <w:pPr>
        <w:shd w:val="clear" w:color="auto" w:fill="FFFFFF"/>
        <w:spacing w:before="278"/>
        <w:jc w:val="both"/>
        <w:rPr>
          <w:b/>
          <w:bCs/>
          <w:color w:val="000000"/>
          <w:spacing w:val="-3"/>
          <w:sz w:val="28"/>
          <w:szCs w:val="28"/>
        </w:rPr>
      </w:pPr>
      <w:r>
        <w:rPr>
          <w:b/>
          <w:bCs/>
          <w:color w:val="000000"/>
          <w:spacing w:val="-3"/>
          <w:sz w:val="28"/>
          <w:szCs w:val="28"/>
        </w:rPr>
        <w:t>РЕШИЛА:</w:t>
      </w:r>
    </w:p>
    <w:p w:rsidR="00C22249" w:rsidRDefault="00C22249" w:rsidP="00C22249">
      <w:pPr>
        <w:shd w:val="clear" w:color="auto" w:fill="FFFFFF"/>
        <w:jc w:val="both"/>
        <w:rPr>
          <w:color w:val="000000"/>
          <w:spacing w:val="-7"/>
          <w:w w:val="103"/>
          <w:sz w:val="28"/>
          <w:szCs w:val="28"/>
        </w:rPr>
      </w:pPr>
      <w:r>
        <w:rPr>
          <w:color w:val="000000"/>
          <w:spacing w:val="-7"/>
          <w:w w:val="103"/>
          <w:sz w:val="28"/>
          <w:szCs w:val="28"/>
        </w:rPr>
        <w:t xml:space="preserve">           1. Утвердить местные нормативы градостроительного проектирования Ницинского сельского поселения (прилагается).</w:t>
      </w:r>
    </w:p>
    <w:p w:rsidR="00C22249" w:rsidRDefault="00C22249" w:rsidP="00C22249">
      <w:pPr>
        <w:shd w:val="clear" w:color="auto" w:fill="FFFFFF"/>
        <w:spacing w:line="288" w:lineRule="exact"/>
        <w:ind w:right="62"/>
        <w:jc w:val="both"/>
        <w:rPr>
          <w:spacing w:val="-14"/>
          <w:sz w:val="28"/>
          <w:szCs w:val="28"/>
        </w:rPr>
      </w:pPr>
      <w:r>
        <w:rPr>
          <w:b/>
          <w:spacing w:val="-3"/>
          <w:sz w:val="28"/>
          <w:szCs w:val="28"/>
        </w:rPr>
        <w:t xml:space="preserve"> </w:t>
      </w:r>
      <w:r>
        <w:rPr>
          <w:spacing w:val="-14"/>
          <w:sz w:val="28"/>
          <w:szCs w:val="28"/>
        </w:rPr>
        <w:t xml:space="preserve">   </w:t>
      </w:r>
      <w:r>
        <w:rPr>
          <w:b/>
        </w:rPr>
        <w:tab/>
      </w:r>
      <w:r>
        <w:t xml:space="preserve"> </w:t>
      </w:r>
      <w:r>
        <w:rPr>
          <w:sz w:val="28"/>
          <w:szCs w:val="28"/>
        </w:rPr>
        <w:t>2. Опубликовать  Решение в печатном средстве массовой информации Думы и Администрации Ницинского сельского поселения «Информационный вестник Ницинского сельского поселения», а также обнародовать путем размещения на официальном сайте Ницинского сельского поселения (</w:t>
      </w:r>
      <w:hyperlink r:id="rId6" w:history="1">
        <w:r w:rsidRPr="00714CD4">
          <w:rPr>
            <w:rStyle w:val="a9"/>
            <w:sz w:val="28"/>
            <w:szCs w:val="28"/>
          </w:rPr>
          <w:t>www.nicinskoe.ru</w:t>
        </w:r>
      </w:hyperlink>
      <w:r>
        <w:rPr>
          <w:sz w:val="28"/>
          <w:szCs w:val="28"/>
        </w:rPr>
        <w:t>).</w:t>
      </w:r>
    </w:p>
    <w:p w:rsidR="00C22249" w:rsidRDefault="00C22249" w:rsidP="00C22249">
      <w:pPr>
        <w:rPr>
          <w:sz w:val="28"/>
          <w:szCs w:val="28"/>
        </w:rPr>
      </w:pPr>
      <w:r>
        <w:rPr>
          <w:spacing w:val="-14"/>
          <w:sz w:val="28"/>
          <w:szCs w:val="28"/>
        </w:rPr>
        <w:tab/>
        <w:t xml:space="preserve"> </w:t>
      </w:r>
      <w:r>
        <w:rPr>
          <w:sz w:val="28"/>
          <w:szCs w:val="28"/>
        </w:rPr>
        <w:t>3. Настоящее Решение вступает в силу со дня его официального  опубликования.</w:t>
      </w:r>
    </w:p>
    <w:p w:rsidR="00C22249" w:rsidRDefault="00C22249" w:rsidP="00C22249">
      <w:pPr>
        <w:rPr>
          <w:sz w:val="28"/>
          <w:szCs w:val="28"/>
        </w:rPr>
      </w:pPr>
      <w:r>
        <w:rPr>
          <w:sz w:val="28"/>
          <w:szCs w:val="28"/>
        </w:rPr>
        <w:t xml:space="preserve"> </w:t>
      </w:r>
    </w:p>
    <w:p w:rsidR="00C22249" w:rsidRDefault="00C22249" w:rsidP="00C22249">
      <w:pPr>
        <w:rPr>
          <w:sz w:val="28"/>
          <w:szCs w:val="28"/>
        </w:rPr>
      </w:pPr>
    </w:p>
    <w:p w:rsidR="00C22249" w:rsidRDefault="00C22249" w:rsidP="00C22249">
      <w:pPr>
        <w:pStyle w:val="aff6"/>
        <w:tabs>
          <w:tab w:val="num" w:pos="0"/>
        </w:tabs>
        <w:rPr>
          <w:rFonts w:eastAsia="Calibri"/>
          <w:sz w:val="28"/>
          <w:szCs w:val="28"/>
        </w:rPr>
      </w:pPr>
      <w:r>
        <w:rPr>
          <w:rFonts w:eastAsia="Calibri"/>
          <w:sz w:val="28"/>
          <w:szCs w:val="28"/>
        </w:rPr>
        <w:t xml:space="preserve">Председатель Думы                                                          Глава  Ницинского     </w:t>
      </w:r>
      <w:proofErr w:type="spellStart"/>
      <w:r>
        <w:rPr>
          <w:rFonts w:eastAsia="Calibri"/>
          <w:sz w:val="28"/>
          <w:szCs w:val="28"/>
        </w:rPr>
        <w:t>Ницинского</w:t>
      </w:r>
      <w:proofErr w:type="spellEnd"/>
      <w:r>
        <w:rPr>
          <w:rFonts w:eastAsia="Calibri"/>
          <w:sz w:val="28"/>
          <w:szCs w:val="28"/>
        </w:rPr>
        <w:t xml:space="preserve"> сельского поселения                                   сельского поселения</w:t>
      </w:r>
    </w:p>
    <w:p w:rsidR="00C22249" w:rsidRDefault="00C22249" w:rsidP="00C22249">
      <w:pPr>
        <w:pStyle w:val="aff6"/>
        <w:tabs>
          <w:tab w:val="num" w:pos="0"/>
        </w:tabs>
        <w:rPr>
          <w:sz w:val="28"/>
          <w:szCs w:val="28"/>
        </w:rPr>
      </w:pPr>
      <w:r>
        <w:rPr>
          <w:rFonts w:eastAsia="Calibri"/>
          <w:sz w:val="28"/>
          <w:szCs w:val="28"/>
        </w:rPr>
        <w:t xml:space="preserve"> ___ ________ Л.Д. </w:t>
      </w:r>
      <w:proofErr w:type="spellStart"/>
      <w:r>
        <w:rPr>
          <w:rFonts w:eastAsia="Calibri"/>
          <w:sz w:val="28"/>
          <w:szCs w:val="28"/>
        </w:rPr>
        <w:t>Хомченко</w:t>
      </w:r>
      <w:proofErr w:type="spellEnd"/>
      <w:r>
        <w:rPr>
          <w:rFonts w:eastAsia="Calibri"/>
          <w:sz w:val="28"/>
          <w:szCs w:val="28"/>
        </w:rPr>
        <w:t xml:space="preserve">                             __________ Т.А. </w:t>
      </w:r>
      <w:proofErr w:type="spellStart"/>
      <w:r>
        <w:rPr>
          <w:rFonts w:eastAsia="Calibri"/>
          <w:sz w:val="28"/>
          <w:szCs w:val="28"/>
        </w:rPr>
        <w:t>Кузеванова</w:t>
      </w:r>
      <w:proofErr w:type="spellEnd"/>
      <w:r>
        <w:rPr>
          <w:rFonts w:eastAsia="Calibri"/>
          <w:sz w:val="28"/>
          <w:szCs w:val="28"/>
        </w:rPr>
        <w:t xml:space="preserve">                       </w:t>
      </w:r>
    </w:p>
    <w:p w:rsidR="00C22249" w:rsidRDefault="00C22249" w:rsidP="00C22249">
      <w:pPr>
        <w:pStyle w:val="aff6"/>
        <w:tabs>
          <w:tab w:val="num" w:pos="0"/>
        </w:tabs>
        <w:ind w:firstLine="540"/>
      </w:pPr>
      <w:r>
        <w:rPr>
          <w:sz w:val="28"/>
          <w:szCs w:val="28"/>
        </w:rPr>
        <w:t xml:space="preserve">                                                  </w:t>
      </w:r>
    </w:p>
    <w:p w:rsidR="00C22249" w:rsidRDefault="00C22249" w:rsidP="00C22249">
      <w:pPr>
        <w:rPr>
          <w:sz w:val="28"/>
          <w:szCs w:val="28"/>
        </w:rPr>
      </w:pPr>
    </w:p>
    <w:p w:rsidR="00C22249" w:rsidRDefault="00C22249" w:rsidP="00C22249">
      <w:pPr>
        <w:rPr>
          <w:sz w:val="28"/>
          <w:szCs w:val="28"/>
        </w:rPr>
      </w:pPr>
    </w:p>
    <w:p w:rsidR="00C22249" w:rsidRDefault="00C22249" w:rsidP="00C22249">
      <w:pPr>
        <w:rPr>
          <w:sz w:val="28"/>
          <w:szCs w:val="28"/>
        </w:rPr>
      </w:pPr>
    </w:p>
    <w:p w:rsidR="00C22249" w:rsidRDefault="00C22249" w:rsidP="00C22249">
      <w:pPr>
        <w:rPr>
          <w:sz w:val="28"/>
          <w:szCs w:val="28"/>
        </w:rPr>
      </w:pPr>
    </w:p>
    <w:p w:rsidR="00C22249" w:rsidRDefault="00C22249" w:rsidP="00C22249">
      <w:pPr>
        <w:rPr>
          <w:sz w:val="28"/>
          <w:szCs w:val="28"/>
        </w:rPr>
      </w:pPr>
    </w:p>
    <w:p w:rsidR="00A63C16" w:rsidRDefault="00C22249" w:rsidP="00A63C16">
      <w:pPr>
        <w:jc w:val="right"/>
      </w:pPr>
      <w:r>
        <w:t>Утверждено</w:t>
      </w:r>
    </w:p>
    <w:p w:rsidR="00A63C16" w:rsidRDefault="00A63C16" w:rsidP="00A63C16">
      <w:pPr>
        <w:wordWrap w:val="0"/>
        <w:jc w:val="right"/>
      </w:pPr>
      <w:r>
        <w:t xml:space="preserve">Решением Думы </w:t>
      </w:r>
      <w:proofErr w:type="spellStart"/>
      <w:r>
        <w:t>Ницнского</w:t>
      </w:r>
      <w:proofErr w:type="spellEnd"/>
    </w:p>
    <w:p w:rsidR="00A63C16" w:rsidRDefault="00AE7C5B" w:rsidP="00A63C16">
      <w:pPr>
        <w:wordWrap w:val="0"/>
        <w:jc w:val="right"/>
      </w:pPr>
      <w:r>
        <w:t>сельского поселения от 22</w:t>
      </w:r>
      <w:r w:rsidR="00A63C16">
        <w:t xml:space="preserve">.04.2019 </w:t>
      </w:r>
    </w:p>
    <w:p w:rsidR="00A63C16" w:rsidRDefault="00BC5EB2" w:rsidP="00A63C16">
      <w:pPr>
        <w:wordWrap w:val="0"/>
        <w:jc w:val="right"/>
      </w:pPr>
      <w:r>
        <w:t>№ 135</w:t>
      </w:r>
      <w:r w:rsidR="00A63C16">
        <w:t>-НПА</w:t>
      </w: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7120A0">
      <w:pPr>
        <w:jc w:val="center"/>
        <w:rPr>
          <w:b/>
          <w:i/>
          <w:sz w:val="28"/>
          <w:szCs w:val="28"/>
        </w:rP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bookmarkStart w:id="0" w:name="OLE_LINK132"/>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rPr>
          <w:b/>
          <w:sz w:val="36"/>
          <w:szCs w:val="36"/>
          <w:lang w:eastAsia="ar-SA" w:bidi="en-US"/>
        </w:rPr>
      </w:pPr>
      <w:bookmarkStart w:id="1" w:name="_Toc495358612"/>
      <w:bookmarkStart w:id="2" w:name="_Toc495358176"/>
      <w:bookmarkStart w:id="3" w:name="_Toc495358095"/>
      <w:bookmarkStart w:id="4" w:name="_Toc495358037"/>
      <w:bookmarkStart w:id="5" w:name="_Toc490573727"/>
      <w:bookmarkStart w:id="6" w:name="_Toc489893646"/>
      <w:bookmarkStart w:id="7" w:name="_Toc489889896"/>
      <w:bookmarkStart w:id="8" w:name="_Toc489889834"/>
      <w:bookmarkStart w:id="9" w:name="_Toc489889770"/>
      <w:bookmarkStart w:id="10" w:name="_Toc488147988"/>
      <w:bookmarkStart w:id="11" w:name="_Toc488147862"/>
      <w:bookmarkStart w:id="12" w:name="_Toc488147800"/>
      <w:bookmarkStart w:id="13" w:name="_Toc488054124"/>
      <w:bookmarkStart w:id="14" w:name="_Toc487905090"/>
      <w:r>
        <w:rPr>
          <w:b/>
          <w:sz w:val="36"/>
          <w:szCs w:val="36"/>
          <w:lang w:eastAsia="ar-SA" w:bidi="en-US"/>
        </w:rPr>
        <w:t>МЕСТНЫЕ НОРМАТИВЫ</w:t>
      </w:r>
      <w:bookmarkEnd w:id="1"/>
      <w:bookmarkEnd w:id="2"/>
      <w:bookmarkEnd w:id="3"/>
      <w:bookmarkEnd w:id="4"/>
      <w:bookmarkEnd w:id="5"/>
      <w:bookmarkEnd w:id="6"/>
      <w:bookmarkEnd w:id="7"/>
      <w:bookmarkEnd w:id="8"/>
      <w:bookmarkEnd w:id="9"/>
      <w:bookmarkEnd w:id="10"/>
      <w:bookmarkEnd w:id="11"/>
      <w:bookmarkEnd w:id="12"/>
      <w:bookmarkEnd w:id="13"/>
      <w:bookmarkEnd w:id="14"/>
    </w:p>
    <w:p w:rsidR="00A63C16" w:rsidRDefault="00A63C16" w:rsidP="00A63C16">
      <w:pPr>
        <w:jc w:val="center"/>
        <w:rPr>
          <w:b/>
          <w:sz w:val="36"/>
          <w:szCs w:val="36"/>
          <w:lang w:eastAsia="ar-SA" w:bidi="en-US"/>
        </w:rPr>
      </w:pPr>
      <w:bookmarkStart w:id="15" w:name="_Toc495358613"/>
      <w:bookmarkStart w:id="16" w:name="_Toc495358177"/>
      <w:bookmarkStart w:id="17" w:name="_Toc495358096"/>
      <w:bookmarkStart w:id="18" w:name="_Toc495358038"/>
      <w:bookmarkStart w:id="19" w:name="_Toc490573728"/>
      <w:bookmarkStart w:id="20" w:name="_Toc489893647"/>
      <w:bookmarkStart w:id="21" w:name="_Toc489889897"/>
      <w:bookmarkStart w:id="22" w:name="_Toc489889835"/>
      <w:bookmarkStart w:id="23" w:name="_Toc489889771"/>
      <w:bookmarkStart w:id="24" w:name="_Toc488147989"/>
      <w:bookmarkStart w:id="25" w:name="_Toc488147863"/>
      <w:bookmarkStart w:id="26" w:name="_Toc488147801"/>
      <w:bookmarkStart w:id="27" w:name="_Toc488054125"/>
      <w:bookmarkStart w:id="28" w:name="_Toc487905091"/>
      <w:r>
        <w:rPr>
          <w:b/>
          <w:sz w:val="36"/>
          <w:szCs w:val="36"/>
          <w:lang w:eastAsia="ar-SA" w:bidi="en-US"/>
        </w:rPr>
        <w:t>ГРАДОСТРОИТЕЛЬНОГО ПРОЕКТИРОВАНИЯ</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A63C16" w:rsidRDefault="00A63C16" w:rsidP="00A63C16">
      <w:pPr>
        <w:jc w:val="center"/>
      </w:pPr>
    </w:p>
    <w:p w:rsidR="00A63C16" w:rsidRDefault="00A63C16" w:rsidP="00A63C16">
      <w:pPr>
        <w:jc w:val="center"/>
      </w:pPr>
    </w:p>
    <w:p w:rsidR="00A63C16" w:rsidRDefault="00A63C16" w:rsidP="00A63C16">
      <w:pPr>
        <w:suppressAutoHyphens/>
        <w:jc w:val="center"/>
        <w:rPr>
          <w:b/>
          <w:sz w:val="32"/>
          <w:szCs w:val="32"/>
          <w:lang w:eastAsia="ar-SA" w:bidi="en-US"/>
        </w:rPr>
      </w:pPr>
      <w:bookmarkStart w:id="29" w:name="OLE_LINK8"/>
      <w:bookmarkStart w:id="30" w:name="OLE_LINK7"/>
      <w:bookmarkStart w:id="31" w:name="OLE_LINK6"/>
      <w:r>
        <w:rPr>
          <w:b/>
          <w:sz w:val="32"/>
          <w:szCs w:val="32"/>
          <w:lang w:eastAsia="ar-SA" w:bidi="en-US"/>
        </w:rPr>
        <w:t>муниципального образования</w:t>
      </w:r>
    </w:p>
    <w:p w:rsidR="00A63C16" w:rsidRDefault="00A63C16" w:rsidP="00A63C16">
      <w:pPr>
        <w:suppressAutoHyphens/>
        <w:jc w:val="center"/>
        <w:rPr>
          <w:b/>
          <w:sz w:val="44"/>
          <w:szCs w:val="44"/>
          <w:lang w:eastAsia="ar-SA" w:bidi="en-US"/>
        </w:rPr>
      </w:pPr>
      <w:bookmarkStart w:id="32" w:name="_Toc495358614"/>
      <w:bookmarkStart w:id="33" w:name="_Toc495358178"/>
      <w:bookmarkStart w:id="34" w:name="_Toc495358097"/>
      <w:bookmarkStart w:id="35" w:name="_Toc495358039"/>
      <w:bookmarkStart w:id="36" w:name="_Toc490573729"/>
      <w:bookmarkStart w:id="37" w:name="_Toc489893648"/>
      <w:bookmarkStart w:id="38" w:name="_Toc489889898"/>
      <w:bookmarkStart w:id="39" w:name="_Toc489889836"/>
      <w:bookmarkStart w:id="40" w:name="_Toc489889772"/>
      <w:bookmarkStart w:id="41" w:name="_Toc488147990"/>
      <w:bookmarkStart w:id="42" w:name="_Toc488147864"/>
      <w:bookmarkStart w:id="43" w:name="_Toc488147802"/>
      <w:bookmarkStart w:id="44" w:name="_Toc488054126"/>
      <w:bookmarkStart w:id="45" w:name="_Toc487905092"/>
      <w:bookmarkStart w:id="46" w:name="OLE_LINK195"/>
      <w:bookmarkStart w:id="47" w:name="OLE_LINK194"/>
      <w:bookmarkStart w:id="48" w:name="OLE_LINK193"/>
      <w:proofErr w:type="spellStart"/>
      <w:r>
        <w:rPr>
          <w:b/>
          <w:sz w:val="44"/>
          <w:szCs w:val="44"/>
          <w:lang w:eastAsia="ar-SA" w:bidi="en-US"/>
        </w:rPr>
        <w:t>Ницинское</w:t>
      </w:r>
      <w:proofErr w:type="spellEnd"/>
    </w:p>
    <w:bookmarkEnd w:id="32"/>
    <w:bookmarkEnd w:id="33"/>
    <w:bookmarkEnd w:id="34"/>
    <w:bookmarkEnd w:id="35"/>
    <w:bookmarkEnd w:id="36"/>
    <w:bookmarkEnd w:id="37"/>
    <w:bookmarkEnd w:id="38"/>
    <w:bookmarkEnd w:id="39"/>
    <w:bookmarkEnd w:id="40"/>
    <w:bookmarkEnd w:id="41"/>
    <w:bookmarkEnd w:id="42"/>
    <w:bookmarkEnd w:id="43"/>
    <w:bookmarkEnd w:id="44"/>
    <w:bookmarkEnd w:id="45"/>
    <w:p w:rsidR="00A63C16" w:rsidRDefault="00A63C16" w:rsidP="00A63C16">
      <w:pPr>
        <w:suppressAutoHyphens/>
        <w:jc w:val="center"/>
        <w:rPr>
          <w:b/>
          <w:sz w:val="44"/>
          <w:szCs w:val="44"/>
          <w:lang w:eastAsia="ar-SA" w:bidi="en-US"/>
        </w:rPr>
      </w:pPr>
      <w:r>
        <w:rPr>
          <w:b/>
          <w:sz w:val="44"/>
          <w:szCs w:val="44"/>
          <w:lang w:eastAsia="ar-SA" w:bidi="en-US"/>
        </w:rPr>
        <w:t>сельское поселение</w:t>
      </w:r>
    </w:p>
    <w:p w:rsidR="00A63C16" w:rsidRDefault="00A63C16" w:rsidP="00A63C16">
      <w:pPr>
        <w:suppressAutoHyphens/>
        <w:jc w:val="center"/>
        <w:rPr>
          <w:b/>
          <w:sz w:val="32"/>
          <w:szCs w:val="32"/>
          <w:lang w:eastAsia="ar-SA" w:bidi="en-US"/>
        </w:rPr>
      </w:pPr>
      <w:proofErr w:type="spellStart"/>
      <w:r>
        <w:rPr>
          <w:b/>
          <w:sz w:val="32"/>
          <w:szCs w:val="32"/>
          <w:lang w:eastAsia="ar-SA" w:bidi="en-US"/>
        </w:rPr>
        <w:t>Слободо-Туринского</w:t>
      </w:r>
      <w:proofErr w:type="spellEnd"/>
      <w:r>
        <w:rPr>
          <w:b/>
          <w:sz w:val="32"/>
          <w:szCs w:val="32"/>
          <w:lang w:eastAsia="ar-SA" w:bidi="en-US"/>
        </w:rPr>
        <w:t xml:space="preserve">   муниципального района</w:t>
      </w:r>
    </w:p>
    <w:p w:rsidR="00A63C16" w:rsidRDefault="00A63C16" w:rsidP="00A63C16">
      <w:pPr>
        <w:suppressAutoHyphens/>
        <w:jc w:val="center"/>
        <w:rPr>
          <w:b/>
          <w:sz w:val="32"/>
          <w:szCs w:val="32"/>
          <w:lang w:eastAsia="ar-SA" w:bidi="en-US"/>
        </w:rPr>
      </w:pPr>
      <w:bookmarkStart w:id="49" w:name="_Toc495358615"/>
      <w:bookmarkStart w:id="50" w:name="_Toc495358179"/>
      <w:bookmarkStart w:id="51" w:name="_Toc495358098"/>
      <w:bookmarkStart w:id="52" w:name="_Toc495358040"/>
      <w:bookmarkStart w:id="53" w:name="_Toc490573730"/>
      <w:bookmarkStart w:id="54" w:name="_Toc489893649"/>
      <w:bookmarkStart w:id="55" w:name="_Toc489889899"/>
      <w:bookmarkStart w:id="56" w:name="_Toc489889837"/>
      <w:bookmarkStart w:id="57" w:name="_Toc489889773"/>
      <w:r>
        <w:rPr>
          <w:b/>
          <w:sz w:val="32"/>
          <w:szCs w:val="32"/>
          <w:lang w:eastAsia="ar-SA" w:bidi="en-US"/>
        </w:rPr>
        <w:t>Свердловской области</w:t>
      </w:r>
      <w:bookmarkEnd w:id="49"/>
      <w:bookmarkEnd w:id="50"/>
      <w:bookmarkEnd w:id="51"/>
      <w:bookmarkEnd w:id="52"/>
      <w:bookmarkEnd w:id="53"/>
      <w:bookmarkEnd w:id="54"/>
      <w:bookmarkEnd w:id="55"/>
      <w:bookmarkEnd w:id="56"/>
      <w:bookmarkEnd w:id="57"/>
    </w:p>
    <w:bookmarkEnd w:id="0"/>
    <w:bookmarkEnd w:id="29"/>
    <w:bookmarkEnd w:id="30"/>
    <w:bookmarkEnd w:id="31"/>
    <w:bookmarkEnd w:id="46"/>
    <w:bookmarkEnd w:id="47"/>
    <w:bookmarkEnd w:id="48"/>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jc w:val="center"/>
      </w:pPr>
    </w:p>
    <w:p w:rsidR="00A63C16" w:rsidRDefault="00A63C16" w:rsidP="00A63C16">
      <w:pPr>
        <w:pStyle w:val="affffc"/>
        <w:ind w:firstLine="0"/>
        <w:jc w:val="center"/>
        <w:rPr>
          <w:b/>
          <w:sz w:val="28"/>
          <w:szCs w:val="28"/>
          <w:lang w:val="ru-RU"/>
        </w:rPr>
      </w:pPr>
      <w:r>
        <w:rPr>
          <w:b/>
          <w:sz w:val="28"/>
          <w:szCs w:val="28"/>
          <w:lang w:val="ru-RU"/>
        </w:rPr>
        <w:t>2018 г.</w:t>
      </w:r>
    </w:p>
    <w:p w:rsidR="00A63C16" w:rsidRDefault="00A63C16" w:rsidP="00A63C16">
      <w:pPr>
        <w:jc w:val="center"/>
      </w:pPr>
      <w:bookmarkStart w:id="58" w:name="OLE_LINK197"/>
      <w:bookmarkStart w:id="59" w:name="OLE_LINK196"/>
    </w:p>
    <w:p w:rsidR="00A63C16" w:rsidRDefault="00A63C16" w:rsidP="00A63C16">
      <w:pPr>
        <w:jc w:val="center"/>
      </w:pPr>
    </w:p>
    <w:bookmarkEnd w:id="58"/>
    <w:bookmarkEnd w:id="59"/>
    <w:p w:rsidR="00A63C16" w:rsidRDefault="00A63C16" w:rsidP="00A63C16">
      <w:pPr>
        <w:rPr>
          <w:b/>
        </w:rPr>
        <w:sectPr w:rsidR="00A63C16">
          <w:pgSz w:w="11906" w:h="16838"/>
          <w:pgMar w:top="1134"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3"/>
          <w:cols w:space="720"/>
        </w:sectPr>
      </w:pPr>
    </w:p>
    <w:p w:rsidR="00A63C16" w:rsidRDefault="00A63C16" w:rsidP="00A63C16">
      <w:pPr>
        <w:spacing w:after="120"/>
        <w:jc w:val="center"/>
        <w:rPr>
          <w:b/>
        </w:rPr>
      </w:pPr>
      <w:r>
        <w:rPr>
          <w:b/>
        </w:rPr>
        <w:t>ОГЛАВЛЕНИЕ</w:t>
      </w:r>
    </w:p>
    <w:p w:rsidR="00A63C16" w:rsidRDefault="00555072" w:rsidP="00A63C16">
      <w:pPr>
        <w:pStyle w:val="13"/>
        <w:rPr>
          <w:rFonts w:asciiTheme="minorHAnsi" w:eastAsiaTheme="minorEastAsia" w:hAnsiTheme="minorHAnsi" w:cstheme="minorBidi"/>
          <w:b w:val="0"/>
          <w:bCs w:val="0"/>
          <w:caps w:val="0"/>
          <w:sz w:val="22"/>
          <w:szCs w:val="22"/>
          <w:lang w:eastAsia="ru-RU"/>
        </w:rPr>
      </w:pPr>
      <w:r w:rsidRPr="00555072">
        <w:fldChar w:fldCharType="begin"/>
      </w:r>
      <w:r w:rsidR="00A63C16">
        <w:instrText xml:space="preserve"> TOC \o "1-3" \h \z \u </w:instrText>
      </w:r>
      <w:r w:rsidRPr="00555072">
        <w:fldChar w:fldCharType="separate"/>
      </w:r>
      <w:hyperlink r:id="rId7" w:anchor="_Toc501468401" w:history="1">
        <w:r w:rsidR="00A63C16">
          <w:rPr>
            <w:rStyle w:val="a9"/>
          </w:rPr>
          <w:t>Введение</w:t>
        </w:r>
        <w:r w:rsidR="00A63C16">
          <w:rPr>
            <w:rStyle w:val="a9"/>
            <w:webHidden/>
          </w:rPr>
          <w:tab/>
          <w:t>5</w:t>
        </w:r>
      </w:hyperlink>
    </w:p>
    <w:p w:rsidR="00A63C16" w:rsidRDefault="00555072" w:rsidP="00A63C16">
      <w:pPr>
        <w:pStyle w:val="13"/>
        <w:rPr>
          <w:rFonts w:asciiTheme="minorHAnsi" w:eastAsiaTheme="minorEastAsia" w:hAnsiTheme="minorHAnsi" w:cstheme="minorBidi"/>
          <w:b w:val="0"/>
          <w:bCs w:val="0"/>
          <w:caps w:val="0"/>
          <w:sz w:val="22"/>
          <w:szCs w:val="22"/>
          <w:lang w:eastAsia="ru-RU"/>
        </w:rPr>
      </w:pPr>
      <w:hyperlink r:id="rId8" w:anchor="_Toc501468402" w:history="1">
        <w:r w:rsidR="00A63C16">
          <w:rPr>
            <w:rStyle w:val="a9"/>
          </w:rPr>
          <w:t>1.</w:t>
        </w:r>
        <w:r w:rsidR="00A63C16">
          <w:rPr>
            <w:rStyle w:val="a9"/>
            <w:rFonts w:asciiTheme="minorHAnsi" w:eastAsiaTheme="minorEastAsia" w:hAnsiTheme="minorHAnsi" w:cstheme="minorBidi"/>
            <w:b w:val="0"/>
            <w:bCs w:val="0"/>
            <w:caps w:val="0"/>
            <w:sz w:val="22"/>
            <w:szCs w:val="22"/>
          </w:rPr>
          <w:tab/>
        </w:r>
        <w:r w:rsidR="00A63C16">
          <w:rPr>
            <w:rStyle w:val="a9"/>
          </w:rPr>
          <w:t>Правила и область применения расчётных показателей, содержащихся в основной части</w:t>
        </w:r>
        <w:r w:rsidR="00A63C16">
          <w:rPr>
            <w:rStyle w:val="a9"/>
            <w:webHidden/>
          </w:rPr>
          <w:tab/>
          <w:t>7</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9" w:anchor="_Toc501468403" w:history="1">
        <w:r w:rsidR="00A63C16">
          <w:rPr>
            <w:rStyle w:val="a9"/>
            <w:noProof/>
          </w:rPr>
          <w:t>1.1.</w:t>
        </w:r>
        <w:r w:rsidR="00A63C16">
          <w:rPr>
            <w:rStyle w:val="a9"/>
            <w:rFonts w:asciiTheme="minorHAnsi" w:eastAsiaTheme="minorEastAsia" w:hAnsiTheme="minorHAnsi" w:cstheme="minorBidi"/>
            <w:iCs w:val="0"/>
            <w:noProof/>
            <w:sz w:val="22"/>
            <w:szCs w:val="22"/>
          </w:rPr>
          <w:tab/>
        </w:r>
        <w:r w:rsidR="00A63C16">
          <w:rPr>
            <w:rStyle w:val="a9"/>
            <w:noProof/>
          </w:rPr>
          <w:t>Область применения расчётных показателей</w:t>
        </w:r>
        <w:r w:rsidR="00A63C16">
          <w:rPr>
            <w:rStyle w:val="a9"/>
            <w:noProof/>
            <w:webHidden/>
          </w:rPr>
          <w:tab/>
          <w:t>7</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10" w:anchor="_Toc501468404" w:history="1">
        <w:r w:rsidR="00A63C16">
          <w:rPr>
            <w:rStyle w:val="a9"/>
            <w:noProof/>
          </w:rPr>
          <w:t>1.2.</w:t>
        </w:r>
        <w:r w:rsidR="00A63C16">
          <w:rPr>
            <w:rStyle w:val="a9"/>
            <w:rFonts w:asciiTheme="minorHAnsi" w:eastAsiaTheme="minorEastAsia" w:hAnsiTheme="minorHAnsi" w:cstheme="minorBidi"/>
            <w:iCs w:val="0"/>
            <w:noProof/>
            <w:sz w:val="22"/>
            <w:szCs w:val="22"/>
          </w:rPr>
          <w:tab/>
        </w:r>
        <w:r w:rsidR="00A63C16">
          <w:rPr>
            <w:rStyle w:val="a9"/>
            <w:noProof/>
          </w:rPr>
          <w:t>Правила применения расчётных показателей</w:t>
        </w:r>
        <w:r w:rsidR="00A63C16">
          <w:rPr>
            <w:rStyle w:val="a9"/>
            <w:noProof/>
            <w:webHidden/>
          </w:rPr>
          <w:tab/>
          <w:t>8</w:t>
        </w:r>
      </w:hyperlink>
    </w:p>
    <w:p w:rsidR="00A63C16" w:rsidRDefault="00555072" w:rsidP="00A63C16">
      <w:pPr>
        <w:pStyle w:val="13"/>
        <w:rPr>
          <w:rFonts w:asciiTheme="minorHAnsi" w:eastAsiaTheme="minorEastAsia" w:hAnsiTheme="minorHAnsi" w:cstheme="minorBidi"/>
          <w:b w:val="0"/>
          <w:bCs w:val="0"/>
          <w:caps w:val="0"/>
          <w:sz w:val="22"/>
          <w:szCs w:val="22"/>
          <w:lang w:eastAsia="ru-RU"/>
        </w:rPr>
      </w:pPr>
      <w:hyperlink r:id="rId11" w:anchor="_Toc501468405" w:history="1">
        <w:r w:rsidR="00A63C16">
          <w:rPr>
            <w:rStyle w:val="a9"/>
          </w:rPr>
          <w:t>2.</w:t>
        </w:r>
        <w:r w:rsidR="00A63C16">
          <w:rPr>
            <w:rStyle w:val="a9"/>
            <w:rFonts w:asciiTheme="minorHAnsi" w:eastAsiaTheme="minorEastAsia" w:hAnsiTheme="minorHAnsi" w:cstheme="minorBidi"/>
            <w:b w:val="0"/>
            <w:bCs w:val="0"/>
            <w:caps w:val="0"/>
            <w:sz w:val="22"/>
            <w:szCs w:val="22"/>
          </w:rPr>
          <w:tab/>
        </w:r>
        <w:r w:rsidR="00A63C16">
          <w:rPr>
            <w:rStyle w:val="a9"/>
          </w:rPr>
          <w:t>Материалы по обоснованию расчётных показателей, содержащихся в основной части</w:t>
        </w:r>
        <w:r w:rsidR="00A63C16">
          <w:rPr>
            <w:rStyle w:val="a9"/>
            <w:webHidden/>
          </w:rPr>
          <w:tab/>
        </w:r>
        <w:r>
          <w:rPr>
            <w:rStyle w:val="a9"/>
            <w:webHidden/>
          </w:rPr>
          <w:fldChar w:fldCharType="begin"/>
        </w:r>
        <w:r w:rsidR="00A63C16">
          <w:rPr>
            <w:rStyle w:val="a9"/>
            <w:webHidden/>
          </w:rPr>
          <w:instrText xml:space="preserve"> PAGEREF _Toc501468405 \h </w:instrText>
        </w:r>
        <w:r>
          <w:rPr>
            <w:rStyle w:val="a9"/>
            <w:webHidden/>
          </w:rPr>
        </w:r>
        <w:r>
          <w:rPr>
            <w:rStyle w:val="a9"/>
            <w:webHidden/>
          </w:rPr>
          <w:fldChar w:fldCharType="separate"/>
        </w:r>
        <w:r w:rsidR="007120A0">
          <w:rPr>
            <w:rStyle w:val="a9"/>
            <w:webHidden/>
          </w:rPr>
          <w:t>3</w:t>
        </w:r>
        <w:r>
          <w:rPr>
            <w:rStyle w:val="a9"/>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12" w:anchor="_Toc501468406" w:history="1">
        <w:r w:rsidR="00A63C16">
          <w:rPr>
            <w:rStyle w:val="a9"/>
            <w:noProof/>
          </w:rPr>
          <w:t>2.1.</w:t>
        </w:r>
        <w:r w:rsidR="00A63C16">
          <w:rPr>
            <w:rStyle w:val="a9"/>
            <w:rFonts w:asciiTheme="minorHAnsi" w:eastAsiaTheme="minorEastAsia" w:hAnsiTheme="minorHAnsi" w:cstheme="minorBidi"/>
            <w:iCs w:val="0"/>
            <w:noProof/>
            <w:sz w:val="22"/>
            <w:szCs w:val="22"/>
          </w:rPr>
          <w:tab/>
        </w:r>
        <w:r w:rsidR="00A63C16">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A63C16">
          <w:rPr>
            <w:noProof/>
            <w:color w:val="0000FF"/>
            <w:u w:val="single"/>
          </w:rPr>
          <w:br/>
        </w:r>
        <w:r w:rsidR="00A63C16">
          <w:rPr>
            <w:rStyle w:val="a9"/>
            <w:noProof/>
          </w:rPr>
          <w:t>Ницинскогосельского поселения, влияющих на установление</w:t>
        </w:r>
        <w:r w:rsidR="00A63C16">
          <w:rPr>
            <w:noProof/>
            <w:color w:val="0000FF"/>
            <w:u w:val="single"/>
          </w:rPr>
          <w:br/>
        </w:r>
        <w:r w:rsidR="00A63C16">
          <w:rPr>
            <w:rStyle w:val="a9"/>
            <w:noProof/>
          </w:rPr>
          <w:t xml:space="preserve"> расчётных показателей</w:t>
        </w:r>
        <w:r w:rsidR="00A63C16">
          <w:rPr>
            <w:rStyle w:val="a9"/>
            <w:noProof/>
            <w:webHidden/>
          </w:rPr>
          <w:tab/>
        </w:r>
        <w:r>
          <w:rPr>
            <w:rStyle w:val="a9"/>
            <w:noProof/>
            <w:webHidden/>
          </w:rPr>
          <w:fldChar w:fldCharType="begin"/>
        </w:r>
        <w:r w:rsidR="00A63C16">
          <w:rPr>
            <w:rStyle w:val="a9"/>
            <w:noProof/>
            <w:webHidden/>
          </w:rPr>
          <w:instrText xml:space="preserve"> PAGEREF _Toc501468406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13" w:anchor="_Toc501468407" w:history="1">
        <w:r w:rsidR="00A63C16">
          <w:rPr>
            <w:rStyle w:val="a9"/>
            <w:noProof/>
          </w:rPr>
          <w:t>2.1.1.</w:t>
        </w:r>
        <w:r w:rsidR="00A63C16">
          <w:rPr>
            <w:rStyle w:val="a9"/>
            <w:rFonts w:asciiTheme="minorHAnsi" w:eastAsiaTheme="minorEastAsia" w:hAnsiTheme="minorHAnsi" w:cstheme="minorBidi"/>
            <w:noProof/>
            <w:sz w:val="22"/>
            <w:szCs w:val="22"/>
          </w:rPr>
          <w:tab/>
        </w:r>
        <w:r w:rsidR="00A63C16">
          <w:rPr>
            <w:rStyle w:val="a9"/>
            <w:noProof/>
          </w:rPr>
          <w:t>Анализ административно-территориального устройства Ницинскогосельского поселения</w:t>
        </w:r>
        <w:r w:rsidR="00A63C16">
          <w:rPr>
            <w:rStyle w:val="a9"/>
            <w:noProof/>
            <w:webHidden/>
          </w:rPr>
          <w:tab/>
        </w:r>
        <w:r>
          <w:rPr>
            <w:rStyle w:val="a9"/>
            <w:noProof/>
            <w:webHidden/>
          </w:rPr>
          <w:fldChar w:fldCharType="begin"/>
        </w:r>
        <w:r w:rsidR="00A63C16">
          <w:rPr>
            <w:rStyle w:val="a9"/>
            <w:noProof/>
            <w:webHidden/>
          </w:rPr>
          <w:instrText xml:space="preserve"> PAGEREF _Toc501468407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14" w:anchor="_Toc501468408" w:history="1">
        <w:r w:rsidR="00A63C16">
          <w:rPr>
            <w:rStyle w:val="a9"/>
            <w:noProof/>
          </w:rPr>
          <w:t>2.1.2.</w:t>
        </w:r>
        <w:r w:rsidR="00A63C16">
          <w:rPr>
            <w:rStyle w:val="a9"/>
            <w:rFonts w:asciiTheme="minorHAnsi" w:eastAsiaTheme="minorEastAsia" w:hAnsiTheme="minorHAnsi" w:cstheme="minorBidi"/>
            <w:noProof/>
            <w:sz w:val="22"/>
            <w:szCs w:val="22"/>
          </w:rPr>
          <w:tab/>
        </w:r>
        <w:r w:rsidR="00A63C16">
          <w:rPr>
            <w:rStyle w:val="a9"/>
            <w:noProof/>
          </w:rPr>
          <w:t>Анализ природно-климатических условий развития Ницинскогосельского поселения</w:t>
        </w:r>
        <w:r w:rsidR="00A63C16">
          <w:rPr>
            <w:rStyle w:val="a9"/>
            <w:noProof/>
            <w:webHidden/>
          </w:rPr>
          <w:tab/>
        </w:r>
        <w:r>
          <w:rPr>
            <w:rStyle w:val="a9"/>
            <w:noProof/>
            <w:webHidden/>
          </w:rPr>
          <w:fldChar w:fldCharType="begin"/>
        </w:r>
        <w:r w:rsidR="00A63C16">
          <w:rPr>
            <w:rStyle w:val="a9"/>
            <w:noProof/>
            <w:webHidden/>
          </w:rPr>
          <w:instrText xml:space="preserve"> PAGEREF _Toc501468408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15" w:anchor="_Toc501468410" w:history="1">
        <w:r w:rsidR="00A63C16">
          <w:rPr>
            <w:rStyle w:val="a9"/>
            <w:noProof/>
          </w:rPr>
          <w:t>2.1.3.</w:t>
        </w:r>
        <w:r w:rsidR="00A63C16">
          <w:rPr>
            <w:rStyle w:val="a9"/>
            <w:rFonts w:asciiTheme="minorHAnsi" w:eastAsiaTheme="minorEastAsia" w:hAnsiTheme="minorHAnsi" w:cstheme="minorBidi"/>
            <w:noProof/>
            <w:sz w:val="22"/>
            <w:szCs w:val="22"/>
          </w:rPr>
          <w:tab/>
        </w:r>
        <w:r w:rsidR="00A63C16">
          <w:rPr>
            <w:rStyle w:val="a9"/>
            <w:noProof/>
          </w:rPr>
          <w:t>Дифференциация проектируемой территории для целей разработки местных нормативов градостроительного проектирования</w:t>
        </w:r>
        <w:r w:rsidR="00A63C16">
          <w:rPr>
            <w:rStyle w:val="a9"/>
            <w:noProof/>
            <w:webHidden/>
          </w:rPr>
          <w:tab/>
        </w:r>
        <w:r>
          <w:rPr>
            <w:rStyle w:val="a9"/>
            <w:noProof/>
            <w:webHidden/>
          </w:rPr>
          <w:fldChar w:fldCharType="begin"/>
        </w:r>
        <w:r w:rsidR="00A63C16">
          <w:rPr>
            <w:rStyle w:val="a9"/>
            <w:noProof/>
            <w:webHidden/>
          </w:rPr>
          <w:instrText xml:space="preserve"> PAGEREF _Toc501468410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16" w:anchor="_Toc501468411" w:history="1">
        <w:r w:rsidR="00A63C16">
          <w:rPr>
            <w:rStyle w:val="a9"/>
            <w:noProof/>
          </w:rPr>
          <w:t>2.2.</w:t>
        </w:r>
        <w:r w:rsidR="00A63C16">
          <w:rPr>
            <w:rStyle w:val="a9"/>
            <w:rFonts w:asciiTheme="minorHAnsi" w:eastAsiaTheme="minorEastAsia" w:hAnsiTheme="minorHAnsi" w:cstheme="minorBidi"/>
            <w:iCs w:val="0"/>
            <w:noProof/>
            <w:sz w:val="22"/>
            <w:szCs w:val="22"/>
          </w:rPr>
          <w:tab/>
        </w:r>
        <w:r w:rsidR="00A63C16">
          <w:rPr>
            <w:rStyle w:val="a9"/>
            <w:noProof/>
          </w:rPr>
          <w:t>Общая организация и зонирование территории Ницинскогосельского поселенииия</w:t>
        </w:r>
        <w:r w:rsidR="00A63C16">
          <w:rPr>
            <w:rStyle w:val="a9"/>
            <w:noProof/>
            <w:webHidden/>
          </w:rPr>
          <w:tab/>
        </w:r>
        <w:r>
          <w:rPr>
            <w:rStyle w:val="a9"/>
            <w:noProof/>
            <w:webHidden/>
          </w:rPr>
          <w:fldChar w:fldCharType="begin"/>
        </w:r>
        <w:r w:rsidR="00A63C16">
          <w:rPr>
            <w:rStyle w:val="a9"/>
            <w:noProof/>
            <w:webHidden/>
          </w:rPr>
          <w:instrText xml:space="preserve"> PAGEREF _Toc501468411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17" w:anchor="_Toc501468412" w:history="1">
        <w:r w:rsidR="00A63C16">
          <w:rPr>
            <w:rStyle w:val="a9"/>
            <w:noProof/>
          </w:rPr>
          <w:t>2.2.1.</w:t>
        </w:r>
        <w:r w:rsidR="00A63C16">
          <w:rPr>
            <w:rStyle w:val="a9"/>
            <w:rFonts w:asciiTheme="minorHAnsi" w:eastAsiaTheme="minorEastAsia" w:hAnsiTheme="minorHAnsi" w:cstheme="minorBidi"/>
            <w:noProof/>
            <w:sz w:val="22"/>
            <w:szCs w:val="22"/>
          </w:rPr>
          <w:tab/>
        </w:r>
        <w:r w:rsidR="00A63C16">
          <w:rPr>
            <w:rStyle w:val="a9"/>
            <w:noProof/>
          </w:rPr>
          <w:t>Общие положения</w:t>
        </w:r>
        <w:r w:rsidR="00A63C16">
          <w:rPr>
            <w:rStyle w:val="a9"/>
            <w:noProof/>
            <w:webHidden/>
          </w:rPr>
          <w:tab/>
        </w:r>
        <w:r>
          <w:rPr>
            <w:rStyle w:val="a9"/>
            <w:noProof/>
            <w:webHidden/>
          </w:rPr>
          <w:fldChar w:fldCharType="begin"/>
        </w:r>
        <w:r w:rsidR="00A63C16">
          <w:rPr>
            <w:rStyle w:val="a9"/>
            <w:noProof/>
            <w:webHidden/>
          </w:rPr>
          <w:instrText xml:space="preserve"> PAGEREF _Toc501468412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18" w:anchor="_Toc501468413" w:history="1">
        <w:r w:rsidR="00A63C16">
          <w:rPr>
            <w:rStyle w:val="a9"/>
            <w:noProof/>
          </w:rPr>
          <w:t>2.2.2.</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для определения потребности в территориях различного функционального назначения</w:t>
        </w:r>
        <w:r w:rsidR="00A63C16">
          <w:rPr>
            <w:rStyle w:val="a9"/>
            <w:noProof/>
            <w:webHidden/>
          </w:rPr>
          <w:tab/>
        </w:r>
        <w:r>
          <w:rPr>
            <w:rStyle w:val="a9"/>
            <w:noProof/>
            <w:webHidden/>
          </w:rPr>
          <w:fldChar w:fldCharType="begin"/>
        </w:r>
        <w:r w:rsidR="00A63C16">
          <w:rPr>
            <w:rStyle w:val="a9"/>
            <w:noProof/>
            <w:webHidden/>
          </w:rPr>
          <w:instrText xml:space="preserve"> PAGEREF _Toc501468413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19" w:anchor="_Toc501468414" w:history="1">
        <w:r w:rsidR="00A63C16">
          <w:rPr>
            <w:rStyle w:val="a9"/>
            <w:noProof/>
          </w:rPr>
          <w:t>2.2.3.</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обеспечения территориями различного функционального назначения</w:t>
        </w:r>
        <w:r w:rsidR="00A63C16">
          <w:rPr>
            <w:rStyle w:val="a9"/>
            <w:noProof/>
            <w:webHidden/>
          </w:rPr>
          <w:tab/>
          <w:t>16</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0" w:anchor="_Toc501468415" w:history="1">
        <w:r w:rsidR="00A63C16">
          <w:rPr>
            <w:rStyle w:val="a9"/>
            <w:noProof/>
          </w:rPr>
          <w:t>2.3.</w:t>
        </w:r>
        <w:r w:rsidR="00A63C16">
          <w:rPr>
            <w:rStyle w:val="a9"/>
            <w:rFonts w:asciiTheme="minorHAnsi" w:eastAsiaTheme="minorEastAsia" w:hAnsiTheme="minorHAnsi" w:cstheme="minorBidi"/>
            <w:iCs w:val="0"/>
            <w:noProof/>
            <w:sz w:val="22"/>
            <w:szCs w:val="22"/>
          </w:rPr>
          <w:tab/>
        </w:r>
        <w:r w:rsidR="00A63C16">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A63C16">
          <w:rPr>
            <w:rStyle w:val="a9"/>
            <w:noProof/>
            <w:webHidden/>
          </w:rPr>
          <w:tab/>
          <w:t>18</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1" w:anchor="_Toc501468416" w:history="1">
        <w:r w:rsidR="00A63C16">
          <w:rPr>
            <w:rStyle w:val="a9"/>
            <w:noProof/>
          </w:rPr>
          <w:t>2.4.</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rStyle w:val="a9"/>
            <w:rFonts w:eastAsiaTheme="minorEastAsia"/>
          </w:rPr>
          <w:t>электро-, тепло-, газо- и водоснабжения населения, водоотведения</w:t>
        </w:r>
        <w:r w:rsidR="00A63C16">
          <w:rPr>
            <w:rStyle w:val="a9"/>
            <w:noProof/>
            <w:webHidden/>
          </w:rPr>
          <w:tab/>
          <w:t>19</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2" w:anchor="_Toc501468417" w:history="1">
        <w:r w:rsidR="00A63C16">
          <w:rPr>
            <w:rStyle w:val="a9"/>
            <w:noProof/>
          </w:rPr>
          <w:t>2.5.</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автомобильных дорог местного значения и транспортного обслуживания</w:t>
        </w:r>
        <w:r w:rsidR="00A63C16">
          <w:rPr>
            <w:rStyle w:val="a9"/>
            <w:noProof/>
            <w:webHidden/>
          </w:rPr>
          <w:tab/>
        </w:r>
        <w:r>
          <w:rPr>
            <w:rStyle w:val="a9"/>
            <w:noProof/>
            <w:webHidden/>
          </w:rPr>
          <w:fldChar w:fldCharType="begin"/>
        </w:r>
        <w:r w:rsidR="00A63C16">
          <w:rPr>
            <w:rStyle w:val="a9"/>
            <w:noProof/>
            <w:webHidden/>
          </w:rPr>
          <w:instrText xml:space="preserve"> PAGEREF _Toc501468417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3" w:anchor="_Toc501468418" w:history="1">
        <w:r w:rsidR="00A63C16">
          <w:rPr>
            <w:rStyle w:val="a9"/>
            <w:noProof/>
          </w:rPr>
          <w:t>2.6.</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noProof/>
            <w:color w:val="0000FF"/>
            <w:u w:val="single"/>
          </w:rPr>
          <w:br/>
        </w:r>
        <w:r w:rsidR="00A63C16">
          <w:rPr>
            <w:rStyle w:val="a9"/>
            <w:noProof/>
          </w:rPr>
          <w:t>образования</w:t>
        </w:r>
        <w:r w:rsidR="00A63C16">
          <w:rPr>
            <w:rStyle w:val="a9"/>
            <w:noProof/>
            <w:webHidden/>
          </w:rPr>
          <w:tab/>
        </w:r>
        <w:r>
          <w:rPr>
            <w:rStyle w:val="a9"/>
            <w:noProof/>
            <w:webHidden/>
          </w:rPr>
          <w:fldChar w:fldCharType="begin"/>
        </w:r>
        <w:r w:rsidR="00A63C16">
          <w:rPr>
            <w:rStyle w:val="a9"/>
            <w:noProof/>
            <w:webHidden/>
          </w:rPr>
          <w:instrText xml:space="preserve"> PAGEREF _Toc501468418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4" w:anchor="_Toc501468419" w:history="1">
        <w:r w:rsidR="00A63C16">
          <w:rPr>
            <w:rStyle w:val="a9"/>
            <w:noProof/>
          </w:rPr>
          <w:t>2.7.</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физической культуры и спорта</w:t>
        </w:r>
        <w:r w:rsidR="00A63C16">
          <w:rPr>
            <w:rStyle w:val="a9"/>
            <w:noProof/>
            <w:webHidden/>
          </w:rPr>
          <w:tab/>
        </w:r>
        <w:r>
          <w:rPr>
            <w:rStyle w:val="a9"/>
            <w:noProof/>
            <w:webHidden/>
          </w:rPr>
          <w:fldChar w:fldCharType="begin"/>
        </w:r>
        <w:r w:rsidR="00A63C16">
          <w:rPr>
            <w:rStyle w:val="a9"/>
            <w:noProof/>
            <w:webHidden/>
          </w:rPr>
          <w:instrText xml:space="preserve"> PAGEREF _Toc501468419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r w:rsidR="00A63C16">
        <w:rPr>
          <w:noProof/>
        </w:rPr>
        <w:t>7</w:t>
      </w:r>
    </w:p>
    <w:p w:rsidR="00A63C16" w:rsidRDefault="00555072" w:rsidP="00A63C16">
      <w:pPr>
        <w:pStyle w:val="23"/>
        <w:rPr>
          <w:rFonts w:asciiTheme="minorHAnsi" w:eastAsiaTheme="minorEastAsia" w:hAnsiTheme="minorHAnsi" w:cstheme="minorBidi"/>
          <w:iCs w:val="0"/>
          <w:noProof/>
          <w:sz w:val="22"/>
          <w:szCs w:val="22"/>
          <w:lang w:eastAsia="ru-RU"/>
        </w:rPr>
      </w:pPr>
      <w:hyperlink r:id="rId25" w:anchor="_Toc501468420" w:history="1">
        <w:r w:rsidR="00A63C16">
          <w:rPr>
            <w:rStyle w:val="a9"/>
            <w:noProof/>
          </w:rPr>
          <w:t>2.8.</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сбора, транспортирования, обработки, утилизации, обезвреживания, захоронения твердых коммунальных отходов</w:t>
        </w:r>
        <w:r w:rsidR="00A63C16">
          <w:rPr>
            <w:rStyle w:val="a9"/>
            <w:noProof/>
            <w:webHidden/>
          </w:rPr>
          <w:tab/>
          <w:t>28</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6" w:anchor="_Toc501468421" w:history="1">
        <w:r w:rsidR="00A63C16">
          <w:rPr>
            <w:rStyle w:val="a9"/>
            <w:noProof/>
          </w:rPr>
          <w:t>2.9.</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культуры и искусства</w:t>
        </w:r>
        <w:r w:rsidR="00A63C16">
          <w:rPr>
            <w:rStyle w:val="a9"/>
            <w:noProof/>
            <w:webHidden/>
          </w:rPr>
          <w:tab/>
          <w:t>29</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7" w:anchor="_Toc501468422" w:history="1">
        <w:r w:rsidR="00A63C16">
          <w:rPr>
            <w:rStyle w:val="a9"/>
            <w:noProof/>
          </w:rPr>
          <w:t>2.10.</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поселдения в области торговли, общественного питания и бытового обслуживания</w:t>
        </w:r>
        <w:r w:rsidR="00A63C16">
          <w:rPr>
            <w:rStyle w:val="a9"/>
            <w:noProof/>
            <w:webHidden/>
          </w:rPr>
          <w:tab/>
        </w:r>
        <w:r>
          <w:rPr>
            <w:rStyle w:val="a9"/>
            <w:noProof/>
            <w:webHidden/>
          </w:rPr>
          <w:fldChar w:fldCharType="begin"/>
        </w:r>
        <w:r w:rsidR="00A63C16">
          <w:rPr>
            <w:rStyle w:val="a9"/>
            <w:noProof/>
            <w:webHidden/>
          </w:rPr>
          <w:instrText xml:space="preserve"> PAGEREF _Toc501468422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8" w:anchor="_Toc501468423" w:history="1">
        <w:r w:rsidR="00A63C16">
          <w:rPr>
            <w:rStyle w:val="a9"/>
            <w:noProof/>
          </w:rPr>
          <w:t>2.11.</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иных областях социального и коммунально-бытового назначения</w:t>
        </w:r>
        <w:r w:rsidR="00A63C16">
          <w:rPr>
            <w:rStyle w:val="a9"/>
            <w:noProof/>
            <w:webHidden/>
          </w:rPr>
          <w:tab/>
        </w:r>
        <w:r>
          <w:rPr>
            <w:rStyle w:val="a9"/>
            <w:noProof/>
            <w:webHidden/>
          </w:rPr>
          <w:fldChar w:fldCharType="begin"/>
        </w:r>
        <w:r w:rsidR="00A63C16">
          <w:rPr>
            <w:rStyle w:val="a9"/>
            <w:noProof/>
            <w:webHidden/>
          </w:rPr>
          <w:instrText xml:space="preserve"> PAGEREF _Toc501468423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29" w:anchor="_Toc501468424" w:history="1">
        <w:r w:rsidR="00A63C16">
          <w:rPr>
            <w:rStyle w:val="a9"/>
            <w:noProof/>
          </w:rPr>
          <w:t>2.12.</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рекреации и озеленения</w:t>
        </w:r>
        <w:r w:rsidR="00A63C16">
          <w:rPr>
            <w:rStyle w:val="a9"/>
            <w:noProof/>
            <w:webHidden/>
          </w:rPr>
          <w:tab/>
        </w:r>
        <w:r>
          <w:rPr>
            <w:rStyle w:val="a9"/>
            <w:noProof/>
            <w:webHidden/>
          </w:rPr>
          <w:fldChar w:fldCharType="begin"/>
        </w:r>
        <w:r w:rsidR="00A63C16">
          <w:rPr>
            <w:rStyle w:val="a9"/>
            <w:noProof/>
            <w:webHidden/>
          </w:rPr>
          <w:instrText xml:space="preserve"> PAGEREF _Toc501468424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30" w:anchor="_Toc501468425" w:history="1">
        <w:r w:rsidR="00A63C16">
          <w:rPr>
            <w:rStyle w:val="a9"/>
            <w:noProof/>
          </w:rPr>
          <w:t>2.13.</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местного самоуправления</w:t>
        </w:r>
        <w:r w:rsidR="00A63C16">
          <w:rPr>
            <w:rStyle w:val="a9"/>
            <w:noProof/>
            <w:webHidden/>
          </w:rPr>
          <w:tab/>
        </w:r>
        <w:r>
          <w:rPr>
            <w:rStyle w:val="a9"/>
            <w:noProof/>
            <w:webHidden/>
          </w:rPr>
          <w:fldChar w:fldCharType="begin"/>
        </w:r>
        <w:r w:rsidR="00A63C16">
          <w:rPr>
            <w:rStyle w:val="a9"/>
            <w:noProof/>
            <w:webHidden/>
          </w:rPr>
          <w:instrText xml:space="preserve"> PAGEREF _Toc501468425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31" w:anchor="_Toc501468426" w:history="1">
        <w:r w:rsidR="00A63C16">
          <w:rPr>
            <w:rStyle w:val="a9"/>
            <w:noProof/>
          </w:rPr>
          <w:t>2.14.</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noProof/>
            <w:color w:val="0000FF"/>
            <w:u w:val="single"/>
          </w:rPr>
          <w:br/>
        </w:r>
        <w:r w:rsidR="00A63C16">
          <w:rPr>
            <w:rStyle w:val="a9"/>
            <w:noProof/>
          </w:rPr>
          <w:t>ритуальных услуг</w:t>
        </w:r>
        <w:r w:rsidR="00A63C16">
          <w:rPr>
            <w:rStyle w:val="a9"/>
            <w:noProof/>
            <w:webHidden/>
          </w:rPr>
          <w:tab/>
        </w:r>
        <w:r>
          <w:rPr>
            <w:rStyle w:val="a9"/>
            <w:noProof/>
            <w:webHidden/>
          </w:rPr>
          <w:fldChar w:fldCharType="begin"/>
        </w:r>
        <w:r w:rsidR="00A63C16">
          <w:rPr>
            <w:rStyle w:val="a9"/>
            <w:noProof/>
            <w:webHidden/>
          </w:rPr>
          <w:instrText xml:space="preserve"> PAGEREF _Toc501468426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32" w:anchor="_Toc501468427" w:history="1">
        <w:r w:rsidR="00A63C16">
          <w:rPr>
            <w:rStyle w:val="a9"/>
            <w:noProof/>
          </w:rPr>
          <w:t>2.15.</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предупреждения чрезвычайных ситуаций, стихийных бедствий, эпидемий и ликвидации их последствий</w:t>
        </w:r>
        <w:r w:rsidR="00A63C16">
          <w:rPr>
            <w:rStyle w:val="a9"/>
            <w:noProof/>
            <w:webHidden/>
          </w:rPr>
          <w:tab/>
        </w:r>
        <w:r>
          <w:rPr>
            <w:rStyle w:val="a9"/>
            <w:noProof/>
            <w:webHidden/>
          </w:rPr>
          <w:fldChar w:fldCharType="begin"/>
        </w:r>
        <w:r w:rsidR="00A63C16">
          <w:rPr>
            <w:rStyle w:val="a9"/>
            <w:noProof/>
            <w:webHidden/>
          </w:rPr>
          <w:instrText xml:space="preserve"> PAGEREF _Toc501468427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33" w:anchor="_Toc501468428" w:history="1">
        <w:r w:rsidR="00A63C16">
          <w:rPr>
            <w:rStyle w:val="a9"/>
            <w:noProof/>
          </w:rPr>
          <w:t>2.16.</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noProof/>
            <w:color w:val="0000FF"/>
            <w:u w:val="single"/>
          </w:rPr>
          <w:br/>
        </w:r>
        <w:r w:rsidR="00A63C16">
          <w:rPr>
            <w:rStyle w:val="a9"/>
            <w:noProof/>
          </w:rPr>
          <w:t>архивного дела</w:t>
        </w:r>
        <w:r w:rsidR="00A63C16">
          <w:rPr>
            <w:rStyle w:val="a9"/>
            <w:noProof/>
            <w:webHidden/>
          </w:rPr>
          <w:tab/>
        </w:r>
        <w:r>
          <w:rPr>
            <w:rStyle w:val="a9"/>
            <w:noProof/>
            <w:webHidden/>
          </w:rPr>
          <w:fldChar w:fldCharType="begin"/>
        </w:r>
        <w:r w:rsidR="00A63C16">
          <w:rPr>
            <w:rStyle w:val="a9"/>
            <w:noProof/>
            <w:webHidden/>
          </w:rPr>
          <w:instrText xml:space="preserve"> PAGEREF _Toc501468428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34" w:anchor="_Toc501468429" w:history="1">
        <w:r w:rsidR="00A63C16">
          <w:rPr>
            <w:rStyle w:val="a9"/>
            <w:noProof/>
          </w:rPr>
          <w:t>2.17.</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жилищного строительства</w:t>
        </w:r>
        <w:r w:rsidR="00A63C16">
          <w:rPr>
            <w:rStyle w:val="a9"/>
            <w:noProof/>
            <w:webHidden/>
          </w:rPr>
          <w:tab/>
        </w:r>
        <w:r>
          <w:rPr>
            <w:rStyle w:val="a9"/>
            <w:noProof/>
            <w:webHidden/>
          </w:rPr>
          <w:fldChar w:fldCharType="begin"/>
        </w:r>
        <w:r w:rsidR="00A63C16">
          <w:rPr>
            <w:rStyle w:val="a9"/>
            <w:noProof/>
            <w:webHidden/>
          </w:rPr>
          <w:instrText xml:space="preserve"> PAGEREF _Toc501468429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35" w:anchor="_Toc501468430" w:history="1">
        <w:r w:rsidR="00A63C16">
          <w:rPr>
            <w:rStyle w:val="a9"/>
            <w:noProof/>
          </w:rPr>
          <w:t>2.17.1.</w:t>
        </w:r>
        <w:r w:rsidR="00A63C16">
          <w:rPr>
            <w:rStyle w:val="a9"/>
            <w:rFonts w:asciiTheme="minorHAnsi" w:eastAsiaTheme="minorEastAsia" w:hAnsiTheme="minorHAnsi" w:cstheme="minorBidi"/>
            <w:noProof/>
            <w:sz w:val="22"/>
            <w:szCs w:val="22"/>
          </w:rPr>
          <w:tab/>
        </w:r>
        <w:r w:rsidR="00A63C16">
          <w:rPr>
            <w:rStyle w:val="a9"/>
            <w:noProof/>
          </w:rPr>
          <w:t>Элементы планировочной структуры и градостроительные характеристики жилой застройки</w:t>
        </w:r>
        <w:r w:rsidR="00A63C16">
          <w:rPr>
            <w:rStyle w:val="a9"/>
            <w:noProof/>
            <w:webHidden/>
          </w:rPr>
          <w:tab/>
        </w:r>
        <w:r>
          <w:rPr>
            <w:rStyle w:val="a9"/>
            <w:noProof/>
            <w:webHidden/>
          </w:rPr>
          <w:fldChar w:fldCharType="begin"/>
        </w:r>
        <w:r w:rsidR="00A63C16">
          <w:rPr>
            <w:rStyle w:val="a9"/>
            <w:noProof/>
            <w:webHidden/>
          </w:rPr>
          <w:instrText xml:space="preserve"> PAGEREF _Toc501468430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36" w:anchor="_Toc501468431" w:history="1">
        <w:r w:rsidR="00A63C16">
          <w:rPr>
            <w:rStyle w:val="a9"/>
            <w:noProof/>
          </w:rPr>
          <w:t>2.17.2.</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общей площади территорий для размещения объектов жилой застройки</w:t>
        </w:r>
        <w:r w:rsidR="00A63C16">
          <w:rPr>
            <w:rStyle w:val="a9"/>
            <w:noProof/>
            <w:webHidden/>
          </w:rPr>
          <w:tab/>
        </w:r>
        <w:r>
          <w:rPr>
            <w:rStyle w:val="a9"/>
            <w:noProof/>
            <w:webHidden/>
          </w:rPr>
          <w:fldChar w:fldCharType="begin"/>
        </w:r>
        <w:r w:rsidR="00A63C16">
          <w:rPr>
            <w:rStyle w:val="a9"/>
            <w:noProof/>
            <w:webHidden/>
          </w:rPr>
          <w:instrText xml:space="preserve"> PAGEREF _Toc501468431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37" w:anchor="_Toc501468432" w:history="1">
        <w:r w:rsidR="00A63C16">
          <w:rPr>
            <w:rStyle w:val="a9"/>
            <w:noProof/>
          </w:rPr>
          <w:t>2.17.3.</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распределения зон по видам жилой застройки</w:t>
        </w:r>
        <w:r w:rsidR="00A63C16">
          <w:rPr>
            <w:rStyle w:val="a9"/>
            <w:noProof/>
            <w:webHidden/>
          </w:rPr>
          <w:tab/>
        </w:r>
        <w:r>
          <w:rPr>
            <w:rStyle w:val="a9"/>
            <w:noProof/>
            <w:webHidden/>
          </w:rPr>
          <w:fldChar w:fldCharType="begin"/>
        </w:r>
        <w:r w:rsidR="00A63C16">
          <w:rPr>
            <w:rStyle w:val="a9"/>
            <w:noProof/>
            <w:webHidden/>
          </w:rPr>
          <w:instrText xml:space="preserve"> PAGEREF _Toc501468432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38" w:anchor="_Toc501468433" w:history="1">
        <w:r w:rsidR="00A63C16">
          <w:rPr>
            <w:rStyle w:val="a9"/>
            <w:noProof/>
          </w:rPr>
          <w:t>2.17.4.</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размеров приквартирных земельных участков</w:t>
        </w:r>
        <w:r w:rsidR="00A63C16">
          <w:rPr>
            <w:rStyle w:val="a9"/>
            <w:noProof/>
            <w:webHidden/>
          </w:rPr>
          <w:tab/>
          <w:t>38</w:t>
        </w:r>
      </w:hyperlink>
    </w:p>
    <w:p w:rsidR="00A63C16" w:rsidRDefault="00555072" w:rsidP="00A63C16">
      <w:pPr>
        <w:pStyle w:val="30"/>
        <w:rPr>
          <w:rFonts w:asciiTheme="minorHAnsi" w:eastAsiaTheme="minorEastAsia" w:hAnsiTheme="minorHAnsi" w:cstheme="minorBidi"/>
          <w:noProof/>
          <w:sz w:val="22"/>
          <w:szCs w:val="22"/>
          <w:lang w:eastAsia="ru-RU"/>
        </w:rPr>
      </w:pPr>
      <w:hyperlink r:id="rId39" w:anchor="_Toc501468434" w:history="1">
        <w:r w:rsidR="00A63C16">
          <w:rPr>
            <w:rStyle w:val="a9"/>
            <w:noProof/>
          </w:rPr>
          <w:t>2.17.5.</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распределения жилой застройки по типам жилья</w:t>
        </w:r>
        <w:r w:rsidR="00A63C16">
          <w:rPr>
            <w:rStyle w:val="a9"/>
            <w:noProof/>
            <w:webHidden/>
          </w:rPr>
          <w:tab/>
          <w:t>39</w:t>
        </w:r>
      </w:hyperlink>
    </w:p>
    <w:p w:rsidR="00A63C16" w:rsidRDefault="00555072" w:rsidP="00A63C16">
      <w:pPr>
        <w:pStyle w:val="30"/>
        <w:rPr>
          <w:rFonts w:asciiTheme="minorHAnsi" w:eastAsiaTheme="minorEastAsia" w:hAnsiTheme="minorHAnsi" w:cstheme="minorBidi"/>
          <w:noProof/>
          <w:sz w:val="22"/>
          <w:szCs w:val="22"/>
          <w:lang w:eastAsia="ru-RU"/>
        </w:rPr>
      </w:pPr>
      <w:hyperlink r:id="rId40" w:anchor="_Toc501468435" w:history="1">
        <w:r w:rsidR="00A63C16">
          <w:rPr>
            <w:rStyle w:val="a9"/>
            <w:noProof/>
          </w:rPr>
          <w:t>2.17.6.</w:t>
        </w:r>
        <w:r w:rsidR="00A63C16">
          <w:rPr>
            <w:rStyle w:val="a9"/>
            <w:rFonts w:asciiTheme="minorHAnsi" w:eastAsiaTheme="minorEastAsia" w:hAnsiTheme="minorHAnsi" w:cstheme="minorBidi"/>
            <w:noProof/>
            <w:sz w:val="22"/>
            <w:szCs w:val="22"/>
          </w:rPr>
          <w:tab/>
        </w:r>
        <w:r w:rsidR="00A63C16">
          <w:rPr>
            <w:rStyle w:val="a9"/>
            <w:noProof/>
          </w:rPr>
          <w:t>Минимальные расчётные показатели распределения жилищного строительства по этажности</w:t>
        </w:r>
        <w:r w:rsidR="00A63C16">
          <w:rPr>
            <w:rStyle w:val="a9"/>
            <w:noProof/>
            <w:webHidden/>
          </w:rPr>
          <w:tab/>
        </w:r>
        <w:r>
          <w:rPr>
            <w:rStyle w:val="a9"/>
            <w:noProof/>
            <w:webHidden/>
          </w:rPr>
          <w:fldChar w:fldCharType="begin"/>
        </w:r>
        <w:r w:rsidR="00A63C16">
          <w:rPr>
            <w:rStyle w:val="a9"/>
            <w:noProof/>
            <w:webHidden/>
          </w:rPr>
          <w:instrText xml:space="preserve"> PAGEREF _Toc501468435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41" w:anchor="_Toc501468436" w:history="1">
        <w:r w:rsidR="00A63C16">
          <w:rPr>
            <w:rStyle w:val="a9"/>
            <w:noProof/>
          </w:rPr>
          <w:t>2.18.</w:t>
        </w:r>
        <w:r w:rsidR="00A63C16">
          <w:rPr>
            <w:rStyle w:val="a9"/>
            <w:rFonts w:asciiTheme="minorHAnsi" w:eastAsiaTheme="minorEastAsia" w:hAnsiTheme="minorHAnsi" w:cstheme="minorBidi"/>
            <w:iCs w:val="0"/>
            <w:noProof/>
            <w:sz w:val="22"/>
            <w:szCs w:val="22"/>
          </w:rPr>
          <w:tab/>
        </w:r>
        <w:r w:rsidR="00A63C16">
          <w:rPr>
            <w:rStyle w:val="a9"/>
            <w:noProof/>
          </w:rPr>
          <w:t>Обеспечение инженерной подготовкой и защитой территорий</w:t>
        </w:r>
        <w:r w:rsidR="00A63C16">
          <w:rPr>
            <w:rStyle w:val="a9"/>
            <w:noProof/>
            <w:webHidden/>
          </w:rPr>
          <w:tab/>
        </w:r>
        <w:r>
          <w:rPr>
            <w:rStyle w:val="a9"/>
            <w:noProof/>
            <w:webHidden/>
          </w:rPr>
          <w:fldChar w:fldCharType="begin"/>
        </w:r>
        <w:r w:rsidR="00A63C16">
          <w:rPr>
            <w:rStyle w:val="a9"/>
            <w:noProof/>
            <w:webHidden/>
          </w:rPr>
          <w:instrText xml:space="preserve"> PAGEREF _Toc501468436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42" w:anchor="_Toc501468437" w:history="1">
        <w:r w:rsidR="00A63C16">
          <w:rPr>
            <w:rStyle w:val="a9"/>
            <w:noProof/>
          </w:rPr>
          <w:t>2.18.1.</w:t>
        </w:r>
        <w:r w:rsidR="00A63C16">
          <w:rPr>
            <w:rStyle w:val="a9"/>
            <w:rFonts w:asciiTheme="minorHAnsi" w:eastAsiaTheme="minorEastAsia" w:hAnsiTheme="minorHAnsi" w:cstheme="minorBidi"/>
            <w:noProof/>
            <w:sz w:val="22"/>
            <w:szCs w:val="22"/>
          </w:rPr>
          <w:tab/>
        </w:r>
        <w:r w:rsidR="00A63C16">
          <w:rPr>
            <w:rStyle w:val="a9"/>
            <w:noProof/>
          </w:rPr>
          <w:t>Минимальные расчетные показатели отвода поверхностных вод</w:t>
        </w:r>
        <w:r w:rsidR="00A63C16">
          <w:rPr>
            <w:rStyle w:val="a9"/>
            <w:noProof/>
            <w:webHidden/>
          </w:rPr>
          <w:tab/>
        </w:r>
        <w:r>
          <w:rPr>
            <w:rStyle w:val="a9"/>
            <w:noProof/>
            <w:webHidden/>
          </w:rPr>
          <w:fldChar w:fldCharType="begin"/>
        </w:r>
        <w:r w:rsidR="00A63C16">
          <w:rPr>
            <w:rStyle w:val="a9"/>
            <w:noProof/>
            <w:webHidden/>
          </w:rPr>
          <w:instrText xml:space="preserve"> PAGEREF _Toc501468437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43" w:anchor="_Toc501468438" w:history="1">
        <w:r w:rsidR="00A63C16">
          <w:rPr>
            <w:rStyle w:val="a9"/>
            <w:noProof/>
          </w:rPr>
          <w:t>2.18.2.</w:t>
        </w:r>
        <w:r w:rsidR="00A63C16">
          <w:rPr>
            <w:rStyle w:val="a9"/>
            <w:rFonts w:asciiTheme="minorHAnsi" w:eastAsiaTheme="minorEastAsia" w:hAnsiTheme="minorHAnsi" w:cstheme="minorBidi"/>
            <w:noProof/>
            <w:sz w:val="22"/>
            <w:szCs w:val="22"/>
          </w:rPr>
          <w:tab/>
        </w:r>
        <w:r w:rsidR="00A63C16">
          <w:rPr>
            <w:rStyle w:val="a9"/>
            <w:noProof/>
          </w:rPr>
          <w:t>Минимальные расчетные показатели обеспеченности объектами защиты территорий от затопления и подтопления</w:t>
        </w:r>
        <w:r w:rsidR="00A63C16">
          <w:rPr>
            <w:rStyle w:val="a9"/>
            <w:noProof/>
            <w:webHidden/>
          </w:rPr>
          <w:tab/>
        </w:r>
        <w:r>
          <w:rPr>
            <w:rStyle w:val="a9"/>
            <w:noProof/>
            <w:webHidden/>
          </w:rPr>
          <w:fldChar w:fldCharType="begin"/>
        </w:r>
        <w:r w:rsidR="00A63C16">
          <w:rPr>
            <w:rStyle w:val="a9"/>
            <w:noProof/>
            <w:webHidden/>
          </w:rPr>
          <w:instrText xml:space="preserve"> PAGEREF _Toc501468438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44" w:anchor="_Toc501468439" w:history="1">
        <w:r w:rsidR="00A63C16">
          <w:rPr>
            <w:rStyle w:val="a9"/>
            <w:noProof/>
          </w:rPr>
          <w:t>2.19.</w:t>
        </w:r>
        <w:r w:rsidR="00A63C16">
          <w:rPr>
            <w:rStyle w:val="a9"/>
            <w:rFonts w:asciiTheme="minorHAnsi" w:eastAsiaTheme="minorEastAsia" w:hAnsiTheme="minorHAnsi" w:cstheme="minorBidi"/>
            <w:iCs w:val="0"/>
            <w:noProof/>
            <w:sz w:val="22"/>
            <w:szCs w:val="22"/>
          </w:rPr>
          <w:tab/>
        </w:r>
        <w:r w:rsidR="00A63C16">
          <w:rPr>
            <w:rStyle w:val="a9"/>
            <w:noProof/>
          </w:rPr>
          <w:t>Обеспечение охраны окружающей среды (атмосферы, водных объектов и почв) и учета местных климатических условий</w:t>
        </w:r>
        <w:r w:rsidR="00A63C16">
          <w:rPr>
            <w:rStyle w:val="a9"/>
            <w:noProof/>
            <w:webHidden/>
          </w:rPr>
          <w:tab/>
        </w:r>
        <w:r>
          <w:rPr>
            <w:rStyle w:val="a9"/>
            <w:noProof/>
            <w:webHidden/>
          </w:rPr>
          <w:fldChar w:fldCharType="begin"/>
        </w:r>
        <w:r w:rsidR="00A63C16">
          <w:rPr>
            <w:rStyle w:val="a9"/>
            <w:noProof/>
            <w:webHidden/>
          </w:rPr>
          <w:instrText xml:space="preserve"> PAGEREF _Toc501468439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45" w:anchor="_Toc501468440" w:history="1">
        <w:r w:rsidR="00A63C16">
          <w:rPr>
            <w:rStyle w:val="a9"/>
            <w:noProof/>
          </w:rPr>
          <w:t>2.19.1.</w:t>
        </w:r>
        <w:r w:rsidR="00A63C16">
          <w:rPr>
            <w:rStyle w:val="a9"/>
            <w:rFonts w:asciiTheme="minorHAnsi" w:eastAsiaTheme="minorEastAsia" w:hAnsiTheme="minorHAnsi" w:cstheme="minorBidi"/>
            <w:noProof/>
            <w:sz w:val="22"/>
            <w:szCs w:val="22"/>
          </w:rPr>
          <w:tab/>
        </w:r>
        <w:r w:rsidR="00A63C16">
          <w:rPr>
            <w:rStyle w:val="a9"/>
            <w:noProof/>
          </w:rPr>
          <w:t>Минимальные расчетные показатели качества окружающей среды</w:t>
        </w:r>
        <w:r w:rsidR="00A63C16">
          <w:rPr>
            <w:rStyle w:val="a9"/>
            <w:noProof/>
            <w:webHidden/>
          </w:rPr>
          <w:tab/>
        </w:r>
        <w:r>
          <w:rPr>
            <w:rStyle w:val="a9"/>
            <w:noProof/>
            <w:webHidden/>
          </w:rPr>
          <w:fldChar w:fldCharType="begin"/>
        </w:r>
        <w:r w:rsidR="00A63C16">
          <w:rPr>
            <w:rStyle w:val="a9"/>
            <w:noProof/>
            <w:webHidden/>
          </w:rPr>
          <w:instrText xml:space="preserve"> PAGEREF _Toc501468440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46" w:anchor="_Toc501468441" w:history="1">
        <w:r w:rsidR="00A63C16">
          <w:rPr>
            <w:rStyle w:val="a9"/>
            <w:noProof/>
          </w:rPr>
          <w:t>2.19.2.</w:t>
        </w:r>
        <w:r w:rsidR="00A63C16">
          <w:rPr>
            <w:rStyle w:val="a9"/>
            <w:rFonts w:asciiTheme="minorHAnsi" w:eastAsiaTheme="minorEastAsia" w:hAnsiTheme="minorHAnsi" w:cstheme="minorBidi"/>
            <w:noProof/>
            <w:sz w:val="22"/>
            <w:szCs w:val="22"/>
          </w:rPr>
          <w:tab/>
        </w:r>
        <w:r w:rsidR="00A63C16">
          <w:rPr>
            <w:rStyle w:val="a9"/>
            <w:noProof/>
          </w:rPr>
          <w:t>Минимальные расчетные показатели допустимого воздействия на окружающую среду</w:t>
        </w:r>
        <w:r w:rsidR="00A63C16">
          <w:rPr>
            <w:rStyle w:val="a9"/>
            <w:noProof/>
            <w:webHidden/>
          </w:rPr>
          <w:tab/>
        </w:r>
        <w:r>
          <w:rPr>
            <w:rStyle w:val="a9"/>
            <w:noProof/>
            <w:webHidden/>
          </w:rPr>
          <w:fldChar w:fldCharType="begin"/>
        </w:r>
        <w:r w:rsidR="00A63C16">
          <w:rPr>
            <w:rStyle w:val="a9"/>
            <w:noProof/>
            <w:webHidden/>
          </w:rPr>
          <w:instrText xml:space="preserve"> PAGEREF _Toc501468441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47" w:anchor="_Toc501468442" w:history="1">
        <w:r w:rsidR="00A63C16">
          <w:rPr>
            <w:rStyle w:val="a9"/>
            <w:noProof/>
          </w:rPr>
          <w:t>2.19.3.</w:t>
        </w:r>
        <w:r w:rsidR="00A63C16">
          <w:rPr>
            <w:rStyle w:val="a9"/>
            <w:rFonts w:asciiTheme="minorHAnsi" w:eastAsiaTheme="minorEastAsia" w:hAnsiTheme="minorHAnsi" w:cstheme="minorBidi"/>
            <w:noProof/>
            <w:sz w:val="22"/>
            <w:szCs w:val="22"/>
          </w:rPr>
          <w:tab/>
        </w:r>
        <w:r w:rsidR="00A63C16">
          <w:rPr>
            <w:rStyle w:val="a9"/>
            <w:noProof/>
          </w:rPr>
          <w:t>Минимальные расчетные показатели учета местных климатических условий</w:t>
        </w:r>
        <w:r w:rsidR="00A63C16">
          <w:rPr>
            <w:rStyle w:val="a9"/>
            <w:noProof/>
            <w:webHidden/>
          </w:rPr>
          <w:tab/>
        </w:r>
        <w:r w:rsidR="00A63C16">
          <w:rPr>
            <w:rStyle w:val="a9"/>
            <w:noProof/>
            <w:webHidden/>
          </w:rPr>
          <w:tab/>
        </w:r>
        <w:r>
          <w:rPr>
            <w:rStyle w:val="a9"/>
            <w:noProof/>
            <w:webHidden/>
          </w:rPr>
          <w:fldChar w:fldCharType="begin"/>
        </w:r>
        <w:r w:rsidR="00A63C16">
          <w:rPr>
            <w:rStyle w:val="a9"/>
            <w:noProof/>
            <w:webHidden/>
          </w:rPr>
          <w:instrText xml:space="preserve"> PAGEREF _Toc501468442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13"/>
        <w:rPr>
          <w:rFonts w:asciiTheme="minorHAnsi" w:eastAsiaTheme="minorEastAsia" w:hAnsiTheme="minorHAnsi" w:cstheme="minorBidi"/>
          <w:b w:val="0"/>
          <w:bCs w:val="0"/>
          <w:caps w:val="0"/>
          <w:sz w:val="22"/>
          <w:szCs w:val="22"/>
          <w:lang w:eastAsia="ru-RU"/>
        </w:rPr>
      </w:pPr>
      <w:hyperlink r:id="rId48" w:anchor="_Toc501468443" w:history="1">
        <w:r w:rsidR="00A63C16">
          <w:rPr>
            <w:rStyle w:val="a9"/>
          </w:rPr>
          <w:t>3.</w:t>
        </w:r>
        <w:r w:rsidR="00A63C16">
          <w:rPr>
            <w:rStyle w:val="a9"/>
            <w:rFonts w:asciiTheme="minorHAnsi" w:eastAsiaTheme="minorEastAsia" w:hAnsiTheme="minorHAnsi" w:cstheme="minorBidi"/>
            <w:b w:val="0"/>
            <w:bCs w:val="0"/>
            <w:caps w:val="0"/>
            <w:sz w:val="22"/>
            <w:szCs w:val="22"/>
          </w:rPr>
          <w:tab/>
        </w:r>
        <w:r w:rsidR="00A63C16">
          <w:rPr>
            <w:rStyle w:val="a9"/>
          </w:rPr>
          <w:t>Расчётные показатели минимально допустимого уровня обеспеченности объектами местного значения населения района и расчётные показатели максимально допустимого уровня территориальной доступности объектов местного значения для населения сельского поселения</w:t>
        </w:r>
        <w:r w:rsidR="00A63C16">
          <w:rPr>
            <w:rStyle w:val="a9"/>
            <w:webHidden/>
          </w:rPr>
          <w:tab/>
        </w:r>
        <w:r>
          <w:rPr>
            <w:rStyle w:val="a9"/>
            <w:webHidden/>
          </w:rPr>
          <w:fldChar w:fldCharType="begin"/>
        </w:r>
        <w:r w:rsidR="00A63C16">
          <w:rPr>
            <w:rStyle w:val="a9"/>
            <w:webHidden/>
          </w:rPr>
          <w:instrText xml:space="preserve"> PAGEREF _Toc501468443 \h </w:instrText>
        </w:r>
        <w:r>
          <w:rPr>
            <w:rStyle w:val="a9"/>
            <w:webHidden/>
          </w:rPr>
        </w:r>
        <w:r>
          <w:rPr>
            <w:rStyle w:val="a9"/>
            <w:webHidden/>
          </w:rPr>
          <w:fldChar w:fldCharType="separate"/>
        </w:r>
        <w:r w:rsidR="007120A0">
          <w:rPr>
            <w:rStyle w:val="a9"/>
            <w:webHidden/>
          </w:rPr>
          <w:t>3</w:t>
        </w:r>
        <w:r>
          <w:rPr>
            <w:rStyle w:val="a9"/>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49" w:anchor="_Toc501468444" w:history="1">
        <w:r w:rsidR="00A63C16">
          <w:rPr>
            <w:rStyle w:val="a9"/>
            <w:noProof/>
          </w:rPr>
          <w:t>3.1.</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электро-, тепло-, газо- и водоснабжения населения, водоотведения</w:t>
        </w:r>
        <w:r w:rsidR="00A63C16">
          <w:rPr>
            <w:rStyle w:val="a9"/>
            <w:noProof/>
            <w:webHidden/>
          </w:rPr>
          <w:tab/>
        </w:r>
        <w:r>
          <w:rPr>
            <w:rStyle w:val="a9"/>
            <w:noProof/>
            <w:webHidden/>
          </w:rPr>
          <w:fldChar w:fldCharType="begin"/>
        </w:r>
        <w:r w:rsidR="00A63C16">
          <w:rPr>
            <w:rStyle w:val="a9"/>
            <w:noProof/>
            <w:webHidden/>
          </w:rPr>
          <w:instrText xml:space="preserve"> PAGEREF _Toc501468444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0" w:anchor="_Toc501468445" w:history="1">
        <w:r w:rsidR="00A63C16">
          <w:rPr>
            <w:rStyle w:val="a9"/>
            <w:noProof/>
          </w:rPr>
          <w:t>3.2.</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автомобильных дорог местного значения и транспортного обслуживания</w:t>
        </w:r>
        <w:r w:rsidR="00A63C16">
          <w:rPr>
            <w:rStyle w:val="a9"/>
            <w:noProof/>
            <w:webHidden/>
          </w:rPr>
          <w:tab/>
        </w:r>
        <w:r>
          <w:rPr>
            <w:rStyle w:val="a9"/>
            <w:noProof/>
            <w:webHidden/>
          </w:rPr>
          <w:fldChar w:fldCharType="begin"/>
        </w:r>
        <w:r w:rsidR="00A63C16">
          <w:rPr>
            <w:rStyle w:val="a9"/>
            <w:noProof/>
            <w:webHidden/>
          </w:rPr>
          <w:instrText xml:space="preserve"> PAGEREF _Toc501468445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1" w:anchor="_Toc501468446" w:history="1">
        <w:r w:rsidR="00A63C16">
          <w:rPr>
            <w:rStyle w:val="a9"/>
            <w:noProof/>
          </w:rPr>
          <w:t>3.3.</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noProof/>
            <w:color w:val="0000FF"/>
            <w:u w:val="single"/>
          </w:rPr>
          <w:br/>
        </w:r>
        <w:r w:rsidR="00A63C16">
          <w:rPr>
            <w:rStyle w:val="a9"/>
            <w:noProof/>
          </w:rPr>
          <w:t>образования</w:t>
        </w:r>
        <w:r w:rsidR="00A63C16">
          <w:rPr>
            <w:rStyle w:val="a9"/>
            <w:noProof/>
            <w:webHidden/>
          </w:rPr>
          <w:tab/>
        </w:r>
        <w:r>
          <w:rPr>
            <w:rStyle w:val="a9"/>
            <w:noProof/>
            <w:webHidden/>
          </w:rPr>
          <w:fldChar w:fldCharType="begin"/>
        </w:r>
        <w:r w:rsidR="00A63C16">
          <w:rPr>
            <w:rStyle w:val="a9"/>
            <w:noProof/>
            <w:webHidden/>
          </w:rPr>
          <w:instrText xml:space="preserve"> PAGEREF _Toc501468446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2" w:anchor="_Toc501468447" w:history="1">
        <w:r w:rsidR="00A63C16">
          <w:rPr>
            <w:rStyle w:val="a9"/>
            <w:noProof/>
          </w:rPr>
          <w:t>3.4.</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физической культуры и спорта</w:t>
        </w:r>
        <w:r w:rsidR="00A63C16">
          <w:rPr>
            <w:rStyle w:val="a9"/>
            <w:noProof/>
            <w:webHidden/>
          </w:rPr>
          <w:tab/>
        </w:r>
        <w:r>
          <w:rPr>
            <w:rStyle w:val="a9"/>
            <w:noProof/>
            <w:webHidden/>
          </w:rPr>
          <w:fldChar w:fldCharType="begin"/>
        </w:r>
        <w:r w:rsidR="00A63C16">
          <w:rPr>
            <w:rStyle w:val="a9"/>
            <w:noProof/>
            <w:webHidden/>
          </w:rPr>
          <w:instrText xml:space="preserve"> PAGEREF _Toc501468447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3" w:anchor="_Toc501468448" w:history="1">
        <w:r w:rsidR="00A63C16">
          <w:rPr>
            <w:rStyle w:val="a9"/>
            <w:noProof/>
          </w:rPr>
          <w:t>3.5.</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сбора, транспортирования, обработки, утилизации, обезвреживания, захоронения твердых коммунальных отходов</w:t>
        </w:r>
        <w:r w:rsidR="00A63C16">
          <w:rPr>
            <w:rStyle w:val="a9"/>
            <w:noProof/>
            <w:webHidden/>
          </w:rPr>
          <w:tab/>
          <w:t>59</w:t>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4" w:anchor="_Toc501468449" w:history="1">
        <w:r w:rsidR="00A63C16">
          <w:rPr>
            <w:rStyle w:val="a9"/>
            <w:noProof/>
          </w:rPr>
          <w:t>3.6.</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культуры и искусства</w:t>
        </w:r>
        <w:r w:rsidR="00A63C16">
          <w:rPr>
            <w:rStyle w:val="a9"/>
            <w:noProof/>
            <w:webHidden/>
          </w:rPr>
          <w:tab/>
        </w:r>
        <w:r>
          <w:rPr>
            <w:rStyle w:val="a9"/>
            <w:noProof/>
            <w:webHidden/>
          </w:rPr>
          <w:fldChar w:fldCharType="begin"/>
        </w:r>
        <w:r w:rsidR="00A63C16">
          <w:rPr>
            <w:rStyle w:val="a9"/>
            <w:noProof/>
            <w:webHidden/>
          </w:rPr>
          <w:instrText xml:space="preserve"> PAGEREF _Toc501468449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5" w:anchor="_Toc501468450" w:history="1">
        <w:r w:rsidR="00A63C16">
          <w:rPr>
            <w:rStyle w:val="a9"/>
            <w:noProof/>
          </w:rPr>
          <w:t>3.7.</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торговли, общественного питания и коммунально-бытового обслуживания</w:t>
        </w:r>
        <w:r w:rsidR="00A63C16">
          <w:rPr>
            <w:rStyle w:val="a9"/>
            <w:noProof/>
            <w:webHidden/>
          </w:rPr>
          <w:tab/>
        </w:r>
        <w:r>
          <w:rPr>
            <w:rStyle w:val="a9"/>
            <w:noProof/>
            <w:webHidden/>
          </w:rPr>
          <w:fldChar w:fldCharType="begin"/>
        </w:r>
        <w:r w:rsidR="00A63C16">
          <w:rPr>
            <w:rStyle w:val="a9"/>
            <w:noProof/>
            <w:webHidden/>
          </w:rPr>
          <w:instrText xml:space="preserve"> PAGEREF _Toc501468450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6" w:anchor="_Toc501468451" w:history="1">
        <w:r w:rsidR="00A63C16">
          <w:rPr>
            <w:rStyle w:val="a9"/>
            <w:noProof/>
          </w:rPr>
          <w:t>3.8.</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сельскгого поселения в иных областях социального и коммунально-бытового назначения</w:t>
        </w:r>
        <w:r w:rsidR="00A63C16">
          <w:rPr>
            <w:rStyle w:val="a9"/>
            <w:noProof/>
            <w:webHidden/>
          </w:rPr>
          <w:tab/>
        </w:r>
        <w:r>
          <w:rPr>
            <w:rStyle w:val="a9"/>
            <w:noProof/>
            <w:webHidden/>
          </w:rPr>
          <w:fldChar w:fldCharType="begin"/>
        </w:r>
        <w:r w:rsidR="00A63C16">
          <w:rPr>
            <w:rStyle w:val="a9"/>
            <w:noProof/>
            <w:webHidden/>
          </w:rPr>
          <w:instrText xml:space="preserve"> PAGEREF _Toc501468451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7" w:anchor="_Toc501468452" w:history="1">
        <w:r w:rsidR="00A63C16">
          <w:rPr>
            <w:rStyle w:val="a9"/>
            <w:noProof/>
          </w:rPr>
          <w:t>3.9.</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рекреации и озеленения</w:t>
        </w:r>
        <w:r w:rsidR="00A63C16">
          <w:rPr>
            <w:rStyle w:val="a9"/>
            <w:noProof/>
            <w:webHidden/>
          </w:rPr>
          <w:tab/>
        </w:r>
        <w:r>
          <w:rPr>
            <w:rStyle w:val="a9"/>
            <w:noProof/>
            <w:webHidden/>
          </w:rPr>
          <w:fldChar w:fldCharType="begin"/>
        </w:r>
        <w:r w:rsidR="00A63C16">
          <w:rPr>
            <w:rStyle w:val="a9"/>
            <w:noProof/>
            <w:webHidden/>
          </w:rPr>
          <w:instrText xml:space="preserve"> PAGEREF _Toc501468452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8" w:anchor="_Toc501468453" w:history="1">
        <w:r w:rsidR="00A63C16">
          <w:rPr>
            <w:rStyle w:val="a9"/>
            <w:noProof/>
          </w:rPr>
          <w:t>3.10.</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местного самоуправления</w:t>
        </w:r>
        <w:r w:rsidR="00A63C16">
          <w:rPr>
            <w:rStyle w:val="a9"/>
            <w:noProof/>
            <w:webHidden/>
          </w:rPr>
          <w:tab/>
        </w:r>
        <w:r>
          <w:rPr>
            <w:rStyle w:val="a9"/>
            <w:noProof/>
            <w:webHidden/>
          </w:rPr>
          <w:fldChar w:fldCharType="begin"/>
        </w:r>
        <w:r w:rsidR="00A63C16">
          <w:rPr>
            <w:rStyle w:val="a9"/>
            <w:noProof/>
            <w:webHidden/>
          </w:rPr>
          <w:instrText xml:space="preserve"> PAGEREF _Toc501468453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59" w:anchor="_Toc501468454" w:history="1">
        <w:r w:rsidR="00A63C16">
          <w:rPr>
            <w:rStyle w:val="a9"/>
            <w:noProof/>
          </w:rPr>
          <w:t>3.11.</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noProof/>
            <w:color w:val="0000FF"/>
            <w:u w:val="single"/>
          </w:rPr>
          <w:br/>
        </w:r>
        <w:r w:rsidR="00A63C16">
          <w:rPr>
            <w:rStyle w:val="a9"/>
            <w:noProof/>
          </w:rPr>
          <w:t>ритуальных услуг</w:t>
        </w:r>
        <w:r w:rsidR="00A63C16">
          <w:rPr>
            <w:rStyle w:val="a9"/>
            <w:noProof/>
            <w:webHidden/>
          </w:rPr>
          <w:tab/>
        </w:r>
        <w:r>
          <w:rPr>
            <w:rStyle w:val="a9"/>
            <w:noProof/>
            <w:webHidden/>
          </w:rPr>
          <w:fldChar w:fldCharType="begin"/>
        </w:r>
        <w:r w:rsidR="00A63C16">
          <w:rPr>
            <w:rStyle w:val="a9"/>
            <w:noProof/>
            <w:webHidden/>
          </w:rPr>
          <w:instrText xml:space="preserve"> PAGEREF _Toc501468454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60" w:anchor="_Toc501468455" w:history="1">
        <w:r w:rsidR="00A63C16">
          <w:rPr>
            <w:rStyle w:val="a9"/>
            <w:noProof/>
          </w:rPr>
          <w:t>3.12.</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предупреждения чрезвычайных ситуаций, стихийных бедствий, эпидемий и ликвидации их последствий</w:t>
        </w:r>
        <w:r w:rsidR="00A63C16">
          <w:rPr>
            <w:rStyle w:val="a9"/>
            <w:noProof/>
            <w:webHidden/>
          </w:rPr>
          <w:tab/>
        </w:r>
        <w:r>
          <w:rPr>
            <w:rStyle w:val="a9"/>
            <w:noProof/>
            <w:webHidden/>
          </w:rPr>
          <w:fldChar w:fldCharType="begin"/>
        </w:r>
        <w:r w:rsidR="00A63C16">
          <w:rPr>
            <w:rStyle w:val="a9"/>
            <w:noProof/>
            <w:webHidden/>
          </w:rPr>
          <w:instrText xml:space="preserve"> PAGEREF _Toc501468455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23"/>
        <w:rPr>
          <w:rFonts w:asciiTheme="minorHAnsi" w:eastAsiaTheme="minorEastAsia" w:hAnsiTheme="minorHAnsi" w:cstheme="minorBidi"/>
          <w:iCs w:val="0"/>
          <w:noProof/>
          <w:sz w:val="22"/>
          <w:szCs w:val="22"/>
          <w:lang w:eastAsia="ru-RU"/>
        </w:rPr>
      </w:pPr>
      <w:hyperlink r:id="rId61" w:anchor="_Toc501468456" w:history="1">
        <w:r w:rsidR="00A63C16">
          <w:rPr>
            <w:rStyle w:val="a9"/>
            <w:noProof/>
          </w:rPr>
          <w:t>3.13.</w:t>
        </w:r>
        <w:r w:rsidR="00A63C16">
          <w:rPr>
            <w:rStyle w:val="a9"/>
            <w:rFonts w:asciiTheme="minorHAnsi" w:eastAsiaTheme="minorEastAsia" w:hAnsiTheme="minorHAnsi" w:cstheme="minorBidi"/>
            <w:iCs w:val="0"/>
            <w:noProof/>
            <w:sz w:val="22"/>
            <w:szCs w:val="22"/>
          </w:rPr>
          <w:tab/>
        </w:r>
        <w:r w:rsidR="00A63C16">
          <w:rPr>
            <w:rStyle w:val="a9"/>
            <w:noProof/>
          </w:rPr>
          <w:t xml:space="preserve">Объекты местного значения сельского поселения в области </w:t>
        </w:r>
        <w:r w:rsidR="00A63C16">
          <w:rPr>
            <w:noProof/>
            <w:color w:val="0000FF"/>
            <w:u w:val="single"/>
          </w:rPr>
          <w:br/>
        </w:r>
        <w:r w:rsidR="00A63C16">
          <w:rPr>
            <w:rStyle w:val="a9"/>
            <w:noProof/>
          </w:rPr>
          <w:t>архивного дела</w:t>
        </w:r>
        <w:r w:rsidR="00A63C16">
          <w:rPr>
            <w:rStyle w:val="a9"/>
            <w:noProof/>
            <w:webHidden/>
          </w:rPr>
          <w:tab/>
        </w:r>
        <w:r>
          <w:rPr>
            <w:rStyle w:val="a9"/>
            <w:noProof/>
            <w:webHidden/>
          </w:rPr>
          <w:fldChar w:fldCharType="begin"/>
        </w:r>
        <w:r w:rsidR="00A63C16">
          <w:rPr>
            <w:rStyle w:val="a9"/>
            <w:noProof/>
            <w:webHidden/>
          </w:rPr>
          <w:instrText xml:space="preserve"> PAGEREF _Toc501468456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r w:rsidR="00A63C16">
        <w:rPr>
          <w:noProof/>
        </w:rPr>
        <w:t>3</w:t>
      </w:r>
    </w:p>
    <w:p w:rsidR="00A63C16" w:rsidRDefault="00555072" w:rsidP="00A63C16">
      <w:pPr>
        <w:pStyle w:val="23"/>
        <w:rPr>
          <w:rFonts w:asciiTheme="minorHAnsi" w:eastAsiaTheme="minorEastAsia" w:hAnsiTheme="minorHAnsi" w:cstheme="minorBidi"/>
          <w:iCs w:val="0"/>
          <w:noProof/>
          <w:sz w:val="22"/>
          <w:szCs w:val="22"/>
          <w:lang w:eastAsia="ru-RU"/>
        </w:rPr>
      </w:pPr>
      <w:hyperlink r:id="rId62" w:anchor="_Toc501468457" w:history="1">
        <w:r w:rsidR="00A63C16">
          <w:rPr>
            <w:rStyle w:val="a9"/>
            <w:noProof/>
          </w:rPr>
          <w:t>3.14.</w:t>
        </w:r>
        <w:r w:rsidR="00A63C16">
          <w:rPr>
            <w:rStyle w:val="a9"/>
            <w:rFonts w:asciiTheme="minorHAnsi" w:eastAsiaTheme="minorEastAsia" w:hAnsiTheme="minorHAnsi" w:cstheme="minorBidi"/>
            <w:iCs w:val="0"/>
            <w:noProof/>
            <w:sz w:val="22"/>
            <w:szCs w:val="22"/>
          </w:rPr>
          <w:tab/>
        </w:r>
        <w:r w:rsidR="00A63C16">
          <w:rPr>
            <w:rStyle w:val="a9"/>
            <w:noProof/>
          </w:rPr>
          <w:t>Объекты местного значения сельского поселения в области жилищного строительства</w:t>
        </w:r>
        <w:r w:rsidR="00A63C16">
          <w:rPr>
            <w:rStyle w:val="a9"/>
            <w:noProof/>
            <w:webHidden/>
          </w:rPr>
          <w:tab/>
        </w:r>
        <w:r>
          <w:rPr>
            <w:rStyle w:val="a9"/>
            <w:noProof/>
            <w:webHidden/>
          </w:rPr>
          <w:fldChar w:fldCharType="begin"/>
        </w:r>
        <w:r w:rsidR="00A63C16">
          <w:rPr>
            <w:rStyle w:val="a9"/>
            <w:noProof/>
            <w:webHidden/>
          </w:rPr>
          <w:instrText xml:space="preserve"> PAGEREF _Toc501468457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13"/>
        <w:rPr>
          <w:rFonts w:asciiTheme="minorHAnsi" w:eastAsiaTheme="minorEastAsia" w:hAnsiTheme="minorHAnsi" w:cstheme="minorBidi"/>
          <w:b w:val="0"/>
          <w:bCs w:val="0"/>
          <w:caps w:val="0"/>
          <w:sz w:val="22"/>
          <w:szCs w:val="22"/>
          <w:lang w:eastAsia="ru-RU"/>
        </w:rPr>
      </w:pPr>
      <w:hyperlink r:id="rId63" w:anchor="_Toc501468458" w:history="1">
        <w:r w:rsidR="00A63C16">
          <w:rPr>
            <w:rStyle w:val="a9"/>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A63C16">
          <w:rPr>
            <w:rStyle w:val="a9"/>
            <w:webHidden/>
          </w:rPr>
          <w:tab/>
        </w:r>
        <w:r>
          <w:rPr>
            <w:rStyle w:val="a9"/>
            <w:webHidden/>
          </w:rPr>
          <w:fldChar w:fldCharType="begin"/>
        </w:r>
        <w:r w:rsidR="00A63C16">
          <w:rPr>
            <w:rStyle w:val="a9"/>
            <w:webHidden/>
          </w:rPr>
          <w:instrText xml:space="preserve"> PAGEREF _Toc501468458 \h </w:instrText>
        </w:r>
        <w:r>
          <w:rPr>
            <w:rStyle w:val="a9"/>
            <w:webHidden/>
          </w:rPr>
        </w:r>
        <w:r>
          <w:rPr>
            <w:rStyle w:val="a9"/>
            <w:webHidden/>
          </w:rPr>
          <w:fldChar w:fldCharType="separate"/>
        </w:r>
        <w:r w:rsidR="007120A0">
          <w:rPr>
            <w:rStyle w:val="a9"/>
            <w:webHidden/>
          </w:rPr>
          <w:t>3</w:t>
        </w:r>
        <w:r>
          <w:rPr>
            <w:rStyle w:val="a9"/>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64" w:anchor="_Toc501468459" w:history="1">
        <w:r w:rsidR="00A63C16">
          <w:rPr>
            <w:rStyle w:val="a9"/>
            <w:rFonts w:cs="Arial"/>
            <w:bCs/>
            <w:i/>
            <w:noProof/>
          </w:rPr>
          <w:t>Федеральные законы</w:t>
        </w:r>
        <w:r w:rsidR="00A63C16">
          <w:rPr>
            <w:rStyle w:val="a9"/>
            <w:noProof/>
            <w:webHidden/>
          </w:rPr>
          <w:tab/>
        </w:r>
        <w:r>
          <w:rPr>
            <w:rStyle w:val="a9"/>
            <w:noProof/>
            <w:webHidden/>
          </w:rPr>
          <w:fldChar w:fldCharType="begin"/>
        </w:r>
        <w:r w:rsidR="00A63C16">
          <w:rPr>
            <w:rStyle w:val="a9"/>
            <w:noProof/>
            <w:webHidden/>
          </w:rPr>
          <w:instrText xml:space="preserve"> PAGEREF _Toc501468459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65" w:anchor="_Toc501468460" w:history="1">
        <w:r w:rsidR="00A63C16">
          <w:rPr>
            <w:rStyle w:val="a9"/>
            <w:rFonts w:cs="Arial"/>
            <w:bCs/>
            <w:i/>
            <w:noProof/>
          </w:rPr>
          <w:t>Иные нормативные акты Российской Федерации</w:t>
        </w:r>
        <w:r w:rsidR="00A63C16">
          <w:rPr>
            <w:rStyle w:val="a9"/>
            <w:noProof/>
            <w:webHidden/>
          </w:rPr>
          <w:tab/>
        </w:r>
        <w:r>
          <w:rPr>
            <w:rStyle w:val="a9"/>
            <w:noProof/>
            <w:webHidden/>
          </w:rPr>
          <w:fldChar w:fldCharType="begin"/>
        </w:r>
        <w:r w:rsidR="00A63C16">
          <w:rPr>
            <w:rStyle w:val="a9"/>
            <w:noProof/>
            <w:webHidden/>
          </w:rPr>
          <w:instrText xml:space="preserve"> PAGEREF _Toc501468460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66" w:anchor="_Toc501468461" w:history="1">
        <w:r w:rsidR="00A63C16">
          <w:rPr>
            <w:rStyle w:val="a9"/>
            <w:rFonts w:cs="Arial"/>
            <w:bCs/>
            <w:i/>
            <w:noProof/>
          </w:rPr>
          <w:t>Нормативные акты Свердловской области</w:t>
        </w:r>
        <w:r w:rsidR="00A63C16">
          <w:rPr>
            <w:rStyle w:val="a9"/>
            <w:noProof/>
            <w:webHidden/>
          </w:rPr>
          <w:tab/>
        </w:r>
        <w:r>
          <w:rPr>
            <w:rStyle w:val="a9"/>
            <w:noProof/>
            <w:webHidden/>
          </w:rPr>
          <w:fldChar w:fldCharType="begin"/>
        </w:r>
        <w:r w:rsidR="00A63C16">
          <w:rPr>
            <w:rStyle w:val="a9"/>
            <w:noProof/>
            <w:webHidden/>
          </w:rPr>
          <w:instrText xml:space="preserve"> PAGEREF _Toc501468461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67" w:anchor="_Toc501468462" w:history="1">
        <w:r w:rsidR="00A63C16">
          <w:rPr>
            <w:rStyle w:val="a9"/>
            <w:rFonts w:cs="Arial"/>
            <w:bCs/>
            <w:i/>
            <w:noProof/>
          </w:rPr>
          <w:t>Нормативные акты Ницинского сельского поселения</w:t>
        </w:r>
        <w:r w:rsidR="00A63C16">
          <w:rPr>
            <w:rStyle w:val="a9"/>
            <w:noProof/>
            <w:webHidden/>
          </w:rPr>
          <w:tab/>
        </w:r>
        <w:r>
          <w:rPr>
            <w:rStyle w:val="a9"/>
            <w:noProof/>
            <w:webHidden/>
          </w:rPr>
          <w:fldChar w:fldCharType="begin"/>
        </w:r>
        <w:r w:rsidR="00A63C16">
          <w:rPr>
            <w:rStyle w:val="a9"/>
            <w:noProof/>
            <w:webHidden/>
          </w:rPr>
          <w:instrText xml:space="preserve"> PAGEREF _Toc501468462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68" w:anchor="_Toc501468463" w:history="1">
        <w:r w:rsidR="00A63C16">
          <w:rPr>
            <w:rStyle w:val="a9"/>
            <w:rFonts w:cs="Arial"/>
            <w:bCs/>
            <w:i/>
            <w:noProof/>
          </w:rPr>
          <w:t>Строительные нормы и правила (СНиП). Своды правил по проектированию и строительству (СП)</w:t>
        </w:r>
        <w:r w:rsidR="00A63C16">
          <w:rPr>
            <w:rStyle w:val="a9"/>
            <w:noProof/>
            <w:webHidden/>
          </w:rPr>
          <w:tab/>
        </w:r>
        <w:r>
          <w:rPr>
            <w:rStyle w:val="a9"/>
            <w:noProof/>
            <w:webHidden/>
          </w:rPr>
          <w:fldChar w:fldCharType="begin"/>
        </w:r>
        <w:r w:rsidR="00A63C16">
          <w:rPr>
            <w:rStyle w:val="a9"/>
            <w:noProof/>
            <w:webHidden/>
          </w:rPr>
          <w:instrText xml:space="preserve"> PAGEREF _Toc501468463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69" w:anchor="_Toc501468464" w:history="1">
        <w:r w:rsidR="00A63C16">
          <w:rPr>
            <w:rStyle w:val="a9"/>
            <w:rFonts w:cs="Arial"/>
            <w:bCs/>
            <w:i/>
            <w:noProof/>
          </w:rPr>
          <w:t>Иные документы</w:t>
        </w:r>
        <w:r w:rsidR="00A63C16">
          <w:rPr>
            <w:rStyle w:val="a9"/>
            <w:noProof/>
            <w:webHidden/>
          </w:rPr>
          <w:tab/>
        </w:r>
        <w:r>
          <w:rPr>
            <w:rStyle w:val="a9"/>
            <w:noProof/>
            <w:webHidden/>
          </w:rPr>
          <w:fldChar w:fldCharType="begin"/>
        </w:r>
        <w:r w:rsidR="00A63C16">
          <w:rPr>
            <w:rStyle w:val="a9"/>
            <w:noProof/>
            <w:webHidden/>
          </w:rPr>
          <w:instrText xml:space="preserve"> PAGEREF _Toc501468464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30"/>
        <w:rPr>
          <w:rFonts w:asciiTheme="minorHAnsi" w:eastAsiaTheme="minorEastAsia" w:hAnsiTheme="minorHAnsi" w:cstheme="minorBidi"/>
          <w:noProof/>
          <w:sz w:val="22"/>
          <w:szCs w:val="22"/>
          <w:lang w:eastAsia="ru-RU"/>
        </w:rPr>
      </w:pPr>
      <w:hyperlink r:id="rId70" w:anchor="_Toc501468465" w:history="1">
        <w:r w:rsidR="00A63C16">
          <w:rPr>
            <w:rStyle w:val="a9"/>
            <w:rFonts w:cs="Arial"/>
            <w:bCs/>
            <w:i/>
            <w:noProof/>
          </w:rPr>
          <w:t>Интернет-источники</w:t>
        </w:r>
        <w:r w:rsidR="00A63C16">
          <w:rPr>
            <w:rStyle w:val="a9"/>
            <w:noProof/>
            <w:webHidden/>
          </w:rPr>
          <w:tab/>
        </w:r>
        <w:r>
          <w:rPr>
            <w:rStyle w:val="a9"/>
            <w:noProof/>
            <w:webHidden/>
          </w:rPr>
          <w:fldChar w:fldCharType="begin"/>
        </w:r>
        <w:r w:rsidR="00A63C16">
          <w:rPr>
            <w:rStyle w:val="a9"/>
            <w:noProof/>
            <w:webHidden/>
          </w:rPr>
          <w:instrText xml:space="preserve"> PAGEREF _Toc501468465 \h </w:instrText>
        </w:r>
        <w:r>
          <w:rPr>
            <w:rStyle w:val="a9"/>
            <w:noProof/>
            <w:webHidden/>
          </w:rPr>
        </w:r>
        <w:r>
          <w:rPr>
            <w:rStyle w:val="a9"/>
            <w:noProof/>
            <w:webHidden/>
          </w:rPr>
          <w:fldChar w:fldCharType="separate"/>
        </w:r>
        <w:r w:rsidR="007120A0">
          <w:rPr>
            <w:rStyle w:val="a9"/>
            <w:noProof/>
            <w:webHidden/>
          </w:rPr>
          <w:t>3</w:t>
        </w:r>
        <w:r>
          <w:rPr>
            <w:rStyle w:val="a9"/>
            <w:noProof/>
            <w:webHidden/>
          </w:rPr>
          <w:fldChar w:fldCharType="end"/>
        </w:r>
      </w:hyperlink>
    </w:p>
    <w:p w:rsidR="00A63C16" w:rsidRDefault="00555072" w:rsidP="00A63C16">
      <w:pPr>
        <w:pStyle w:val="13"/>
        <w:rPr>
          <w:rFonts w:asciiTheme="minorHAnsi" w:eastAsiaTheme="minorEastAsia" w:hAnsiTheme="minorHAnsi" w:cstheme="minorBidi"/>
          <w:b w:val="0"/>
          <w:bCs w:val="0"/>
          <w:caps w:val="0"/>
          <w:sz w:val="22"/>
          <w:szCs w:val="22"/>
          <w:lang w:eastAsia="ru-RU"/>
        </w:rPr>
      </w:pPr>
      <w:hyperlink r:id="rId71" w:anchor="_Toc501468466" w:history="1">
        <w:r w:rsidR="00A63C16">
          <w:rPr>
            <w:rStyle w:val="a9"/>
          </w:rPr>
          <w:t>Приложение 2. Список терминов и определений, применяемых в местных нормативах градостроительного проектирования</w:t>
        </w:r>
        <w:r w:rsidR="00A63C16">
          <w:rPr>
            <w:rStyle w:val="a9"/>
            <w:webHidden/>
          </w:rPr>
          <w:tab/>
          <w:t>69</w:t>
        </w:r>
      </w:hyperlink>
    </w:p>
    <w:p w:rsidR="00A63C16" w:rsidRDefault="00555072" w:rsidP="00A63C16">
      <w:pPr>
        <w:pStyle w:val="13"/>
        <w:rPr>
          <w:rFonts w:asciiTheme="minorHAnsi" w:eastAsiaTheme="minorEastAsia" w:hAnsiTheme="minorHAnsi" w:cstheme="minorBidi"/>
          <w:b w:val="0"/>
          <w:bCs w:val="0"/>
          <w:caps w:val="0"/>
          <w:sz w:val="22"/>
          <w:szCs w:val="22"/>
          <w:lang w:eastAsia="ru-RU"/>
        </w:rPr>
      </w:pPr>
      <w:hyperlink r:id="rId72" w:anchor="_Toc501468467" w:history="1">
        <w:r w:rsidR="00A63C16">
          <w:rPr>
            <w:rStyle w:val="a9"/>
          </w:rPr>
          <w:t>Приложение 3. Удельные размеры земельных участков объектов и элементов благоустройства, размещаемых в жилых зонах сельских населенных пунктов, м</w:t>
        </w:r>
        <w:r w:rsidR="00A63C16">
          <w:rPr>
            <w:rStyle w:val="a9"/>
            <w:vertAlign w:val="superscript"/>
          </w:rPr>
          <w:t>2</w:t>
        </w:r>
        <w:r w:rsidR="00A63C16">
          <w:rPr>
            <w:rStyle w:val="a9"/>
          </w:rPr>
          <w:t>/чел.</w:t>
        </w:r>
        <w:r w:rsidR="00A63C16">
          <w:rPr>
            <w:rStyle w:val="a9"/>
            <w:webHidden/>
          </w:rPr>
          <w:tab/>
        </w:r>
        <w:r>
          <w:rPr>
            <w:rStyle w:val="a9"/>
            <w:webHidden/>
          </w:rPr>
          <w:fldChar w:fldCharType="begin"/>
        </w:r>
        <w:r w:rsidR="00A63C16">
          <w:rPr>
            <w:rStyle w:val="a9"/>
            <w:webHidden/>
          </w:rPr>
          <w:instrText xml:space="preserve"> PAGEREF _Toc501468467 \h </w:instrText>
        </w:r>
        <w:r>
          <w:rPr>
            <w:rStyle w:val="a9"/>
            <w:webHidden/>
          </w:rPr>
        </w:r>
        <w:r>
          <w:rPr>
            <w:rStyle w:val="a9"/>
            <w:webHidden/>
          </w:rPr>
          <w:fldChar w:fldCharType="separate"/>
        </w:r>
        <w:r w:rsidR="007120A0">
          <w:rPr>
            <w:rStyle w:val="a9"/>
            <w:webHidden/>
          </w:rPr>
          <w:t>3</w:t>
        </w:r>
        <w:r>
          <w:rPr>
            <w:rStyle w:val="a9"/>
            <w:webHidden/>
          </w:rPr>
          <w:fldChar w:fldCharType="end"/>
        </w:r>
      </w:hyperlink>
    </w:p>
    <w:p w:rsidR="00A63C16" w:rsidRDefault="00555072" w:rsidP="00A63C16">
      <w:pPr>
        <w:pStyle w:val="affffc"/>
      </w:pPr>
      <w:r>
        <w:rPr>
          <w:lang w:val="ru-RU"/>
        </w:rPr>
        <w:fldChar w:fldCharType="end"/>
      </w:r>
      <w:r w:rsidR="00A63C16">
        <w:br w:type="page"/>
      </w:r>
    </w:p>
    <w:p w:rsidR="00A63C16" w:rsidRDefault="00A63C16" w:rsidP="00A63C16">
      <w:pPr>
        <w:pStyle w:val="11"/>
      </w:pPr>
      <w:bookmarkStart w:id="60" w:name="_Toc501468401"/>
      <w:bookmarkStart w:id="61" w:name="_Toc500771711"/>
      <w:bookmarkStart w:id="62" w:name="_Toc488147870"/>
      <w:bookmarkStart w:id="63" w:name="_Toc488147808"/>
      <w:bookmarkStart w:id="64" w:name="_Toc487905098"/>
      <w:bookmarkStart w:id="65" w:name="_Toc483046936"/>
      <w:r>
        <w:t>Введение</w:t>
      </w:r>
      <w:bookmarkEnd w:id="60"/>
      <w:bookmarkEnd w:id="61"/>
      <w:bookmarkEnd w:id="62"/>
      <w:bookmarkEnd w:id="63"/>
      <w:bookmarkEnd w:id="64"/>
      <w:bookmarkEnd w:id="65"/>
    </w:p>
    <w:p w:rsidR="00A63C16" w:rsidRDefault="00A63C16" w:rsidP="00A63C16">
      <w:pPr>
        <w:pStyle w:val="affffc"/>
        <w:rPr>
          <w:lang w:val="ru-RU"/>
        </w:rPr>
      </w:pPr>
      <w:r>
        <w:rPr>
          <w:lang w:val="ru-RU"/>
        </w:rPr>
        <w:t xml:space="preserve">Местные </w:t>
      </w:r>
      <w:bookmarkStart w:id="66" w:name="OLE_LINK126"/>
      <w:bookmarkStart w:id="67" w:name="OLE_LINK125"/>
      <w:bookmarkStart w:id="68" w:name="OLE_LINK124"/>
      <w:bookmarkStart w:id="69" w:name="OLE_LINK122"/>
      <w:r>
        <w:rPr>
          <w:lang w:val="ru-RU"/>
        </w:rPr>
        <w:t xml:space="preserve">нормативы градостроительного проектирования </w:t>
      </w:r>
      <w:bookmarkStart w:id="70" w:name="OLE_LINK38"/>
      <w:bookmarkStart w:id="71" w:name="OLE_LINK39"/>
      <w:bookmarkStart w:id="72" w:name="OLE_LINK42"/>
      <w:r>
        <w:rPr>
          <w:lang w:val="ru-RU"/>
        </w:rPr>
        <w:t>Ницинского</w:t>
      </w:r>
      <w:bookmarkStart w:id="73" w:name="OLE_LINK41"/>
      <w:bookmarkStart w:id="74" w:name="OLE_LINK40"/>
      <w:r>
        <w:rPr>
          <w:lang w:val="ru-RU"/>
        </w:rPr>
        <w:t xml:space="preserve"> сельского поселения Свердловской област</w:t>
      </w:r>
      <w:proofErr w:type="gramStart"/>
      <w:r>
        <w:rPr>
          <w:lang w:val="ru-RU"/>
        </w:rPr>
        <w:t>и</w:t>
      </w:r>
      <w:bookmarkEnd w:id="66"/>
      <w:bookmarkEnd w:id="67"/>
      <w:bookmarkEnd w:id="68"/>
      <w:bookmarkEnd w:id="69"/>
      <w:bookmarkEnd w:id="70"/>
      <w:bookmarkEnd w:id="71"/>
      <w:bookmarkEnd w:id="72"/>
      <w:r>
        <w:rPr>
          <w:lang w:val="ru-RU"/>
        </w:rPr>
        <w:t>(</w:t>
      </w:r>
      <w:proofErr w:type="gramEnd"/>
      <w:r>
        <w:rPr>
          <w:lang w:val="ru-RU"/>
        </w:rPr>
        <w:t>далее – МНГП Ницинского СП)</w:t>
      </w:r>
      <w:bookmarkEnd w:id="73"/>
      <w:bookmarkEnd w:id="74"/>
      <w:r>
        <w:rPr>
          <w:lang w:val="ru-RU"/>
        </w:rPr>
        <w:t>разрабатываются в целях определения совокупности расчётных показателей минимально допустимого уровня обеспеченности населения Ницинского сельского поселения объектами местного значения и расчётных показателей максимально допустимого уровня территориальной доступности таких объектов для населения.</w:t>
      </w:r>
    </w:p>
    <w:p w:rsidR="00A63C16" w:rsidRDefault="00A63C16" w:rsidP="00A63C16">
      <w:pPr>
        <w:pStyle w:val="affffc"/>
        <w:rPr>
          <w:lang w:val="ru-RU"/>
        </w:rPr>
      </w:pPr>
      <w:r>
        <w:rPr>
          <w:lang w:val="ru-RU"/>
        </w:rPr>
        <w:t>МНГП Ницинского СП разработаны на основании статистических и демографических данных с учетом административно-территориального устройства, социально-демографического состава и плотности населения, природно-климатических особенностей, стратегий, программ и планов социально-экономического развития, предложений органов местного самоуправления муниципального образования.</w:t>
      </w:r>
    </w:p>
    <w:p w:rsidR="00A63C16" w:rsidRDefault="00A63C16" w:rsidP="00A63C16">
      <w:pPr>
        <w:pStyle w:val="affffc"/>
        <w:rPr>
          <w:lang w:val="ru-RU"/>
        </w:rPr>
      </w:pPr>
      <w:r>
        <w:rPr>
          <w:lang w:val="ru-RU"/>
        </w:rPr>
        <w:t>МНГП Ницинского СП включают в себя:</w:t>
      </w:r>
    </w:p>
    <w:p w:rsidR="00A63C16" w:rsidRDefault="00A63C16" w:rsidP="00A63C16">
      <w:pPr>
        <w:pStyle w:val="affffc"/>
        <w:numPr>
          <w:ilvl w:val="0"/>
          <w:numId w:val="13"/>
        </w:numPr>
        <w:ind w:left="0" w:firstLine="567"/>
        <w:rPr>
          <w:lang w:val="ru-RU"/>
        </w:rPr>
      </w:pPr>
      <w:r>
        <w:rPr>
          <w:lang w:val="ru-RU"/>
        </w:rPr>
        <w:t>Правила и области применения расчётных показателей, содержащихся в основной части местных нормативов градостроительного проектирования Ницинского сельского поселения.</w:t>
      </w:r>
    </w:p>
    <w:p w:rsidR="00A63C16" w:rsidRDefault="00A63C16" w:rsidP="00A63C16">
      <w:pPr>
        <w:pStyle w:val="affffc"/>
        <w:numPr>
          <w:ilvl w:val="0"/>
          <w:numId w:val="13"/>
        </w:numPr>
        <w:ind w:left="0" w:firstLine="567"/>
        <w:rPr>
          <w:lang w:val="ru-RU"/>
        </w:rPr>
      </w:pPr>
      <w:r>
        <w:rPr>
          <w:lang w:val="ru-RU"/>
        </w:rPr>
        <w:t>Основную часть местных нормативов градостроительного проектирования Ницинского сельского поселения, содержащие расчётные показатели минимально допустимого уровня обеспеченности населения объектами местного значения, а также расчётные показатели максимально допустимого уровня территориальной доступности таких объектов для населения.</w:t>
      </w:r>
    </w:p>
    <w:p w:rsidR="00A63C16" w:rsidRDefault="00A63C16" w:rsidP="00A63C16">
      <w:pPr>
        <w:pStyle w:val="affffc"/>
        <w:rPr>
          <w:lang w:val="ru-RU"/>
        </w:rPr>
      </w:pPr>
      <w:r>
        <w:rPr>
          <w:lang w:val="ru-RU"/>
        </w:rPr>
        <w:t>3. Материалы по обоснованию расчётных показателей, содержащихся в основной части местных нормативов градостроительного проектирования Ницинского сельского поселения.</w:t>
      </w:r>
    </w:p>
    <w:p w:rsidR="00A63C16" w:rsidRDefault="00A63C16" w:rsidP="00A63C16">
      <w:pPr>
        <w:pStyle w:val="affffc"/>
        <w:rPr>
          <w:lang w:val="ru-RU"/>
        </w:rPr>
      </w:pPr>
      <w:r>
        <w:rPr>
          <w:lang w:val="ru-RU"/>
        </w:rPr>
        <w:t xml:space="preserve">В зависимости от объектов нормирования в различных сферах обеспечения благоприятных условий жизнедеятельности человека структура системы местных нормативов состоит из разделов, каждый из которых формирует комплекс взаимосвязанных минимальных расчётных показателей, объединяемых единством их цели и задач, и содержит главы: </w:t>
      </w:r>
    </w:p>
    <w:p w:rsidR="00A63C16" w:rsidRDefault="00A63C16" w:rsidP="00A63C16">
      <w:pPr>
        <w:pStyle w:val="affffc"/>
        <w:rPr>
          <w:lang w:val="ru-RU"/>
        </w:rPr>
      </w:pPr>
      <w:r>
        <w:rPr>
          <w:lang w:val="ru-RU"/>
        </w:rPr>
        <w:t>1) общие положения с указанием области применения соответственных местных нормативов, сферы их действия и общие для объектов нормирования этого раздела нормативные положения;</w:t>
      </w:r>
    </w:p>
    <w:p w:rsidR="00A63C16" w:rsidRDefault="00A63C16" w:rsidP="00A63C16">
      <w:pPr>
        <w:pStyle w:val="affffc"/>
        <w:rPr>
          <w:lang w:val="ru-RU"/>
        </w:rPr>
      </w:pPr>
      <w:r>
        <w:rPr>
          <w:lang w:val="ru-RU"/>
        </w:rPr>
        <w:t>2) минимальные расчётные показатели обеспечения в соответственной сфере нормирования.</w:t>
      </w:r>
    </w:p>
    <w:p w:rsidR="00A63C16" w:rsidRDefault="00A63C16" w:rsidP="00A63C16">
      <w:pPr>
        <w:pStyle w:val="affffc"/>
        <w:rPr>
          <w:lang w:val="ru-RU"/>
        </w:rPr>
      </w:pPr>
      <w:r>
        <w:rPr>
          <w:lang w:val="ru-RU"/>
        </w:rPr>
        <w:t>Система местных нормативов состоит из следующих разделов обеспечения населения:</w:t>
      </w:r>
    </w:p>
    <w:p w:rsidR="00A63C16" w:rsidRDefault="00A63C16" w:rsidP="00A63C16">
      <w:pPr>
        <w:pStyle w:val="affffc"/>
        <w:rPr>
          <w:lang w:val="ru-RU"/>
        </w:rPr>
      </w:pPr>
      <w:r>
        <w:rPr>
          <w:lang w:val="ru-RU"/>
        </w:rPr>
        <w:t>1) планировочной организацией территорий различного функционального назначения;</w:t>
      </w:r>
    </w:p>
    <w:p w:rsidR="00A63C16" w:rsidRDefault="00A63C16" w:rsidP="00A63C16">
      <w:pPr>
        <w:pStyle w:val="affffc"/>
        <w:rPr>
          <w:lang w:val="ru-RU"/>
        </w:rPr>
      </w:pPr>
      <w:r>
        <w:rPr>
          <w:lang w:val="ru-RU"/>
        </w:rPr>
        <w:t xml:space="preserve">2) жильем, территориями для размещения объектов жилой застройки; </w:t>
      </w:r>
    </w:p>
    <w:p w:rsidR="00A63C16" w:rsidRDefault="00A63C16" w:rsidP="00A63C16">
      <w:pPr>
        <w:pStyle w:val="affffc"/>
        <w:rPr>
          <w:lang w:val="ru-RU"/>
        </w:rPr>
      </w:pPr>
      <w:r>
        <w:rPr>
          <w:lang w:val="ru-RU"/>
        </w:rPr>
        <w:t>3) объектами социального и коммунально-бытового назначения, в том числе дошкольного, начального, общего и среднего образования, здравоохранения, торговли и питания, культуры, спорта;</w:t>
      </w:r>
    </w:p>
    <w:p w:rsidR="00A63C16" w:rsidRDefault="00A63C16" w:rsidP="00A63C16">
      <w:pPr>
        <w:pStyle w:val="affffc"/>
        <w:rPr>
          <w:lang w:val="ru-RU"/>
        </w:rPr>
      </w:pPr>
      <w:r>
        <w:rPr>
          <w:lang w:val="ru-RU"/>
        </w:rPr>
        <w:t>4) объектами рекреационного назначения и озеленения;</w:t>
      </w:r>
    </w:p>
    <w:p w:rsidR="00A63C16" w:rsidRDefault="00A63C16" w:rsidP="00A63C16">
      <w:pPr>
        <w:pStyle w:val="affffc"/>
        <w:rPr>
          <w:lang w:val="ru-RU"/>
        </w:rPr>
      </w:pPr>
      <w:r>
        <w:rPr>
          <w:lang w:val="ru-RU"/>
        </w:rPr>
        <w:t>5) объектами транспорта и пешеходного движения, в том числе общественного транспорта, его доступности до объектов социального назначения, объектами для хранения и обслуживания транспортных средств;</w:t>
      </w:r>
    </w:p>
    <w:p w:rsidR="00A63C16" w:rsidRDefault="00A63C16" w:rsidP="00A63C16">
      <w:pPr>
        <w:pStyle w:val="affffc"/>
        <w:rPr>
          <w:lang w:val="ru-RU"/>
        </w:rPr>
      </w:pPr>
      <w:r>
        <w:rPr>
          <w:lang w:val="ru-RU"/>
        </w:rPr>
        <w:t>6) инженерным оборудованием, в том числе объектами водоснабжения и водоотведения, теплоснабжения, газоснабжения, электроснабжения, связи и санитарной очистки;</w:t>
      </w:r>
    </w:p>
    <w:p w:rsidR="00A63C16" w:rsidRDefault="00A63C16" w:rsidP="00A63C16">
      <w:pPr>
        <w:pStyle w:val="affffc"/>
        <w:rPr>
          <w:lang w:val="ru-RU"/>
        </w:rPr>
      </w:pPr>
      <w:r>
        <w:rPr>
          <w:lang w:val="ru-RU"/>
        </w:rPr>
        <w:t>7) инженерной подготовкой и защитой территорий, в том числе по отводу поверхностных вод, защите территорий от затопления и подтопления;</w:t>
      </w:r>
    </w:p>
    <w:p w:rsidR="00A63C16" w:rsidRDefault="00A63C16" w:rsidP="00A63C16">
      <w:pPr>
        <w:pStyle w:val="affffc"/>
        <w:rPr>
          <w:lang w:val="ru-RU"/>
        </w:rPr>
      </w:pPr>
      <w:r>
        <w:rPr>
          <w:lang w:val="ru-RU"/>
        </w:rPr>
        <w:t>8) мероприятиями по охране окружающей среды (атмосферы, водных объектов и почв) и учету климатических условий Свердловской области.</w:t>
      </w:r>
    </w:p>
    <w:p w:rsidR="00A63C16" w:rsidRDefault="00A63C16" w:rsidP="00A63C16">
      <w:pPr>
        <w:pStyle w:val="affffc"/>
        <w:rPr>
          <w:lang w:val="ru-RU"/>
        </w:rPr>
      </w:pPr>
      <w:r>
        <w:rPr>
          <w:lang w:val="ru-RU"/>
        </w:rPr>
        <w:t>МНГП Ницинского СП разработаны в соответствии с законодательством РФ и Свердловской области, нормативно-правовыми и нормативно-техническими документами (приложение 1).</w:t>
      </w:r>
    </w:p>
    <w:p w:rsidR="00A63C16" w:rsidRDefault="00A63C16" w:rsidP="00A63C16">
      <w:pPr>
        <w:pStyle w:val="affffc"/>
        <w:rPr>
          <w:lang w:val="ru-RU"/>
        </w:rPr>
      </w:pPr>
      <w:r>
        <w:rPr>
          <w:lang w:val="ru-RU"/>
        </w:rPr>
        <w:t>Термины и определения, применяемые в МНГП, указаны в приложении 2.</w:t>
      </w:r>
      <w:bookmarkStart w:id="75" w:name="Par42"/>
      <w:bookmarkEnd w:id="75"/>
    </w:p>
    <w:p w:rsidR="00A63C16" w:rsidRDefault="00A63C16" w:rsidP="00A63C16">
      <w:pPr>
        <w:pStyle w:val="affffc"/>
        <w:rPr>
          <w:lang w:val="ru-RU"/>
        </w:rPr>
      </w:pPr>
    </w:p>
    <w:p w:rsidR="00A63C16" w:rsidRDefault="00A63C16" w:rsidP="00A63C16">
      <w:pPr>
        <w:pStyle w:val="11"/>
        <w:numPr>
          <w:ilvl w:val="0"/>
          <w:numId w:val="11"/>
        </w:numPr>
        <w:ind w:left="0" w:firstLine="0"/>
      </w:pPr>
      <w:r>
        <w:rPr>
          <w:b w:val="0"/>
          <w:bCs w:val="0"/>
          <w:caps w:val="0"/>
        </w:rPr>
        <w:br w:type="page"/>
      </w:r>
      <w:bookmarkStart w:id="76" w:name="_Toc501468402"/>
      <w:r>
        <w:t>Правила и область применения расчётных показателей, содержащихся в основной части</w:t>
      </w:r>
      <w:bookmarkEnd w:id="76"/>
    </w:p>
    <w:p w:rsidR="00A63C16" w:rsidRDefault="00A63C16" w:rsidP="00A63C16">
      <w:pPr>
        <w:pStyle w:val="20"/>
        <w:numPr>
          <w:ilvl w:val="1"/>
          <w:numId w:val="11"/>
        </w:numPr>
        <w:ind w:left="0" w:firstLine="0"/>
      </w:pPr>
      <w:bookmarkStart w:id="77" w:name="_Toc501468403"/>
      <w:r>
        <w:t>Область применения расчётных показателей</w:t>
      </w:r>
      <w:bookmarkEnd w:id="77"/>
    </w:p>
    <w:p w:rsidR="00A63C16" w:rsidRDefault="00A63C16" w:rsidP="00A63C16">
      <w:pPr>
        <w:pStyle w:val="affffc"/>
        <w:rPr>
          <w:lang w:val="ru-RU"/>
        </w:rPr>
      </w:pPr>
      <w:r>
        <w:rPr>
          <w:lang w:val="ru-RU"/>
        </w:rPr>
        <w:t xml:space="preserve">Местные нормативы являются средством градостроительного управления территорией Ницинского сельского поселения Свердловской области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Свердловской области. </w:t>
      </w:r>
    </w:p>
    <w:p w:rsidR="00A63C16" w:rsidRDefault="00A63C16" w:rsidP="00A63C16">
      <w:pPr>
        <w:pStyle w:val="affffc"/>
        <w:rPr>
          <w:lang w:val="ru-RU"/>
        </w:rPr>
      </w:pPr>
      <w:r>
        <w:rPr>
          <w:lang w:val="ru-RU"/>
        </w:rPr>
        <w:t>Местные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w:t>
      </w:r>
    </w:p>
    <w:p w:rsidR="00A63C16" w:rsidRDefault="00A63C16" w:rsidP="00A63C16">
      <w:pPr>
        <w:pStyle w:val="affffc"/>
        <w:rPr>
          <w:lang w:val="ru-RU"/>
        </w:rPr>
      </w:pPr>
      <w:r>
        <w:rPr>
          <w:lang w:val="ru-RU"/>
        </w:rPr>
        <w:t xml:space="preserve">Действие местных нормативов градостроительного проектирования Ницинского сельского поселения распространяется на всю территорию Ницинского сельского поселения, на правоотношения, возникшие после утверждения настоящих МНГП. </w:t>
      </w:r>
    </w:p>
    <w:p w:rsidR="00A63C16" w:rsidRDefault="00A63C16" w:rsidP="00A63C16">
      <w:pPr>
        <w:pStyle w:val="affffc"/>
        <w:rPr>
          <w:lang w:val="ru-RU"/>
        </w:rPr>
      </w:pPr>
      <w:r>
        <w:rPr>
          <w:lang w:val="ru-RU"/>
        </w:rPr>
        <w:t xml:space="preserve">Настоящие МНГП Ницинского СП устанавливают совокупность расчётных показателей минимально допустимого уровня обеспеченности объектами местного значения муниципального образования населения района и расчётных показателей максимально допустимого уровня территориальной доступности таких объектов для населения муниципального образования. </w:t>
      </w:r>
    </w:p>
    <w:p w:rsidR="00A63C16" w:rsidRDefault="00A63C16" w:rsidP="00A63C16">
      <w:pPr>
        <w:pStyle w:val="affffc"/>
        <w:rPr>
          <w:lang w:val="ru-RU"/>
        </w:rPr>
      </w:pPr>
      <w:r>
        <w:rPr>
          <w:lang w:val="ru-RU"/>
        </w:rPr>
        <w:t xml:space="preserve">Расчётные показатели минимально допустимого уровня обеспеченности объектами местного значения муниципального образования и расчётные показатели максимально допустимого уровня территориальной доступности таких объектов для населения муниципального образования, установленные в МНГП Ницинского СП, применяются </w:t>
      </w:r>
      <w:proofErr w:type="gramStart"/>
      <w:r>
        <w:rPr>
          <w:lang w:val="ru-RU"/>
        </w:rPr>
        <w:t>при</w:t>
      </w:r>
      <w:proofErr w:type="gramEnd"/>
      <w:r>
        <w:rPr>
          <w:lang w:val="ru-RU"/>
        </w:rPr>
        <w:t>:</w:t>
      </w:r>
    </w:p>
    <w:p w:rsidR="00A63C16" w:rsidRDefault="00A63C16" w:rsidP="00A63C16">
      <w:pPr>
        <w:pStyle w:val="affffc"/>
        <w:rPr>
          <w:lang w:val="ru-RU"/>
        </w:rPr>
      </w:pPr>
      <w:r>
        <w:rPr>
          <w:lang w:val="ru-RU"/>
        </w:rPr>
        <w:t>2) подготовке генеральных планов сельского поселения и населенных пунктов, расположенных на территории Ницинского сельского поселения, утверждаемых представительными органами Ницинского сельского поселения Свердловской области;</w:t>
      </w:r>
    </w:p>
    <w:p w:rsidR="00A63C16" w:rsidRDefault="00A63C16" w:rsidP="00A63C16">
      <w:pPr>
        <w:pStyle w:val="affffc"/>
        <w:rPr>
          <w:lang w:val="ru-RU"/>
        </w:rPr>
      </w:pPr>
      <w:r>
        <w:rPr>
          <w:lang w:val="ru-RU"/>
        </w:rPr>
        <w:t>3) подготовке правил землепользования и застройки муниципального образования «</w:t>
      </w:r>
      <w:proofErr w:type="spellStart"/>
      <w:r>
        <w:rPr>
          <w:lang w:val="ru-RU"/>
        </w:rPr>
        <w:t>Ницинское</w:t>
      </w:r>
      <w:proofErr w:type="spellEnd"/>
      <w:r>
        <w:rPr>
          <w:lang w:val="ru-RU"/>
        </w:rPr>
        <w:t xml:space="preserve"> сельское поселение»;</w:t>
      </w:r>
    </w:p>
    <w:p w:rsidR="00A63C16" w:rsidRDefault="00A63C16" w:rsidP="00A63C16">
      <w:pPr>
        <w:pStyle w:val="affffc"/>
        <w:rPr>
          <w:lang w:val="ru-RU"/>
        </w:rPr>
      </w:pPr>
      <w:r>
        <w:rPr>
          <w:lang w:val="ru-RU"/>
        </w:rPr>
        <w:t>4) подготовке документации по планировке территории муниципального образования «</w:t>
      </w:r>
      <w:proofErr w:type="spellStart"/>
      <w:r>
        <w:rPr>
          <w:lang w:val="ru-RU"/>
        </w:rPr>
        <w:t>Ницинское</w:t>
      </w:r>
      <w:proofErr w:type="spellEnd"/>
      <w:r>
        <w:rPr>
          <w:lang w:val="ru-RU"/>
        </w:rPr>
        <w:t xml:space="preserve"> сельское поселение»;</w:t>
      </w:r>
    </w:p>
    <w:p w:rsidR="00A63C16" w:rsidRDefault="00A63C16" w:rsidP="00A63C16">
      <w:pPr>
        <w:pStyle w:val="affffc"/>
        <w:rPr>
          <w:lang w:val="ru-RU"/>
        </w:rPr>
      </w:pPr>
      <w:r>
        <w:rPr>
          <w:lang w:val="ru-RU"/>
        </w:rPr>
        <w:t xml:space="preserve">5) подготовке градостроительных планов земельных участков, предназначенных для строительства (реконструкции) объектов капитального строительства; </w:t>
      </w:r>
    </w:p>
    <w:p w:rsidR="00A63C16" w:rsidRDefault="00A63C16" w:rsidP="00A63C16">
      <w:pPr>
        <w:pStyle w:val="affffc"/>
        <w:rPr>
          <w:lang w:val="ru-RU"/>
        </w:rPr>
      </w:pPr>
      <w:r>
        <w:rPr>
          <w:lang w:val="ru-RU"/>
        </w:rPr>
        <w:t>6) согласовании проектов документов территориального планирования муниципального образования «</w:t>
      </w:r>
      <w:proofErr w:type="spellStart"/>
      <w:r>
        <w:rPr>
          <w:lang w:val="ru-RU"/>
        </w:rPr>
        <w:t>Ницинское</w:t>
      </w:r>
      <w:proofErr w:type="spellEnd"/>
      <w:r>
        <w:rPr>
          <w:lang w:val="ru-RU"/>
        </w:rPr>
        <w:t xml:space="preserve"> сельское поселение</w:t>
      </w:r>
      <w:proofErr w:type="gramStart"/>
      <w:r>
        <w:rPr>
          <w:lang w:val="ru-RU"/>
        </w:rPr>
        <w:t>»с</w:t>
      </w:r>
      <w:proofErr w:type="gramEnd"/>
      <w:r>
        <w:rPr>
          <w:lang w:val="ru-RU"/>
        </w:rPr>
        <w:t xml:space="preserve"> Правительством Свердловской области и органами местного самоуправления в Свердловской области в случаях, предусмотренных законодательством;</w:t>
      </w:r>
    </w:p>
    <w:p w:rsidR="00A63C16" w:rsidRDefault="00A63C16" w:rsidP="00A63C16">
      <w:pPr>
        <w:pStyle w:val="affffc"/>
        <w:rPr>
          <w:lang w:val="ru-RU"/>
        </w:rPr>
      </w:pPr>
      <w:r>
        <w:rPr>
          <w:lang w:val="ru-RU"/>
        </w:rPr>
        <w:t>7) проверке подготовленной документации по планировке территории на соответствие утвержденным документам территориального планирования, правилам землепользования и застройки, требованиям технических регламентов, градостроительных регламентов;</w:t>
      </w:r>
    </w:p>
    <w:p w:rsidR="00A63C16" w:rsidRDefault="00A63C16" w:rsidP="00A63C16">
      <w:pPr>
        <w:pStyle w:val="affffc"/>
        <w:rPr>
          <w:lang w:val="ru-RU"/>
        </w:rPr>
      </w:pPr>
      <w:proofErr w:type="gramStart"/>
      <w:r>
        <w:rPr>
          <w:lang w:val="ru-RU"/>
        </w:rPr>
        <w:t>8) проведении аукционов по продаже права на заключение договоров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roofErr w:type="gramEnd"/>
    </w:p>
    <w:p w:rsidR="00A63C16" w:rsidRDefault="00A63C16" w:rsidP="00A63C16">
      <w:pPr>
        <w:pStyle w:val="affffc"/>
        <w:rPr>
          <w:lang w:val="ru-RU"/>
        </w:rPr>
      </w:pPr>
      <w:r>
        <w:rPr>
          <w:lang w:val="ru-RU"/>
        </w:rPr>
        <w:t xml:space="preserve">9) </w:t>
      </w:r>
      <w:proofErr w:type="gramStart"/>
      <w:r>
        <w:rPr>
          <w:lang w:val="ru-RU"/>
        </w:rPr>
        <w:t>проведении</w:t>
      </w:r>
      <w:proofErr w:type="gramEnd"/>
      <w:r>
        <w:rPr>
          <w:lang w:val="ru-RU"/>
        </w:rPr>
        <w:t xml:space="preserve"> публичных слушаний по проекту генерального плана поселения, проектам планировки территорий и проектам межевания территорий, подготовленных в составе документации по планировке территорий;</w:t>
      </w:r>
    </w:p>
    <w:p w:rsidR="00A63C16" w:rsidRDefault="00A63C16" w:rsidP="00A63C16">
      <w:pPr>
        <w:pStyle w:val="affffc"/>
        <w:rPr>
          <w:lang w:val="ru-RU"/>
        </w:rPr>
      </w:pPr>
      <w:r>
        <w:rPr>
          <w:lang w:val="ru-RU"/>
        </w:rPr>
        <w:t>10) подготовке комплексных программ развития Ницинского сельского поселения;</w:t>
      </w:r>
    </w:p>
    <w:p w:rsidR="00A63C16" w:rsidRDefault="00A63C16" w:rsidP="00A63C16">
      <w:pPr>
        <w:pStyle w:val="affffc"/>
        <w:rPr>
          <w:lang w:val="ru-RU"/>
        </w:rPr>
      </w:pPr>
      <w:r>
        <w:rPr>
          <w:lang w:val="ru-RU"/>
        </w:rPr>
        <w:t xml:space="preserve">11) </w:t>
      </w:r>
      <w:proofErr w:type="gramStart"/>
      <w:r>
        <w:rPr>
          <w:lang w:val="ru-RU"/>
        </w:rPr>
        <w:t>осуществлении</w:t>
      </w:r>
      <w:proofErr w:type="gramEnd"/>
      <w:r>
        <w:rPr>
          <w:lang w:val="ru-RU"/>
        </w:rPr>
        <w:t xml:space="preserve"> исполнительными органами государственной власти Свердловской области контроля за соблюдением органами местного самоуправления в Свердловской области законодательства о градостроительной деятельности.</w:t>
      </w:r>
    </w:p>
    <w:p w:rsidR="00A63C16" w:rsidRDefault="00A63C16" w:rsidP="00A63C16">
      <w:pPr>
        <w:pStyle w:val="affffc"/>
        <w:rPr>
          <w:lang w:val="ru-RU"/>
        </w:rPr>
      </w:pPr>
      <w:r>
        <w:rPr>
          <w:lang w:val="ru-RU"/>
        </w:rPr>
        <w:t xml:space="preserve">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rsidR="00A63C16" w:rsidRDefault="00A63C16" w:rsidP="00A63C16">
      <w:pPr>
        <w:pStyle w:val="20"/>
        <w:numPr>
          <w:ilvl w:val="1"/>
          <w:numId w:val="11"/>
        </w:numPr>
        <w:ind w:left="0" w:firstLine="0"/>
      </w:pPr>
      <w:bookmarkStart w:id="78" w:name="_Toc501468404"/>
      <w:r>
        <w:t>Правила применения расчётных показателей</w:t>
      </w:r>
      <w:bookmarkEnd w:id="78"/>
    </w:p>
    <w:p w:rsidR="00A63C16" w:rsidRDefault="00A63C16" w:rsidP="00A63C16">
      <w:pPr>
        <w:pStyle w:val="affffc"/>
        <w:rPr>
          <w:lang w:val="ru-RU"/>
        </w:rPr>
      </w:pPr>
      <w:r>
        <w:rPr>
          <w:lang w:val="ru-RU"/>
        </w:rPr>
        <w:t xml:space="preserve">В основу нормативов градостроительного проектирования Ницинского сельского поселения положена структура нормативов градостроительного проектирования Свердловской области и </w:t>
      </w:r>
      <w:proofErr w:type="spellStart"/>
      <w:r>
        <w:rPr>
          <w:lang w:val="ru-RU"/>
        </w:rPr>
        <w:t>Слободо-Туринского</w:t>
      </w:r>
      <w:proofErr w:type="spellEnd"/>
      <w:r>
        <w:rPr>
          <w:lang w:val="ru-RU"/>
        </w:rPr>
        <w:t xml:space="preserve"> муниципального района.</w:t>
      </w:r>
    </w:p>
    <w:p w:rsidR="00A63C16" w:rsidRDefault="00A63C16" w:rsidP="00A63C16">
      <w:pPr>
        <w:pStyle w:val="affffc"/>
        <w:rPr>
          <w:lang w:val="ru-RU"/>
        </w:rPr>
      </w:pPr>
      <w:r>
        <w:rPr>
          <w:lang w:val="ru-RU"/>
        </w:rPr>
        <w:t>МНГП Ницинского СП имеют приоритет перед НГП Свердловской области в случае, если расчётные показатели минимально допустимого уровня обеспеченности населения объектами местного значения муниципального образования, установленные МНГП Ницинского СП выше соответствующих предельных значений расчётных показателей, установленных НГП Свердловской области.</w:t>
      </w:r>
    </w:p>
    <w:p w:rsidR="00A63C16" w:rsidRDefault="00A63C16" w:rsidP="00A63C16">
      <w:pPr>
        <w:pStyle w:val="affffc"/>
        <w:rPr>
          <w:lang w:val="ru-RU"/>
        </w:rPr>
      </w:pPr>
      <w:r>
        <w:rPr>
          <w:lang w:val="ru-RU"/>
        </w:rPr>
        <w:t>МНГП Ницинского СП имеют приоритет перед НГП Свердловской области в случае, если расчётные показатели максимально допустимого уровня территориальной доступности объектов местного значения муниципального образования для населения муниципального образования, установленные МНГП Ницинского СП ниже соответствующих предельных значений расчётных показателей, установленных НГП Свердловской области.</w:t>
      </w:r>
    </w:p>
    <w:p w:rsidR="00A63C16" w:rsidRDefault="00A63C16" w:rsidP="00A63C16">
      <w:pPr>
        <w:pStyle w:val="affffc"/>
        <w:rPr>
          <w:lang w:val="ru-RU"/>
        </w:rPr>
      </w:pPr>
      <w:r>
        <w:rPr>
          <w:lang w:val="ru-RU"/>
        </w:rPr>
        <w:t>Утверждение местных нормативов градостроительного проектирования, содержащих минимальные расчётные показатели обеспечения благоприятных условий жизнедеятельности человека ниже, чем минимальные расчётные показатели обеспечения благоприятных условий жизнедеятельности человека, содержащиеся в нормативах Свердловской области, не допускается.</w:t>
      </w:r>
    </w:p>
    <w:p w:rsidR="00A63C16" w:rsidRDefault="00A63C16" w:rsidP="00A63C16">
      <w:pPr>
        <w:pStyle w:val="affffc"/>
        <w:rPr>
          <w:lang w:val="ru-RU"/>
        </w:rPr>
      </w:pPr>
      <w:r>
        <w:rPr>
          <w:lang w:val="ru-RU"/>
        </w:rPr>
        <w:t xml:space="preserve">По вопросам, не рассматриваемым в местных нормативах, следует руководствоваться действующими законами и иными нормативными правовыми актами Российской Федерации и Свердловской области. </w:t>
      </w:r>
    </w:p>
    <w:p w:rsidR="00A63C16" w:rsidRDefault="00A63C16" w:rsidP="00A63C16">
      <w:pPr>
        <w:pStyle w:val="affffc"/>
        <w:rPr>
          <w:lang w:val="ru-RU"/>
        </w:rPr>
      </w:pPr>
      <w:r>
        <w:rPr>
          <w:lang w:val="ru-RU"/>
        </w:rPr>
        <w:t xml:space="preserve">При отмене и (или) изменении действующих нормативных документов Российской Федерации и (или) Свердловской области, в том числе тех, требования которых были учтены при подготовке настоящих МНГП и на которые дается ссылка </w:t>
      </w:r>
      <w:proofErr w:type="gramStart"/>
      <w:r>
        <w:rPr>
          <w:lang w:val="ru-RU"/>
        </w:rPr>
        <w:t>в</w:t>
      </w:r>
      <w:proofErr w:type="gramEnd"/>
      <w:r>
        <w:rPr>
          <w:lang w:val="ru-RU"/>
        </w:rPr>
        <w:t xml:space="preserve"> настоящих МНГП, следует руководствоваться нормами, вводимыми взамен отмененных.</w:t>
      </w:r>
    </w:p>
    <w:p w:rsidR="00A63C16" w:rsidRDefault="00A63C16" w:rsidP="00A63C16">
      <w:pPr>
        <w:pStyle w:val="affffc"/>
        <w:rPr>
          <w:lang w:val="ru-RU"/>
        </w:rPr>
      </w:pPr>
      <w:r>
        <w:rPr>
          <w:lang w:val="ru-RU"/>
        </w:rPr>
        <w:t>В процессе подготовки генерального плана сельского поселения необходимо применять расчётные показатели уровня минимальной обеспеченности объектами местного значения муниципального образования и уровня максимальной территориальной доступности таких объектов.</w:t>
      </w:r>
    </w:p>
    <w:p w:rsidR="00A63C16" w:rsidRDefault="00A63C16" w:rsidP="00A63C16">
      <w:pPr>
        <w:pStyle w:val="affffc"/>
        <w:rPr>
          <w:lang w:val="ru-RU"/>
        </w:rPr>
      </w:pPr>
      <w:r>
        <w:rPr>
          <w:lang w:val="ru-RU"/>
        </w:rPr>
        <w:t xml:space="preserve">В ходе подготовки документации по планировке территории в границах муниципального района следует учитывать расчётные показатели минимально допустимых площадей территорий, необходимых для размещения объектов местного значения муниципального образования, и расчётные показатели минимально допустимых площадей территорий для размещения соответствующих объектов. </w:t>
      </w:r>
    </w:p>
    <w:p w:rsidR="00A63C16" w:rsidRDefault="00A63C16" w:rsidP="00A63C16">
      <w:pPr>
        <w:pStyle w:val="affffc"/>
        <w:rPr>
          <w:lang w:val="ru-RU"/>
        </w:rPr>
      </w:pPr>
      <w:proofErr w:type="gramStart"/>
      <w:r>
        <w:rPr>
          <w:lang w:val="ru-RU"/>
        </w:rPr>
        <w:t xml:space="preserve">При планировании размещения в границах территории проекта планировки различных объектов следует оценивать уровень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roofErr w:type="gramEnd"/>
    </w:p>
    <w:p w:rsidR="00A63C16" w:rsidRDefault="00A63C16" w:rsidP="00A63C16">
      <w:pPr>
        <w:pStyle w:val="affffc"/>
        <w:rPr>
          <w:lang w:val="ru-RU"/>
        </w:rPr>
      </w:pPr>
      <w:r>
        <w:rPr>
          <w:lang w:val="ru-RU"/>
        </w:rPr>
        <w:t xml:space="preserve">При определении местоположения планируемых к размещению объектов местного значения муниципального образования в целях подготовки генерального плана,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rsidR="00A63C16" w:rsidRDefault="00A63C16" w:rsidP="00A63C16">
      <w:pPr>
        <w:pStyle w:val="affffc"/>
        <w:rPr>
          <w:lang w:val="ru-RU"/>
        </w:rPr>
      </w:pPr>
      <w:proofErr w:type="gramStart"/>
      <w:r>
        <w:rPr>
          <w:lang w:val="ru-RU"/>
        </w:rPr>
        <w:t>В случае отсутствия отдельных минимальных расчётных показателей минимально допустимого уровня обеспеченности и максимально допустимого уровня территориальной в составе настоящих местных нормативов решения о согласовании и утверждении документов территориального планирования и документации по планировке территорий, принимаются с учетом обосновывающих материалов к указанным документам, содержащих положения о расчётных показателях обеспечения благоприятных условий жизнедеятельности населения, проживающего на соответствующей территории.</w:t>
      </w:r>
      <w:proofErr w:type="gramEnd"/>
    </w:p>
    <w:p w:rsidR="00A63C16" w:rsidRDefault="00A63C16" w:rsidP="00A63C16">
      <w:pPr>
        <w:ind w:firstLine="708"/>
        <w:jc w:val="both"/>
        <w:rPr>
          <w:color w:val="000000"/>
        </w:rPr>
      </w:pPr>
    </w:p>
    <w:p w:rsidR="00A63C16" w:rsidRDefault="00A63C16" w:rsidP="00A63C16">
      <w:pPr>
        <w:spacing w:after="200" w:line="276" w:lineRule="auto"/>
        <w:rPr>
          <w:rFonts w:eastAsiaTheme="majorEastAsia" w:cstheme="majorBidi"/>
          <w:b/>
          <w:bCs/>
          <w:caps/>
          <w:sz w:val="28"/>
          <w:szCs w:val="28"/>
        </w:rPr>
      </w:pPr>
      <w:r>
        <w:br w:type="page"/>
      </w:r>
      <w:bookmarkStart w:id="79" w:name="_Toc500771725"/>
      <w:bookmarkStart w:id="80" w:name="OLE_LINK366"/>
      <w:bookmarkStart w:id="81" w:name="OLE_LINK367"/>
      <w:bookmarkStart w:id="82" w:name="OLE_LINK368"/>
      <w:bookmarkStart w:id="83" w:name="OLE_LINK369"/>
      <w:bookmarkStart w:id="84" w:name="_Toc483046937"/>
    </w:p>
    <w:p w:rsidR="00A63C16" w:rsidRDefault="00A63C16" w:rsidP="00A63C16">
      <w:pPr>
        <w:pStyle w:val="11"/>
        <w:numPr>
          <w:ilvl w:val="0"/>
          <w:numId w:val="11"/>
        </w:numPr>
        <w:ind w:left="0" w:firstLine="0"/>
      </w:pPr>
      <w:bookmarkStart w:id="85" w:name="_Toc501468405"/>
      <w:r>
        <w:t>Материалы по обоснованию расчётных показателей, содержащихся в основной части</w:t>
      </w:r>
      <w:bookmarkEnd w:id="79"/>
      <w:bookmarkEnd w:id="85"/>
    </w:p>
    <w:p w:rsidR="00A63C16" w:rsidRDefault="00A63C16" w:rsidP="00A63C16">
      <w:pPr>
        <w:pStyle w:val="20"/>
        <w:numPr>
          <w:ilvl w:val="1"/>
          <w:numId w:val="11"/>
        </w:numPr>
        <w:ind w:left="0" w:firstLine="0"/>
      </w:pPr>
      <w:bookmarkStart w:id="86" w:name="_Toc501468406"/>
      <w:bookmarkStart w:id="87" w:name="_Toc500771726"/>
      <w:bookmarkStart w:id="88" w:name="_Toc479953571"/>
      <w:r>
        <w:t>Результаты анализа административно-территориального устройства, природно-климатических и социально-экономических условий развития Ницинского сельского поселения, влияющих на установление расчётных показателей</w:t>
      </w:r>
      <w:bookmarkEnd w:id="86"/>
      <w:bookmarkEnd w:id="87"/>
      <w:bookmarkEnd w:id="88"/>
    </w:p>
    <w:p w:rsidR="00A63C16" w:rsidRDefault="00A63C16" w:rsidP="00A63C16">
      <w:pPr>
        <w:pStyle w:val="31"/>
        <w:numPr>
          <w:ilvl w:val="2"/>
          <w:numId w:val="11"/>
        </w:numPr>
        <w:ind w:left="0" w:firstLine="0"/>
      </w:pPr>
      <w:bookmarkStart w:id="89" w:name="_Toc293340115"/>
      <w:bookmarkStart w:id="90" w:name="_Toc479953572"/>
      <w:bookmarkStart w:id="91" w:name="_Toc500771727"/>
      <w:bookmarkStart w:id="92" w:name="_Toc501468407"/>
      <w:bookmarkEnd w:id="89"/>
      <w:r>
        <w:t xml:space="preserve">Анализ административно-территориального устройства </w:t>
      </w:r>
      <w:bookmarkEnd w:id="90"/>
      <w:bookmarkEnd w:id="91"/>
      <w:bookmarkEnd w:id="92"/>
      <w:r>
        <w:t>Ницинского сельского поселения</w:t>
      </w:r>
    </w:p>
    <w:p w:rsidR="00A63C16" w:rsidRDefault="00A63C16" w:rsidP="00A63C16">
      <w:pPr>
        <w:pStyle w:val="affffc"/>
        <w:rPr>
          <w:lang w:val="ru-RU"/>
        </w:rPr>
      </w:pPr>
      <w:bookmarkStart w:id="93" w:name="OLE_LINK292"/>
      <w:bookmarkStart w:id="94" w:name="OLE_LINK291"/>
      <w:bookmarkStart w:id="95" w:name="OLE_LINK264"/>
      <w:bookmarkStart w:id="96" w:name="OLE_LINK263"/>
      <w:bookmarkStart w:id="97" w:name="OLE_LINK262"/>
      <w:bookmarkStart w:id="98" w:name="OLE_LINK261"/>
      <w:bookmarkStart w:id="99" w:name="OLE_LINK260"/>
      <w:proofErr w:type="spellStart"/>
      <w:r>
        <w:rPr>
          <w:lang w:val="ru-RU"/>
        </w:rPr>
        <w:t>Ницинское</w:t>
      </w:r>
      <w:proofErr w:type="spellEnd"/>
      <w:r>
        <w:rPr>
          <w:lang w:val="ru-RU"/>
        </w:rPr>
        <w:t xml:space="preserve"> сельское поселение расположено в юго-восточной части Свердловской области.</w:t>
      </w:r>
    </w:p>
    <w:p w:rsidR="00A63C16" w:rsidRDefault="00A63C16" w:rsidP="00A63C16">
      <w:pPr>
        <w:pStyle w:val="affffc"/>
        <w:rPr>
          <w:lang w:val="ru-RU"/>
        </w:rPr>
      </w:pPr>
      <w:r>
        <w:rPr>
          <w:lang w:val="ru-RU"/>
        </w:rPr>
        <w:t xml:space="preserve">Административным центром поселения является село </w:t>
      </w:r>
      <w:proofErr w:type="spellStart"/>
      <w:r>
        <w:rPr>
          <w:lang w:val="ru-RU"/>
        </w:rPr>
        <w:t>Ницинское</w:t>
      </w:r>
      <w:proofErr w:type="spellEnd"/>
      <w:r>
        <w:rPr>
          <w:lang w:val="ru-RU"/>
        </w:rPr>
        <w:t>.</w:t>
      </w:r>
    </w:p>
    <w:p w:rsidR="00A63C16" w:rsidRDefault="00A63C16" w:rsidP="00A63C16">
      <w:pPr>
        <w:pStyle w:val="affffc"/>
        <w:rPr>
          <w:lang w:val="ru-RU"/>
        </w:rPr>
      </w:pPr>
      <w:r>
        <w:rPr>
          <w:lang w:val="ru-RU"/>
        </w:rPr>
        <w:t>Характеристика поселений Ницинского района с расчетом плотности населения представлена в таблице 2.1.</w:t>
      </w:r>
    </w:p>
    <w:p w:rsidR="00A63C16" w:rsidRDefault="00A63C16" w:rsidP="00A63C16">
      <w:pPr>
        <w:jc w:val="right"/>
        <w:rPr>
          <w:b/>
          <w:i/>
        </w:rPr>
      </w:pPr>
      <w:bookmarkStart w:id="100" w:name="OLE_LINK297"/>
      <w:bookmarkStart w:id="101" w:name="OLE_LINK296"/>
      <w:bookmarkEnd w:id="93"/>
      <w:bookmarkEnd w:id="94"/>
      <w:r>
        <w:rPr>
          <w:b/>
          <w:i/>
        </w:rPr>
        <w:t>Таблица 2.1</w:t>
      </w:r>
    </w:p>
    <w:p w:rsidR="00A63C16" w:rsidRDefault="00A63C16" w:rsidP="00A63C16">
      <w:pPr>
        <w:spacing w:after="120"/>
        <w:jc w:val="center"/>
        <w:rPr>
          <w:b/>
          <w:i/>
          <w:lang w:eastAsia="ar-SA" w:bidi="en-US"/>
        </w:rPr>
      </w:pPr>
      <w:r>
        <w:rPr>
          <w:b/>
          <w:i/>
          <w:lang w:eastAsia="ar-SA" w:bidi="en-US"/>
        </w:rPr>
        <w:t>Характеристика Ницинского сельского поселения (по данным статистики на 01.01.2017)</w:t>
      </w:r>
    </w:p>
    <w:tbl>
      <w:tblPr>
        <w:tblW w:w="9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3"/>
        <w:gridCol w:w="1560"/>
        <w:gridCol w:w="1419"/>
        <w:gridCol w:w="1419"/>
        <w:gridCol w:w="851"/>
        <w:gridCol w:w="1418"/>
      </w:tblGrid>
      <w:tr w:rsidR="00A63C16" w:rsidTr="00A63C16">
        <w:trPr>
          <w:cantSplit/>
          <w:trHeight w:val="243"/>
          <w:tblHeader/>
        </w:trPr>
        <w:tc>
          <w:tcPr>
            <w:tcW w:w="272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A63C16" w:rsidRDefault="00A63C16">
            <w:pPr>
              <w:spacing w:line="276" w:lineRule="auto"/>
              <w:jc w:val="center"/>
              <w:rPr>
                <w:rFonts w:eastAsia="Calibri"/>
                <w:b/>
                <w:i/>
                <w:iCs/>
                <w:lang w:eastAsia="en-US" w:bidi="en-US"/>
              </w:rPr>
            </w:pPr>
            <w:bookmarkStart w:id="102" w:name="_Hlk467614988"/>
            <w:bookmarkStart w:id="103" w:name="OLE_LINK85"/>
            <w:bookmarkStart w:id="104" w:name="OLE_LINK814"/>
            <w:bookmarkStart w:id="105" w:name="OLE_LINK807"/>
            <w:bookmarkStart w:id="106" w:name="OLE_LINK806"/>
            <w:bookmarkStart w:id="107" w:name="OLE_LINK805"/>
            <w:bookmarkStart w:id="108" w:name="OLE_LINK144"/>
            <w:bookmarkStart w:id="109" w:name="OLE_LINK143"/>
            <w:bookmarkStart w:id="110" w:name="OLE_LINK142"/>
            <w:bookmarkStart w:id="111" w:name="OLE_LINK113"/>
            <w:bookmarkStart w:id="112" w:name="OLE_LINK112"/>
            <w:bookmarkStart w:id="113" w:name="OLE_LINK111"/>
            <w:bookmarkStart w:id="114" w:name="OLE_LINK110"/>
            <w:bookmarkStart w:id="115" w:name="OLE_LINK109"/>
            <w:bookmarkStart w:id="116" w:name="OLE_LINK3"/>
            <w:bookmarkStart w:id="117" w:name="OLE_LINK2"/>
            <w:bookmarkStart w:id="118" w:name="OLE_LINK65"/>
            <w:bookmarkStart w:id="119" w:name="OLE_LINK64"/>
            <w:r>
              <w:rPr>
                <w:rFonts w:eastAsia="Calibri"/>
                <w:b/>
                <w:i/>
                <w:iCs/>
                <w:lang w:eastAsia="en-US" w:bidi="en-US"/>
              </w:rPr>
              <w:t>Муниципальные образования</w:t>
            </w:r>
          </w:p>
        </w:tc>
        <w:tc>
          <w:tcPr>
            <w:tcW w:w="155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A63C16" w:rsidRDefault="00A63C16">
            <w:pPr>
              <w:spacing w:line="276" w:lineRule="auto"/>
              <w:jc w:val="center"/>
              <w:rPr>
                <w:rFonts w:eastAsia="Calibri"/>
                <w:b/>
                <w:i/>
                <w:iCs/>
                <w:lang w:eastAsia="en-US" w:bidi="en-US"/>
              </w:rPr>
            </w:pPr>
            <w:r>
              <w:rPr>
                <w:rFonts w:eastAsia="Calibri"/>
                <w:b/>
                <w:i/>
                <w:iCs/>
                <w:lang w:eastAsia="en-US" w:bidi="en-US"/>
              </w:rPr>
              <w:t>Административный центр</w:t>
            </w:r>
          </w:p>
        </w:tc>
        <w:tc>
          <w:tcPr>
            <w:tcW w:w="141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A63C16" w:rsidRDefault="00A63C16">
            <w:pPr>
              <w:spacing w:line="276" w:lineRule="auto"/>
              <w:jc w:val="center"/>
              <w:rPr>
                <w:rFonts w:eastAsia="Calibri"/>
                <w:b/>
                <w:i/>
                <w:iCs/>
                <w:lang w:eastAsia="en-US" w:bidi="en-US"/>
              </w:rPr>
            </w:pPr>
            <w:r>
              <w:rPr>
                <w:rFonts w:eastAsia="Calibri"/>
                <w:b/>
                <w:i/>
                <w:iCs/>
                <w:lang w:eastAsia="en-US" w:bidi="en-US"/>
              </w:rPr>
              <w:t>Количество населенных пунктов</w:t>
            </w:r>
          </w:p>
        </w:tc>
        <w:tc>
          <w:tcPr>
            <w:tcW w:w="141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A63C16" w:rsidRDefault="00A63C16">
            <w:pPr>
              <w:spacing w:line="276" w:lineRule="auto"/>
              <w:jc w:val="center"/>
              <w:rPr>
                <w:rFonts w:eastAsia="Calibri"/>
                <w:b/>
                <w:i/>
                <w:iCs/>
                <w:lang w:eastAsia="en-US" w:bidi="en-US"/>
              </w:rPr>
            </w:pPr>
            <w:r>
              <w:rPr>
                <w:rFonts w:eastAsia="Calibri"/>
                <w:b/>
                <w:i/>
                <w:iCs/>
                <w:lang w:eastAsia="en-US" w:bidi="en-US"/>
              </w:rPr>
              <w:t>Численность населения, чел.</w:t>
            </w:r>
          </w:p>
        </w:tc>
        <w:tc>
          <w:tcPr>
            <w:tcW w:w="85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A63C16" w:rsidRDefault="00A63C16">
            <w:pPr>
              <w:spacing w:line="276" w:lineRule="auto"/>
              <w:jc w:val="center"/>
              <w:rPr>
                <w:rFonts w:eastAsia="Calibri"/>
                <w:b/>
                <w:i/>
                <w:iCs/>
                <w:vertAlign w:val="superscript"/>
                <w:lang w:eastAsia="en-US" w:bidi="en-US"/>
              </w:rPr>
            </w:pPr>
            <w:r>
              <w:rPr>
                <w:rFonts w:eastAsia="Calibri"/>
                <w:b/>
                <w:i/>
                <w:iCs/>
                <w:lang w:eastAsia="en-US" w:bidi="en-US"/>
              </w:rPr>
              <w:t>Площадь, км</w:t>
            </w:r>
            <w:proofErr w:type="gramStart"/>
            <w:r>
              <w:rPr>
                <w:rFonts w:eastAsia="Calibri"/>
                <w:b/>
                <w:i/>
                <w:iCs/>
                <w:vertAlign w:val="superscript"/>
                <w:lang w:eastAsia="en-US" w:bidi="en-US"/>
              </w:rPr>
              <w:t>2</w:t>
            </w:r>
            <w:proofErr w:type="gramEnd"/>
          </w:p>
        </w:tc>
        <w:tc>
          <w:tcPr>
            <w:tcW w:w="141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A63C16" w:rsidRDefault="00A63C16">
            <w:pPr>
              <w:spacing w:line="276" w:lineRule="auto"/>
              <w:jc w:val="center"/>
              <w:rPr>
                <w:rFonts w:eastAsia="Calibri"/>
                <w:b/>
                <w:i/>
                <w:iCs/>
                <w:vertAlign w:val="superscript"/>
                <w:lang w:eastAsia="en-US" w:bidi="en-US"/>
              </w:rPr>
            </w:pPr>
            <w:r>
              <w:rPr>
                <w:rFonts w:eastAsia="Calibri"/>
                <w:b/>
                <w:i/>
                <w:iCs/>
                <w:lang w:eastAsia="en-US" w:bidi="en-US"/>
              </w:rPr>
              <w:t>Плотность населения, чел./км</w:t>
            </w:r>
            <w:proofErr w:type="gramStart"/>
            <w:r>
              <w:rPr>
                <w:rFonts w:eastAsia="Calibri"/>
                <w:b/>
                <w:i/>
                <w:iCs/>
                <w:vertAlign w:val="superscript"/>
                <w:lang w:eastAsia="en-US" w:bidi="en-US"/>
              </w:rPr>
              <w:t>2</w:t>
            </w:r>
            <w:proofErr w:type="gramEnd"/>
          </w:p>
        </w:tc>
      </w:tr>
      <w:tr w:rsidR="00A63C16" w:rsidTr="00A63C16">
        <w:trPr>
          <w:cantSplit/>
          <w:trHeight w:val="230"/>
        </w:trPr>
        <w:tc>
          <w:tcPr>
            <w:tcW w:w="272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hideMark/>
          </w:tcPr>
          <w:p w:rsidR="00A63C16" w:rsidRDefault="00A63C16">
            <w:pPr>
              <w:spacing w:line="276" w:lineRule="auto"/>
              <w:rPr>
                <w:rFonts w:eastAsia="Calibri"/>
                <w:b/>
                <w:i/>
                <w:iCs/>
                <w:lang w:eastAsia="en-US" w:bidi="en-US"/>
              </w:rPr>
            </w:pPr>
            <w:bookmarkStart w:id="120" w:name="_Hlk467615101"/>
            <w:bookmarkStart w:id="121" w:name="_Hlk489893795"/>
            <w:bookmarkStart w:id="122" w:name="_Hlk466622162"/>
            <w:bookmarkEnd w:id="102"/>
            <w:proofErr w:type="spellStart"/>
            <w:r>
              <w:rPr>
                <w:rFonts w:eastAsia="Calibri"/>
                <w:b/>
                <w:i/>
                <w:iCs/>
                <w:lang w:eastAsia="en-US" w:bidi="en-US"/>
              </w:rPr>
              <w:t>Ницинское</w:t>
            </w:r>
            <w:proofErr w:type="spellEnd"/>
            <w:r>
              <w:rPr>
                <w:rFonts w:eastAsia="Calibri"/>
                <w:b/>
                <w:i/>
                <w:iCs/>
                <w:lang w:eastAsia="en-US" w:bidi="en-US"/>
              </w:rPr>
              <w:t xml:space="preserve"> сельское поселение</w:t>
            </w:r>
          </w:p>
        </w:tc>
        <w:tc>
          <w:tcPr>
            <w:tcW w:w="1559" w:type="dxa"/>
            <w:tcBorders>
              <w:top w:val="single" w:sz="12" w:space="0" w:color="000000"/>
              <w:left w:val="single" w:sz="12" w:space="0" w:color="000000"/>
              <w:bottom w:val="single" w:sz="12" w:space="0" w:color="000000"/>
              <w:right w:val="single" w:sz="12" w:space="0" w:color="000000"/>
            </w:tcBorders>
            <w:vAlign w:val="center"/>
            <w:hideMark/>
          </w:tcPr>
          <w:p w:rsidR="00A63C16" w:rsidRDefault="00A63C16">
            <w:pPr>
              <w:spacing w:line="276" w:lineRule="auto"/>
            </w:pPr>
            <w:r>
              <w:t xml:space="preserve">село </w:t>
            </w:r>
            <w:proofErr w:type="spellStart"/>
            <w:r>
              <w:t>Ницинское</w:t>
            </w:r>
            <w:proofErr w:type="spellEnd"/>
          </w:p>
        </w:tc>
        <w:tc>
          <w:tcPr>
            <w:tcW w:w="1418" w:type="dxa"/>
            <w:tcBorders>
              <w:top w:val="single" w:sz="12" w:space="0" w:color="000000"/>
              <w:left w:val="single" w:sz="12" w:space="0" w:color="000000"/>
              <w:bottom w:val="single" w:sz="12" w:space="0" w:color="000000"/>
              <w:right w:val="single" w:sz="12" w:space="0" w:color="000000"/>
            </w:tcBorders>
            <w:hideMark/>
          </w:tcPr>
          <w:p w:rsidR="00A63C16" w:rsidRDefault="00A63C16">
            <w:pPr>
              <w:spacing w:line="276" w:lineRule="auto"/>
              <w:jc w:val="center"/>
              <w:rPr>
                <w:color w:val="000000"/>
              </w:rPr>
            </w:pPr>
            <w:r>
              <w:rPr>
                <w:color w:val="000000"/>
              </w:rPr>
              <w:t>4</w:t>
            </w:r>
          </w:p>
        </w:tc>
        <w:tc>
          <w:tcPr>
            <w:tcW w:w="1418" w:type="dxa"/>
            <w:tcBorders>
              <w:top w:val="single" w:sz="12" w:space="0" w:color="000000"/>
              <w:left w:val="single" w:sz="12" w:space="0" w:color="000000"/>
              <w:bottom w:val="single" w:sz="12" w:space="0" w:color="000000"/>
              <w:right w:val="single" w:sz="12" w:space="0" w:color="000000"/>
            </w:tcBorders>
            <w:hideMark/>
          </w:tcPr>
          <w:p w:rsidR="00A63C16" w:rsidRDefault="00A63C16">
            <w:pPr>
              <w:spacing w:line="276" w:lineRule="auto"/>
              <w:jc w:val="center"/>
              <w:rPr>
                <w:color w:val="000000"/>
              </w:rPr>
            </w:pPr>
            <w:r>
              <w:rPr>
                <w:color w:val="000000"/>
              </w:rPr>
              <w:t>1244</w:t>
            </w:r>
          </w:p>
        </w:tc>
        <w:tc>
          <w:tcPr>
            <w:tcW w:w="851" w:type="dxa"/>
            <w:tcBorders>
              <w:top w:val="single" w:sz="12" w:space="0" w:color="000000"/>
              <w:left w:val="single" w:sz="12" w:space="0" w:color="000000"/>
              <w:bottom w:val="single" w:sz="12" w:space="0" w:color="000000"/>
              <w:right w:val="single" w:sz="12" w:space="0" w:color="000000"/>
            </w:tcBorders>
            <w:hideMark/>
          </w:tcPr>
          <w:p w:rsidR="00A63C16" w:rsidRDefault="00A63C16">
            <w:pPr>
              <w:spacing w:line="276" w:lineRule="auto"/>
              <w:jc w:val="center"/>
              <w:rPr>
                <w:color w:val="000000"/>
              </w:rPr>
            </w:pPr>
            <w:r>
              <w:rPr>
                <w:color w:val="000000"/>
              </w:rPr>
              <w:t>324,51</w:t>
            </w:r>
          </w:p>
        </w:tc>
        <w:tc>
          <w:tcPr>
            <w:tcW w:w="1417" w:type="dxa"/>
            <w:tcBorders>
              <w:top w:val="single" w:sz="12" w:space="0" w:color="000000"/>
              <w:left w:val="single" w:sz="12" w:space="0" w:color="000000"/>
              <w:bottom w:val="single" w:sz="12" w:space="0" w:color="000000"/>
              <w:right w:val="single" w:sz="12" w:space="0" w:color="000000"/>
            </w:tcBorders>
            <w:hideMark/>
          </w:tcPr>
          <w:p w:rsidR="00A63C16" w:rsidRDefault="00A63C16">
            <w:pPr>
              <w:spacing w:line="276" w:lineRule="auto"/>
              <w:jc w:val="center"/>
              <w:rPr>
                <w:color w:val="000000"/>
              </w:rPr>
            </w:pPr>
            <w:r>
              <w:rPr>
                <w:color w:val="000000"/>
              </w:rPr>
              <w:t>3,8</w:t>
            </w:r>
          </w:p>
        </w:tc>
      </w:tr>
    </w:tbl>
    <w:p w:rsidR="00A63C16" w:rsidRDefault="00A63C16" w:rsidP="00A63C16">
      <w:pPr>
        <w:pStyle w:val="31"/>
        <w:numPr>
          <w:ilvl w:val="2"/>
          <w:numId w:val="11"/>
        </w:numPr>
        <w:ind w:left="0" w:firstLine="0"/>
        <w:rPr>
          <w:lang w:eastAsia="ru-RU"/>
        </w:rPr>
      </w:pPr>
      <w:bookmarkStart w:id="123" w:name="_Toc501468408"/>
      <w:bookmarkStart w:id="124" w:name="_Toc500771728"/>
      <w:bookmarkStart w:id="125" w:name="_Toc479953573"/>
      <w:bookmarkStart w:id="126" w:name="OLE_LINK305"/>
      <w:bookmarkStart w:id="127" w:name="OLE_LINK304"/>
      <w:bookmarkStart w:id="128" w:name="OLE_LINK303"/>
      <w:bookmarkEnd w:id="95"/>
      <w:bookmarkEnd w:id="96"/>
      <w:bookmarkEnd w:id="97"/>
      <w:bookmarkEnd w:id="98"/>
      <w:bookmarkEnd w:id="99"/>
      <w:bookmarkEnd w:id="100"/>
      <w:bookmarkEnd w:id="101"/>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t xml:space="preserve">Анализ природно-климатических условий развития </w:t>
      </w:r>
      <w:bookmarkEnd w:id="123"/>
      <w:bookmarkEnd w:id="124"/>
      <w:bookmarkEnd w:id="125"/>
      <w:r>
        <w:t>Ницинского сельского поселения</w:t>
      </w:r>
    </w:p>
    <w:p w:rsidR="00A63C16" w:rsidRDefault="00A63C16" w:rsidP="00A63C16">
      <w:pPr>
        <w:pStyle w:val="affffc"/>
        <w:rPr>
          <w:lang w:val="ru-RU"/>
        </w:rPr>
      </w:pPr>
      <w:bookmarkStart w:id="129" w:name="OLE_LINK268"/>
      <w:bookmarkStart w:id="130" w:name="OLE_LINK267"/>
      <w:bookmarkStart w:id="131" w:name="OLE_LINK116"/>
      <w:bookmarkStart w:id="132" w:name="OLE_LINK115"/>
      <w:r>
        <w:rPr>
          <w:lang w:val="ru-RU"/>
        </w:rPr>
        <w:t xml:space="preserve">Климат Ницинского сельского поселения континентальный с продолжительной и холодной зимой, с коротким и сравнительно теплым летом. </w:t>
      </w:r>
    </w:p>
    <w:p w:rsidR="00A63C16" w:rsidRDefault="00A63C16" w:rsidP="00A63C16">
      <w:pPr>
        <w:pStyle w:val="affffc"/>
        <w:rPr>
          <w:lang w:val="ru-RU"/>
        </w:rPr>
      </w:pPr>
      <w:r>
        <w:rPr>
          <w:lang w:val="ru-RU"/>
        </w:rPr>
        <w:t>Наиболее теплым месяцем в году является июль со средней температурой воздуха плюс 17,6</w:t>
      </w:r>
      <w:proofErr w:type="gramStart"/>
      <w:r>
        <w:rPr>
          <w:lang w:val="ru-RU"/>
        </w:rPr>
        <w:t>°С</w:t>
      </w:r>
      <w:proofErr w:type="gramEnd"/>
      <w:r>
        <w:rPr>
          <w:lang w:val="ru-RU"/>
        </w:rPr>
        <w:t xml:space="preserve">, самым холодным – январь, средняя температура января минус 17,9°С. </w:t>
      </w:r>
    </w:p>
    <w:p w:rsidR="00A63C16" w:rsidRDefault="00A63C16" w:rsidP="00A63C16">
      <w:pPr>
        <w:pStyle w:val="affffc"/>
        <w:rPr>
          <w:lang w:val="ru-RU"/>
        </w:rPr>
      </w:pPr>
      <w:r>
        <w:rPr>
          <w:lang w:val="ru-RU"/>
        </w:rPr>
        <w:t xml:space="preserve">Весна короткая, умеренно влажная с неустойчивой погодой. </w:t>
      </w:r>
    </w:p>
    <w:p w:rsidR="00A63C16" w:rsidRDefault="00A63C16" w:rsidP="00A63C16">
      <w:pPr>
        <w:pStyle w:val="affffc"/>
        <w:rPr>
          <w:lang w:val="ru-RU"/>
        </w:rPr>
      </w:pPr>
      <w:r>
        <w:rPr>
          <w:lang w:val="ru-RU"/>
        </w:rPr>
        <w:t xml:space="preserve">Осенний период характеризуется частыми заморозками. </w:t>
      </w:r>
    </w:p>
    <w:p w:rsidR="00A63C16" w:rsidRDefault="00A63C16" w:rsidP="00A63C16">
      <w:pPr>
        <w:pStyle w:val="affffc"/>
        <w:rPr>
          <w:lang w:val="ru-RU"/>
        </w:rPr>
      </w:pPr>
      <w:r>
        <w:rPr>
          <w:lang w:val="ru-RU"/>
        </w:rPr>
        <w:t xml:space="preserve">Средняя продолжительность безморозного периода – 199 дней. </w:t>
      </w:r>
    </w:p>
    <w:p w:rsidR="00A63C16" w:rsidRDefault="00A63C16" w:rsidP="00A63C16">
      <w:pPr>
        <w:pStyle w:val="affffc"/>
        <w:rPr>
          <w:lang w:val="ru-RU"/>
        </w:rPr>
      </w:pPr>
      <w:r>
        <w:rPr>
          <w:lang w:val="ru-RU"/>
        </w:rPr>
        <w:t xml:space="preserve">Среднегодовое количество атмосферных осадков составляет 415 миллиметров, из них осадки теплого сезона составляют 322 миллиметров. Летние дожди часто выпадают в виде ливней, число дней с грозой, в среднем, 25. </w:t>
      </w:r>
    </w:p>
    <w:p w:rsidR="00A63C16" w:rsidRDefault="00A63C16" w:rsidP="00A63C16">
      <w:pPr>
        <w:pStyle w:val="affffc"/>
        <w:rPr>
          <w:lang w:val="ru-RU"/>
        </w:rPr>
      </w:pPr>
      <w:r>
        <w:rPr>
          <w:lang w:val="ru-RU"/>
        </w:rPr>
        <w:t xml:space="preserve">В зимние месяцы осадков выпадает сравнительно немного, причем больше половины осадков </w:t>
      </w:r>
      <w:proofErr w:type="gramStart"/>
      <w:r>
        <w:rPr>
          <w:lang w:val="ru-RU"/>
        </w:rPr>
        <w:t>в первые</w:t>
      </w:r>
      <w:proofErr w:type="gramEnd"/>
      <w:r>
        <w:rPr>
          <w:lang w:val="ru-RU"/>
        </w:rPr>
        <w:t xml:space="preserve"> месяцы зимы. Средняя высота снежного покрова, из наибольших декадных высот, составляет 38 сантиметров для открытых пространств, 60 сантиметров для защищенных мест. Продолжительность залегания устойчивого снежного покрова составляет 165 дней. </w:t>
      </w:r>
    </w:p>
    <w:p w:rsidR="00A63C16" w:rsidRDefault="00A63C16" w:rsidP="00A63C16">
      <w:pPr>
        <w:pStyle w:val="affffc"/>
        <w:rPr>
          <w:lang w:val="ru-RU"/>
        </w:rPr>
      </w:pPr>
      <w:r>
        <w:rPr>
          <w:lang w:val="ru-RU"/>
        </w:rPr>
        <w:t>Ветровой режим района характеризуется наибольшей повторяемостью юго-западного и юго-восточного направлений ветра в зимний период, для летнего периода характерны ветры северо-западного и западного румбов.</w:t>
      </w:r>
    </w:p>
    <w:p w:rsidR="00A63C16" w:rsidRDefault="00A63C16" w:rsidP="00A63C16">
      <w:pPr>
        <w:pStyle w:val="affffc"/>
        <w:rPr>
          <w:lang w:val="ru-RU"/>
        </w:rPr>
      </w:pPr>
      <w:r>
        <w:rPr>
          <w:lang w:val="ru-RU"/>
        </w:rPr>
        <w:t>Территория представляет слабовсхолмленную равнину, пересекаемую долинами рек.</w:t>
      </w:r>
    </w:p>
    <w:p w:rsidR="00A63C16" w:rsidRDefault="00A63C16" w:rsidP="00A63C16">
      <w:pPr>
        <w:pStyle w:val="affffc"/>
        <w:rPr>
          <w:lang w:val="ru-RU"/>
        </w:rPr>
      </w:pPr>
      <w:r>
        <w:rPr>
          <w:lang w:val="ru-RU"/>
        </w:rPr>
        <w:t>В геологическом строении поселения принимают участие разнообразные комплексы пород палеозойского, мезозойского и кайнозойского возраста.</w:t>
      </w:r>
    </w:p>
    <w:p w:rsidR="00A63C16" w:rsidRDefault="00A63C16" w:rsidP="00A63C16">
      <w:pPr>
        <w:pStyle w:val="affffc"/>
        <w:rPr>
          <w:lang w:val="ru-RU"/>
        </w:rPr>
      </w:pPr>
      <w:r>
        <w:rPr>
          <w:lang w:val="ru-RU"/>
        </w:rPr>
        <w:t>Территория Ницинского сельского поселения характеризуется присутствием и лесных, и степных растительных сообществ, а также болотами (</w:t>
      </w:r>
      <w:proofErr w:type="spellStart"/>
      <w:r>
        <w:rPr>
          <w:lang w:val="ru-RU"/>
        </w:rPr>
        <w:t>рямами</w:t>
      </w:r>
      <w:proofErr w:type="spellEnd"/>
      <w:r>
        <w:rPr>
          <w:lang w:val="ru-RU"/>
        </w:rPr>
        <w:t>), солончаками и лугами. Древесная растительность лесостепной зоны представлена березовыми и осиново-березовыми лесами, которые встречаются островками или в виде колков, приуроченных обычно к блюдцеобразным понижениям, основной же фон образует луговая и разнотравно-злаковая степь.</w:t>
      </w:r>
    </w:p>
    <w:p w:rsidR="00A63C16" w:rsidRDefault="00A63C16" w:rsidP="00A63C16">
      <w:pPr>
        <w:pStyle w:val="affffc"/>
        <w:rPr>
          <w:lang w:val="ru-RU"/>
        </w:rPr>
      </w:pPr>
      <w:r>
        <w:rPr>
          <w:lang w:val="ru-RU"/>
        </w:rPr>
        <w:t>Животный мир богат различными видами животных, характерных для лесостепной зоны.</w:t>
      </w:r>
      <w:bookmarkStart w:id="133" w:name="OLE_LINK273"/>
      <w:bookmarkStart w:id="134" w:name="OLE_LINK272"/>
      <w:bookmarkStart w:id="135" w:name="OLE_LINK271"/>
      <w:bookmarkStart w:id="136" w:name="OLE_LINK270"/>
      <w:bookmarkStart w:id="137" w:name="OLE_LINK269"/>
      <w:bookmarkEnd w:id="126"/>
      <w:bookmarkEnd w:id="127"/>
      <w:bookmarkEnd w:id="128"/>
      <w:bookmarkEnd w:id="129"/>
      <w:bookmarkEnd w:id="130"/>
      <w:bookmarkEnd w:id="131"/>
      <w:bookmarkEnd w:id="132"/>
    </w:p>
    <w:p w:rsidR="00A63C16" w:rsidRDefault="00A63C16" w:rsidP="00A63C16">
      <w:pPr>
        <w:pStyle w:val="31"/>
        <w:numPr>
          <w:ilvl w:val="2"/>
          <w:numId w:val="11"/>
        </w:numPr>
        <w:ind w:left="0" w:firstLine="0"/>
      </w:pPr>
      <w:bookmarkStart w:id="138" w:name="_Toc501468410"/>
      <w:bookmarkStart w:id="139" w:name="_Toc500771730"/>
      <w:bookmarkStart w:id="140" w:name="_Toc499048443"/>
      <w:bookmarkStart w:id="141" w:name="_Toc479953576"/>
      <w:bookmarkStart w:id="142" w:name="OLE_LINK275"/>
      <w:bookmarkStart w:id="143" w:name="OLE_LINK274"/>
      <w:bookmarkEnd w:id="133"/>
      <w:bookmarkEnd w:id="134"/>
      <w:bookmarkEnd w:id="135"/>
      <w:bookmarkEnd w:id="136"/>
      <w:r>
        <w:t>Дифференциация проектируемой территории для целей разработки местных нормативов градостроительного проектирования</w:t>
      </w:r>
      <w:bookmarkEnd w:id="138"/>
      <w:bookmarkEnd w:id="139"/>
      <w:bookmarkEnd w:id="140"/>
      <w:bookmarkEnd w:id="141"/>
    </w:p>
    <w:p w:rsidR="00A63C16" w:rsidRDefault="00A63C16" w:rsidP="00A63C16">
      <w:pPr>
        <w:pStyle w:val="affffc"/>
        <w:rPr>
          <w:lang w:val="ru-RU"/>
        </w:rPr>
      </w:pPr>
      <w:r>
        <w:rPr>
          <w:lang w:val="ru-RU"/>
        </w:rPr>
        <w:t xml:space="preserve">Установление расчётных показателей в МНГП поселения необходимо выполнять с учетом территориальных особенностей Ницинского сельского поселения, выраженных в природно-климатических, социально-демографических, национальных, инфраструктурных, экономических и иных аспектах. </w:t>
      </w:r>
    </w:p>
    <w:p w:rsidR="00A63C16" w:rsidRDefault="00A63C16" w:rsidP="00A63C16">
      <w:pPr>
        <w:pStyle w:val="affffc"/>
        <w:rPr>
          <w:lang w:val="ru-RU"/>
        </w:rPr>
      </w:pPr>
      <w:r>
        <w:rPr>
          <w:lang w:val="ru-RU"/>
        </w:rPr>
        <w:t xml:space="preserve">В качестве факторов дифференциации проектируемой территории Ницинского сельского поселения для установления значений расчётных показателей в МНГП определены: </w:t>
      </w:r>
    </w:p>
    <w:p w:rsidR="00A63C16" w:rsidRDefault="00A63C16" w:rsidP="00A63C16">
      <w:pPr>
        <w:pStyle w:val="affff5"/>
        <w:numPr>
          <w:ilvl w:val="0"/>
          <w:numId w:val="14"/>
        </w:numPr>
        <w:jc w:val="both"/>
      </w:pPr>
      <w:r>
        <w:t xml:space="preserve">вид (категория) населенного пункта и статус поселения. </w:t>
      </w:r>
    </w:p>
    <w:p w:rsidR="00A63C16" w:rsidRDefault="00A63C16" w:rsidP="00A63C16">
      <w:pPr>
        <w:pStyle w:val="affff5"/>
        <w:numPr>
          <w:ilvl w:val="0"/>
          <w:numId w:val="14"/>
        </w:numPr>
        <w:jc w:val="both"/>
      </w:pPr>
      <w:r>
        <w:t xml:space="preserve">численность населения; </w:t>
      </w:r>
    </w:p>
    <w:p w:rsidR="00A63C16" w:rsidRDefault="00A63C16" w:rsidP="00A63C16">
      <w:pPr>
        <w:pStyle w:val="affffc"/>
        <w:rPr>
          <w:i/>
          <w:lang w:val="ru-RU"/>
        </w:rPr>
      </w:pPr>
      <w:r>
        <w:rPr>
          <w:i/>
          <w:lang w:val="ru-RU"/>
        </w:rPr>
        <w:t xml:space="preserve">1. Дифференциация по </w:t>
      </w:r>
      <w:r>
        <w:rPr>
          <w:lang w:val="ru-RU"/>
        </w:rPr>
        <w:t>статусу</w:t>
      </w:r>
      <w:r>
        <w:rPr>
          <w:i/>
          <w:lang w:val="ru-RU"/>
        </w:rPr>
        <w:t xml:space="preserve"> поселения и виду (категории) населенного пункта </w:t>
      </w:r>
    </w:p>
    <w:p w:rsidR="00A63C16" w:rsidRDefault="00A63C16" w:rsidP="00A63C16">
      <w:pPr>
        <w:pStyle w:val="affffc"/>
        <w:rPr>
          <w:szCs w:val="23"/>
          <w:lang w:val="ru-RU"/>
        </w:rPr>
      </w:pPr>
      <w:proofErr w:type="gramStart"/>
      <w:r>
        <w:rPr>
          <w:szCs w:val="23"/>
          <w:lang w:val="ru-RU"/>
        </w:rPr>
        <w:t xml:space="preserve">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расчётных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proofErr w:type="gramEnd"/>
    </w:p>
    <w:p w:rsidR="00A63C16" w:rsidRDefault="00A63C16" w:rsidP="00A63C16">
      <w:pPr>
        <w:pStyle w:val="affffc"/>
        <w:rPr>
          <w:szCs w:val="23"/>
          <w:lang w:val="ru-RU"/>
        </w:rPr>
      </w:pPr>
      <w:r>
        <w:rPr>
          <w:szCs w:val="23"/>
          <w:lang w:val="ru-RU"/>
        </w:rPr>
        <w:t xml:space="preserve">Все </w:t>
      </w:r>
      <w:r>
        <w:rPr>
          <w:lang w:val="ru-RU"/>
        </w:rPr>
        <w:t>населенные пункты Ницинского сельского поселения имеют статус – сельские.</w:t>
      </w:r>
    </w:p>
    <w:p w:rsidR="00A63C16" w:rsidRDefault="00A63C16" w:rsidP="00A63C16">
      <w:pPr>
        <w:pStyle w:val="affffc"/>
        <w:rPr>
          <w:i/>
          <w:lang w:val="ru-RU"/>
        </w:rPr>
      </w:pPr>
      <w:r>
        <w:rPr>
          <w:i/>
          <w:lang w:val="ru-RU"/>
        </w:rPr>
        <w:t>2. Дифференциация населённых пунктов по численности населения.</w:t>
      </w:r>
    </w:p>
    <w:p w:rsidR="00A63C16" w:rsidRDefault="00A63C16" w:rsidP="00A63C16">
      <w:pPr>
        <w:pStyle w:val="affffc"/>
        <w:rPr>
          <w:lang w:val="ru-RU"/>
        </w:rPr>
      </w:pPr>
      <w:r>
        <w:rPr>
          <w:lang w:val="ru-RU"/>
        </w:rPr>
        <w:t xml:space="preserve">Расчётные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A63C16" w:rsidRDefault="00A63C16" w:rsidP="00A63C16">
      <w:pPr>
        <w:pStyle w:val="affffc"/>
        <w:rPr>
          <w:lang w:val="ru-RU"/>
        </w:rPr>
      </w:pPr>
      <w:r>
        <w:rPr>
          <w:lang w:val="ru-RU"/>
        </w:rPr>
        <w:t xml:space="preserve">Населённые пункты Ницинского сельского поселения в зависимости от численности населения, вида (категории) населенного пункта согласно таблице 1 п. 4.4 СП 42.13330.2011 «Градостроительство Планировка и застройка городских и сельских поселений. Актуализированная редакция </w:t>
      </w:r>
      <w:proofErr w:type="spellStart"/>
      <w:r>
        <w:rPr>
          <w:lang w:val="ru-RU"/>
        </w:rPr>
        <w:t>СНиП</w:t>
      </w:r>
      <w:proofErr w:type="spellEnd"/>
      <w:r>
        <w:rPr>
          <w:lang w:val="ru-RU"/>
        </w:rPr>
        <w:t xml:space="preserve"> 2.07.01-89*» и таблице 1 НГП Свердловской области подразделяются на группы, представленные ниже (таблица 2.3).</w:t>
      </w:r>
    </w:p>
    <w:p w:rsidR="00A63C16" w:rsidRDefault="00A63C16" w:rsidP="00A63C16">
      <w:pPr>
        <w:keepNext/>
        <w:spacing w:before="120"/>
        <w:jc w:val="right"/>
        <w:rPr>
          <w:b/>
          <w:i/>
        </w:rPr>
      </w:pPr>
      <w:r>
        <w:rPr>
          <w:b/>
          <w:i/>
        </w:rPr>
        <w:t>Таблица 2.3</w:t>
      </w:r>
    </w:p>
    <w:p w:rsidR="00A63C16" w:rsidRDefault="00A63C16" w:rsidP="00A63C16">
      <w:pPr>
        <w:keepNext/>
        <w:spacing w:after="120"/>
        <w:jc w:val="center"/>
        <w:rPr>
          <w:b/>
          <w:i/>
          <w:lang w:eastAsia="ar-SA" w:bidi="en-US"/>
        </w:rPr>
      </w:pPr>
      <w:r>
        <w:rPr>
          <w:b/>
          <w:i/>
          <w:lang w:eastAsia="ar-SA" w:bidi="en-US"/>
        </w:rPr>
        <w:t>Дифференциация населенных пунктов по численности населения</w:t>
      </w:r>
    </w:p>
    <w:tbl>
      <w:tblPr>
        <w:tblW w:w="9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652"/>
        <w:gridCol w:w="5813"/>
      </w:tblGrid>
      <w:tr w:rsidR="00A63C16" w:rsidTr="00A63C16">
        <w:trPr>
          <w:trHeight w:val="319"/>
        </w:trPr>
        <w:tc>
          <w:tcPr>
            <w:tcW w:w="365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Default"/>
              <w:keepNext/>
              <w:spacing w:line="276" w:lineRule="auto"/>
              <w:jc w:val="center"/>
              <w:rPr>
                <w:b/>
                <w:bCs/>
                <w:i/>
              </w:rPr>
            </w:pPr>
            <w:r>
              <w:rPr>
                <w:b/>
                <w:bCs/>
                <w:i/>
              </w:rPr>
              <w:t>Группы населенных пунктов</w:t>
            </w:r>
          </w:p>
        </w:tc>
        <w:tc>
          <w:tcPr>
            <w:tcW w:w="581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Default"/>
              <w:keepNext/>
              <w:spacing w:line="276" w:lineRule="auto"/>
              <w:jc w:val="center"/>
              <w:rPr>
                <w:b/>
                <w:bCs/>
                <w:i/>
              </w:rPr>
            </w:pPr>
            <w:r>
              <w:rPr>
                <w:b/>
                <w:bCs/>
                <w:i/>
              </w:rPr>
              <w:t>Численность населения сельских населенных пунктов, тыс. чел.</w:t>
            </w:r>
          </w:p>
        </w:tc>
      </w:tr>
      <w:tr w:rsidR="00A63C16" w:rsidTr="00A63C16">
        <w:trPr>
          <w:trHeight w:val="319"/>
        </w:trPr>
        <w:tc>
          <w:tcPr>
            <w:tcW w:w="36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Default"/>
              <w:spacing w:line="276" w:lineRule="auto"/>
            </w:pPr>
            <w:r>
              <w:t>Крупные</w:t>
            </w:r>
          </w:p>
        </w:tc>
        <w:tc>
          <w:tcPr>
            <w:tcW w:w="5812" w:type="dxa"/>
            <w:tcBorders>
              <w:top w:val="single" w:sz="12" w:space="0" w:color="auto"/>
              <w:left w:val="single" w:sz="12" w:space="0" w:color="auto"/>
              <w:bottom w:val="single" w:sz="12" w:space="0" w:color="auto"/>
              <w:right w:val="single" w:sz="12" w:space="0" w:color="auto"/>
            </w:tcBorders>
            <w:hideMark/>
          </w:tcPr>
          <w:p w:rsidR="00A63C16" w:rsidRDefault="00A63C16">
            <w:pPr>
              <w:pStyle w:val="Default"/>
              <w:spacing w:line="276" w:lineRule="auto"/>
              <w:jc w:val="center"/>
            </w:pPr>
            <w:r>
              <w:t xml:space="preserve">Свыше 3 </w:t>
            </w:r>
          </w:p>
        </w:tc>
      </w:tr>
      <w:tr w:rsidR="00A63C16" w:rsidTr="00A63C16">
        <w:trPr>
          <w:trHeight w:val="319"/>
        </w:trPr>
        <w:tc>
          <w:tcPr>
            <w:tcW w:w="36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Default"/>
              <w:spacing w:line="276" w:lineRule="auto"/>
            </w:pPr>
            <w:r>
              <w:t>Средние</w:t>
            </w:r>
          </w:p>
        </w:tc>
        <w:tc>
          <w:tcPr>
            <w:tcW w:w="5812" w:type="dxa"/>
            <w:tcBorders>
              <w:top w:val="single" w:sz="12" w:space="0" w:color="auto"/>
              <w:left w:val="single" w:sz="12" w:space="0" w:color="auto"/>
              <w:bottom w:val="single" w:sz="12" w:space="0" w:color="auto"/>
              <w:right w:val="single" w:sz="12" w:space="0" w:color="auto"/>
            </w:tcBorders>
            <w:hideMark/>
          </w:tcPr>
          <w:p w:rsidR="00A63C16" w:rsidRDefault="00A63C16">
            <w:pPr>
              <w:pStyle w:val="Default"/>
              <w:spacing w:line="276" w:lineRule="auto"/>
              <w:jc w:val="center"/>
            </w:pPr>
            <w:r>
              <w:t>от 0,2 до 1</w:t>
            </w:r>
          </w:p>
        </w:tc>
      </w:tr>
      <w:tr w:rsidR="00A63C16" w:rsidTr="00A63C16">
        <w:trPr>
          <w:trHeight w:val="319"/>
        </w:trPr>
        <w:tc>
          <w:tcPr>
            <w:tcW w:w="365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Default"/>
              <w:spacing w:line="276" w:lineRule="auto"/>
            </w:pPr>
            <w:r>
              <w:t>Малые</w:t>
            </w:r>
          </w:p>
        </w:tc>
        <w:tc>
          <w:tcPr>
            <w:tcW w:w="5812" w:type="dxa"/>
            <w:tcBorders>
              <w:top w:val="single" w:sz="12" w:space="0" w:color="auto"/>
              <w:left w:val="single" w:sz="12" w:space="0" w:color="auto"/>
              <w:bottom w:val="single" w:sz="12" w:space="0" w:color="auto"/>
              <w:right w:val="single" w:sz="12" w:space="0" w:color="auto"/>
            </w:tcBorders>
            <w:hideMark/>
          </w:tcPr>
          <w:p w:rsidR="00A63C16" w:rsidRDefault="00A63C16">
            <w:pPr>
              <w:pStyle w:val="Default"/>
              <w:spacing w:line="276" w:lineRule="auto"/>
              <w:jc w:val="center"/>
            </w:pPr>
            <w:r>
              <w:t>до 0,2</w:t>
            </w:r>
          </w:p>
        </w:tc>
      </w:tr>
    </w:tbl>
    <w:p w:rsidR="00A63C16" w:rsidRDefault="00A63C16" w:rsidP="00A63C16">
      <w:pPr>
        <w:pStyle w:val="20"/>
        <w:numPr>
          <w:ilvl w:val="1"/>
          <w:numId w:val="11"/>
        </w:numPr>
        <w:ind w:left="0" w:firstLine="0"/>
      </w:pPr>
      <w:bookmarkStart w:id="144" w:name="_Toc501468411"/>
      <w:bookmarkEnd w:id="137"/>
      <w:bookmarkEnd w:id="142"/>
      <w:bookmarkEnd w:id="143"/>
      <w:r>
        <w:t xml:space="preserve">Общая организация и зонирование территории </w:t>
      </w:r>
      <w:bookmarkEnd w:id="144"/>
      <w:r>
        <w:t>Ницинского сельского поселения</w:t>
      </w:r>
    </w:p>
    <w:p w:rsidR="00A63C16" w:rsidRDefault="00A63C16" w:rsidP="00A63C16">
      <w:pPr>
        <w:pStyle w:val="31"/>
        <w:numPr>
          <w:ilvl w:val="2"/>
          <w:numId w:val="11"/>
        </w:numPr>
        <w:ind w:left="0" w:firstLine="0"/>
      </w:pPr>
      <w:bookmarkStart w:id="145" w:name="_Toc501468412"/>
      <w:r>
        <w:t>Общие положения</w:t>
      </w:r>
      <w:bookmarkEnd w:id="145"/>
    </w:p>
    <w:p w:rsidR="00A63C16" w:rsidRDefault="00A63C16" w:rsidP="00A63C16">
      <w:pPr>
        <w:pStyle w:val="affffc"/>
        <w:rPr>
          <w:lang w:val="ru-RU"/>
        </w:rPr>
      </w:pPr>
      <w:r>
        <w:rPr>
          <w:lang w:val="ru-RU"/>
        </w:rPr>
        <w:t xml:space="preserve">Местные нормативы градостроительного проектирования по обеспечению планировочной организации территорий действуют в отношении территорий функциональных и территориальных зон сельского поселения, и содержат минимальные расчётные показатели </w:t>
      </w:r>
      <w:proofErr w:type="gramStart"/>
      <w:r>
        <w:rPr>
          <w:lang w:val="ru-RU"/>
        </w:rPr>
        <w:t>по</w:t>
      </w:r>
      <w:proofErr w:type="gramEnd"/>
      <w:r>
        <w:rPr>
          <w:lang w:val="ru-RU"/>
        </w:rPr>
        <w:t>:</w:t>
      </w:r>
    </w:p>
    <w:p w:rsidR="00A63C16" w:rsidRDefault="00A63C16" w:rsidP="00A63C16">
      <w:pPr>
        <w:pStyle w:val="affffc"/>
        <w:rPr>
          <w:lang w:val="ru-RU"/>
        </w:rPr>
      </w:pPr>
      <w:r>
        <w:rPr>
          <w:lang w:val="ru-RU"/>
        </w:rPr>
        <w:t>1) определению потребности в территориях различного функционального назначения и интенсивности их использования;</w:t>
      </w:r>
    </w:p>
    <w:p w:rsidR="00A63C16" w:rsidRDefault="00A63C16" w:rsidP="00A63C16">
      <w:pPr>
        <w:pStyle w:val="affffc"/>
        <w:rPr>
          <w:lang w:val="ru-RU"/>
        </w:rPr>
      </w:pPr>
      <w:r>
        <w:rPr>
          <w:lang w:val="ru-RU"/>
        </w:rPr>
        <w:t>2) распределению территорий различного функционального назначения с отображением параметров их планируемого развития;</w:t>
      </w:r>
    </w:p>
    <w:p w:rsidR="00A63C16" w:rsidRDefault="00A63C16" w:rsidP="00A63C16">
      <w:pPr>
        <w:pStyle w:val="affffc"/>
        <w:rPr>
          <w:lang w:val="ru-RU"/>
        </w:rPr>
      </w:pPr>
      <w:r>
        <w:rPr>
          <w:lang w:val="ru-RU"/>
        </w:rPr>
        <w:t>3) плотности населения территорий для жилищного строительства при различных показателях жилой обеспеченности на различных этапах развития этих территорий;</w:t>
      </w:r>
    </w:p>
    <w:p w:rsidR="00A63C16" w:rsidRDefault="00A63C16" w:rsidP="00A63C16">
      <w:pPr>
        <w:pStyle w:val="affffc"/>
        <w:rPr>
          <w:lang w:val="ru-RU"/>
        </w:rPr>
      </w:pPr>
      <w:r>
        <w:rPr>
          <w:lang w:val="ru-RU"/>
        </w:rPr>
        <w:t>4) интенсивности использования территорий иного назначения.</w:t>
      </w:r>
    </w:p>
    <w:p w:rsidR="00A63C16" w:rsidRDefault="00A63C16" w:rsidP="00A63C16">
      <w:pPr>
        <w:pStyle w:val="affffc"/>
        <w:rPr>
          <w:lang w:val="ru-RU"/>
        </w:rPr>
      </w:pPr>
      <w:r>
        <w:rPr>
          <w:lang w:val="ru-RU"/>
        </w:rPr>
        <w:t>Основными принципами обеспечения планировочной организации территорий являются:</w:t>
      </w:r>
    </w:p>
    <w:p w:rsidR="00A63C16" w:rsidRDefault="00A63C16" w:rsidP="00A63C16">
      <w:pPr>
        <w:pStyle w:val="affffc"/>
        <w:rPr>
          <w:lang w:val="ru-RU"/>
        </w:rPr>
      </w:pPr>
      <w:r>
        <w:rPr>
          <w:lang w:val="ru-RU"/>
        </w:rPr>
        <w:t>1) обеспечение населения муниципального района объектами жилищного строительства, социального и коммунально-бытового назначения;</w:t>
      </w:r>
    </w:p>
    <w:p w:rsidR="00A63C16" w:rsidRDefault="00A63C16" w:rsidP="00A63C16">
      <w:pPr>
        <w:pStyle w:val="affffc"/>
        <w:rPr>
          <w:lang w:val="ru-RU"/>
        </w:rPr>
      </w:pPr>
      <w:r>
        <w:rPr>
          <w:lang w:val="ru-RU"/>
        </w:rPr>
        <w:t xml:space="preserve">2) функциональное зонирование территорий сельского поселения. </w:t>
      </w:r>
    </w:p>
    <w:p w:rsidR="00A63C16" w:rsidRDefault="00A63C16" w:rsidP="00A63C16">
      <w:pPr>
        <w:pStyle w:val="affffc"/>
        <w:rPr>
          <w:lang w:val="ru-RU"/>
        </w:rPr>
      </w:pPr>
      <w:r>
        <w:rPr>
          <w:lang w:val="ru-RU"/>
        </w:rPr>
        <w:t>Обеспечение планировочной структурой территорий сельского поселения должно осуществляться в соответствии с генеральным планом с учетом требований федеральных законов и нормативных технических документов.</w:t>
      </w:r>
    </w:p>
    <w:p w:rsidR="00A63C16" w:rsidRDefault="00A63C16" w:rsidP="00A63C16">
      <w:pPr>
        <w:pStyle w:val="affffc"/>
        <w:rPr>
          <w:lang w:val="ru-RU"/>
        </w:rPr>
      </w:pPr>
      <w:r>
        <w:rPr>
          <w:lang w:val="ru-RU"/>
        </w:rPr>
        <w:t>Элементами планировочной организации Ницинского сельского поселения являются:</w:t>
      </w:r>
    </w:p>
    <w:p w:rsidR="00A63C16" w:rsidRDefault="00A63C16" w:rsidP="00A63C16">
      <w:pPr>
        <w:pStyle w:val="affffc"/>
        <w:rPr>
          <w:lang w:val="ru-RU"/>
        </w:rPr>
      </w:pPr>
      <w:r>
        <w:rPr>
          <w:lang w:val="ru-RU"/>
        </w:rPr>
        <w:t>1) территории населенных пунктов и элементы планировочной структуры населённых пунктов;</w:t>
      </w:r>
    </w:p>
    <w:p w:rsidR="00A63C16" w:rsidRDefault="00A63C16" w:rsidP="00A63C16">
      <w:pPr>
        <w:pStyle w:val="affffc"/>
        <w:rPr>
          <w:lang w:val="ru-RU"/>
        </w:rPr>
      </w:pPr>
      <w:r>
        <w:rPr>
          <w:lang w:val="ru-RU"/>
        </w:rPr>
        <w:t>2) земли различного целевого назначения, не входящие в границы территорий населённых пунктов;</w:t>
      </w:r>
    </w:p>
    <w:p w:rsidR="00A63C16" w:rsidRDefault="00A63C16" w:rsidP="00A63C16">
      <w:pPr>
        <w:pStyle w:val="affffc"/>
        <w:rPr>
          <w:lang w:val="ru-RU"/>
        </w:rPr>
      </w:pPr>
      <w:r>
        <w:rPr>
          <w:lang w:val="ru-RU"/>
        </w:rPr>
        <w:t xml:space="preserve">3) территории функциональных (территориальных) зон населённых пунктов; </w:t>
      </w:r>
    </w:p>
    <w:p w:rsidR="00A63C16" w:rsidRDefault="00A63C16" w:rsidP="00A63C16">
      <w:pPr>
        <w:pStyle w:val="affffc"/>
        <w:rPr>
          <w:lang w:val="ru-RU"/>
        </w:rPr>
      </w:pPr>
      <w:r>
        <w:rPr>
          <w:lang w:val="ru-RU"/>
        </w:rPr>
        <w:t>4) зоны с особыми условиями использования территорий;</w:t>
      </w:r>
    </w:p>
    <w:p w:rsidR="00A63C16" w:rsidRDefault="00A63C16" w:rsidP="00A63C16">
      <w:pPr>
        <w:pStyle w:val="affffc"/>
        <w:rPr>
          <w:lang w:val="ru-RU"/>
        </w:rPr>
      </w:pPr>
      <w:r>
        <w:rPr>
          <w:lang w:val="ru-RU"/>
        </w:rPr>
        <w:t>5) земельные участки объектов капитального строительства, в том числе линейных;</w:t>
      </w:r>
    </w:p>
    <w:p w:rsidR="00A63C16" w:rsidRDefault="00A63C16" w:rsidP="00A63C16">
      <w:pPr>
        <w:pStyle w:val="affffc"/>
        <w:rPr>
          <w:lang w:val="ru-RU"/>
        </w:rPr>
      </w:pPr>
      <w:r>
        <w:rPr>
          <w:lang w:val="ru-RU"/>
        </w:rPr>
        <w:t>6) земельные участки, запланированные для строительства объектов капитального строительства;</w:t>
      </w:r>
    </w:p>
    <w:p w:rsidR="00A63C16" w:rsidRDefault="00A63C16" w:rsidP="00A63C16">
      <w:pPr>
        <w:pStyle w:val="affffc"/>
        <w:rPr>
          <w:lang w:val="ru-RU"/>
        </w:rPr>
      </w:pPr>
      <w:r>
        <w:rPr>
          <w:lang w:val="ru-RU"/>
        </w:rPr>
        <w:t>7) иные элементы планировочной организации территорий муниципальных образований в Свердловской области, определяемые в соответствии с законодательством.</w:t>
      </w:r>
    </w:p>
    <w:p w:rsidR="00A63C16" w:rsidRDefault="00A63C16" w:rsidP="00A63C16">
      <w:pPr>
        <w:pStyle w:val="affffc"/>
        <w:rPr>
          <w:lang w:val="ru-RU"/>
        </w:rPr>
      </w:pPr>
      <w:r>
        <w:rPr>
          <w:lang w:val="ru-RU"/>
        </w:rPr>
        <w:t xml:space="preserve">По функциональному использованию территории населенных пунктов, входящих в состав Ницинского сельского поселения, подразделяются на </w:t>
      </w:r>
      <w:proofErr w:type="gramStart"/>
      <w:r>
        <w:rPr>
          <w:lang w:val="ru-RU"/>
        </w:rPr>
        <w:t>селитебную</w:t>
      </w:r>
      <w:proofErr w:type="gramEnd"/>
      <w:r>
        <w:rPr>
          <w:lang w:val="ru-RU"/>
        </w:rPr>
        <w:t>, производственную и ландшафтно-рекреационную.</w:t>
      </w:r>
    </w:p>
    <w:p w:rsidR="00A63C16" w:rsidRDefault="00A63C16" w:rsidP="00A63C16">
      <w:pPr>
        <w:pStyle w:val="affffc"/>
        <w:rPr>
          <w:lang w:val="ru-RU"/>
        </w:rPr>
      </w:pPr>
      <w:r>
        <w:rPr>
          <w:lang w:val="ru-RU"/>
        </w:rPr>
        <w:t>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размещения улиц, площадей, парков, садов, бульваров и других мест общего пользования.</w:t>
      </w:r>
    </w:p>
    <w:p w:rsidR="00A63C16" w:rsidRDefault="00A63C16" w:rsidP="00A63C16">
      <w:pPr>
        <w:pStyle w:val="affffc"/>
        <w:rPr>
          <w:lang w:val="ru-RU"/>
        </w:rPr>
      </w:pPr>
      <w:r>
        <w:rPr>
          <w:lang w:val="ru-RU"/>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внегородского и пригородного сообщений. </w:t>
      </w:r>
    </w:p>
    <w:p w:rsidR="00A63C16" w:rsidRDefault="00A63C16" w:rsidP="00A63C16">
      <w:pPr>
        <w:pStyle w:val="affffc"/>
        <w:rPr>
          <w:lang w:val="ru-RU"/>
        </w:rPr>
      </w:pPr>
      <w:r>
        <w:rPr>
          <w:lang w:val="ru-RU"/>
        </w:rPr>
        <w:t>Ландшафтно-рекреационная территория включает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w:t>
      </w:r>
    </w:p>
    <w:p w:rsidR="00A63C16" w:rsidRDefault="00A63C16" w:rsidP="00A63C16">
      <w:pPr>
        <w:pStyle w:val="affffc"/>
        <w:rPr>
          <w:lang w:val="ru-RU"/>
        </w:rPr>
      </w:pPr>
      <w:r>
        <w:rPr>
          <w:lang w:val="ru-RU"/>
        </w:rPr>
        <w:t xml:space="preserve">В пределах указанных территорий в результате </w:t>
      </w:r>
      <w:hyperlink r:id="rId73" w:anchor="bookmark21" w:history="1">
        <w:r>
          <w:rPr>
            <w:rStyle w:val="a9"/>
            <w:rFonts w:eastAsiaTheme="majorEastAsia"/>
            <w:lang w:val="ru-RU"/>
          </w:rPr>
          <w:t>градостроительного зонирования</w:t>
        </w:r>
      </w:hyperlink>
      <w:r>
        <w:rPr>
          <w:lang w:val="ru-RU"/>
        </w:rPr>
        <w:t xml:space="preserve"> могут устанавливаться следующие территориальные зоны:</w:t>
      </w:r>
    </w:p>
    <w:p w:rsidR="00A63C16" w:rsidRDefault="00A63C16" w:rsidP="00A63C16">
      <w:pPr>
        <w:pStyle w:val="affffc"/>
        <w:numPr>
          <w:ilvl w:val="0"/>
          <w:numId w:val="15"/>
        </w:numPr>
        <w:ind w:left="567"/>
        <w:rPr>
          <w:lang w:val="ru-RU"/>
        </w:rPr>
      </w:pPr>
      <w:r>
        <w:rPr>
          <w:lang w:val="ru-RU"/>
        </w:rPr>
        <w:t>жилые;</w:t>
      </w:r>
    </w:p>
    <w:p w:rsidR="00A63C16" w:rsidRDefault="00A63C16" w:rsidP="00A63C16">
      <w:pPr>
        <w:pStyle w:val="affffc"/>
        <w:numPr>
          <w:ilvl w:val="0"/>
          <w:numId w:val="15"/>
        </w:numPr>
        <w:ind w:left="567"/>
        <w:rPr>
          <w:lang w:val="ru-RU"/>
        </w:rPr>
      </w:pPr>
      <w:r>
        <w:rPr>
          <w:lang w:val="ru-RU"/>
        </w:rPr>
        <w:t>общественно-деловые;</w:t>
      </w:r>
    </w:p>
    <w:p w:rsidR="00A63C16" w:rsidRDefault="00A63C16" w:rsidP="00A63C16">
      <w:pPr>
        <w:pStyle w:val="affffc"/>
        <w:numPr>
          <w:ilvl w:val="0"/>
          <w:numId w:val="15"/>
        </w:numPr>
        <w:ind w:left="567"/>
        <w:rPr>
          <w:lang w:val="ru-RU"/>
        </w:rPr>
      </w:pPr>
      <w:r>
        <w:rPr>
          <w:lang w:val="ru-RU"/>
        </w:rPr>
        <w:t>производственные;</w:t>
      </w:r>
    </w:p>
    <w:p w:rsidR="00A63C16" w:rsidRDefault="00A63C16" w:rsidP="00A63C16">
      <w:pPr>
        <w:pStyle w:val="affffc"/>
        <w:numPr>
          <w:ilvl w:val="0"/>
          <w:numId w:val="15"/>
        </w:numPr>
        <w:ind w:left="567"/>
        <w:rPr>
          <w:lang w:val="ru-RU"/>
        </w:rPr>
      </w:pPr>
      <w:r>
        <w:rPr>
          <w:lang w:val="ru-RU"/>
        </w:rPr>
        <w:t xml:space="preserve">инженерной и транспортной инфраструктур; </w:t>
      </w:r>
    </w:p>
    <w:p w:rsidR="00A63C16" w:rsidRDefault="00A63C16" w:rsidP="00A63C16">
      <w:pPr>
        <w:pStyle w:val="affffc"/>
        <w:numPr>
          <w:ilvl w:val="0"/>
          <w:numId w:val="15"/>
        </w:numPr>
        <w:ind w:left="567"/>
        <w:rPr>
          <w:lang w:val="ru-RU"/>
        </w:rPr>
      </w:pPr>
      <w:r>
        <w:rPr>
          <w:lang w:val="ru-RU"/>
        </w:rPr>
        <w:t xml:space="preserve">сельскохозяйственного использования; </w:t>
      </w:r>
    </w:p>
    <w:p w:rsidR="00A63C16" w:rsidRDefault="00A63C16" w:rsidP="00A63C16">
      <w:pPr>
        <w:pStyle w:val="affffc"/>
        <w:numPr>
          <w:ilvl w:val="0"/>
          <w:numId w:val="15"/>
        </w:numPr>
        <w:ind w:left="567"/>
        <w:rPr>
          <w:lang w:val="ru-RU"/>
        </w:rPr>
      </w:pPr>
      <w:r>
        <w:rPr>
          <w:lang w:val="ru-RU"/>
        </w:rPr>
        <w:t>рекреационного назначения;</w:t>
      </w:r>
    </w:p>
    <w:p w:rsidR="00A63C16" w:rsidRDefault="00A63C16" w:rsidP="00A63C16">
      <w:pPr>
        <w:pStyle w:val="affffc"/>
        <w:numPr>
          <w:ilvl w:val="0"/>
          <w:numId w:val="15"/>
        </w:numPr>
        <w:ind w:left="567"/>
        <w:rPr>
          <w:lang w:val="ru-RU"/>
        </w:rPr>
      </w:pPr>
      <w:r>
        <w:rPr>
          <w:lang w:val="ru-RU"/>
        </w:rPr>
        <w:t xml:space="preserve">особо охраняемых территорий; </w:t>
      </w:r>
    </w:p>
    <w:p w:rsidR="00A63C16" w:rsidRDefault="00A63C16" w:rsidP="00A63C16">
      <w:pPr>
        <w:pStyle w:val="affffc"/>
        <w:numPr>
          <w:ilvl w:val="0"/>
          <w:numId w:val="15"/>
        </w:numPr>
        <w:ind w:left="567"/>
        <w:rPr>
          <w:lang w:val="ru-RU"/>
        </w:rPr>
      </w:pPr>
      <w:r>
        <w:rPr>
          <w:lang w:val="ru-RU"/>
        </w:rPr>
        <w:t>специального назначения;</w:t>
      </w:r>
    </w:p>
    <w:p w:rsidR="00A63C16" w:rsidRDefault="00A63C16" w:rsidP="00A63C16">
      <w:pPr>
        <w:pStyle w:val="affffc"/>
        <w:numPr>
          <w:ilvl w:val="0"/>
          <w:numId w:val="15"/>
        </w:numPr>
        <w:ind w:left="567"/>
        <w:rPr>
          <w:lang w:val="ru-RU"/>
        </w:rPr>
      </w:pPr>
      <w:r>
        <w:rPr>
          <w:lang w:val="ru-RU"/>
        </w:rPr>
        <w:t xml:space="preserve">иные </w:t>
      </w:r>
      <w:hyperlink r:id="rId74" w:anchor="bookmark23" w:history="1">
        <w:r>
          <w:rPr>
            <w:rStyle w:val="a9"/>
            <w:rFonts w:eastAsiaTheme="majorEastAsia"/>
            <w:lang w:val="ru-RU"/>
          </w:rPr>
          <w:t>виды территориальных зон</w:t>
        </w:r>
      </w:hyperlink>
      <w:r>
        <w:rPr>
          <w:lang w:val="ru-RU"/>
        </w:rPr>
        <w:t>.</w:t>
      </w:r>
    </w:p>
    <w:p w:rsidR="00A63C16" w:rsidRDefault="00A63C16" w:rsidP="00A63C16">
      <w:pPr>
        <w:pStyle w:val="affffc"/>
        <w:rPr>
          <w:lang w:val="ru-RU"/>
        </w:rPr>
      </w:pPr>
      <w:r>
        <w:rPr>
          <w:lang w:val="ru-RU"/>
        </w:rPr>
        <w:t xml:space="preserve">В состав жилых зон могут включаться </w:t>
      </w:r>
      <w:hyperlink r:id="rId75" w:anchor="bookmark27" w:history="1">
        <w:r>
          <w:rPr>
            <w:rStyle w:val="a9"/>
            <w:rFonts w:eastAsiaTheme="majorEastAsia"/>
            <w:lang w:val="ru-RU"/>
          </w:rPr>
          <w:t>зоны застройки</w:t>
        </w:r>
      </w:hyperlink>
      <w:r>
        <w:rPr>
          <w:lang w:val="ru-RU"/>
        </w:rPr>
        <w:t xml:space="preserve"> индивидуальными, малоэтажными жилыми домами и жилой застройки иных видов.</w:t>
      </w:r>
    </w:p>
    <w:p w:rsidR="00A63C16" w:rsidRDefault="00A63C16" w:rsidP="00A63C16">
      <w:pPr>
        <w:pStyle w:val="affffc"/>
        <w:rPr>
          <w:lang w:val="ru-RU"/>
        </w:rPr>
      </w:pPr>
      <w:r>
        <w:rPr>
          <w:lang w:val="ru-RU"/>
        </w:rPr>
        <w:t>В состав общественно-деловых зон могут включаться:</w:t>
      </w:r>
    </w:p>
    <w:p w:rsidR="00A63C16" w:rsidRDefault="00A63C16" w:rsidP="00A63C16">
      <w:pPr>
        <w:pStyle w:val="affffc"/>
        <w:numPr>
          <w:ilvl w:val="0"/>
          <w:numId w:val="15"/>
        </w:numPr>
        <w:ind w:left="567"/>
        <w:rPr>
          <w:lang w:val="ru-RU"/>
        </w:rPr>
      </w:pPr>
      <w:r>
        <w:rPr>
          <w:lang w:val="ru-RU"/>
        </w:rPr>
        <w:t>зоны делового, общественного, коммерческого значения;</w:t>
      </w:r>
    </w:p>
    <w:p w:rsidR="00A63C16" w:rsidRDefault="00A63C16" w:rsidP="00A63C16">
      <w:pPr>
        <w:pStyle w:val="affffc"/>
        <w:numPr>
          <w:ilvl w:val="0"/>
          <w:numId w:val="15"/>
        </w:numPr>
        <w:ind w:left="567"/>
        <w:rPr>
          <w:lang w:val="ru-RU"/>
        </w:rPr>
      </w:pPr>
      <w:r>
        <w:rPr>
          <w:lang w:val="ru-RU"/>
        </w:rPr>
        <w:t>зоны административных зданий</w:t>
      </w:r>
    </w:p>
    <w:p w:rsidR="00A63C16" w:rsidRDefault="00A63C16" w:rsidP="00A63C16">
      <w:pPr>
        <w:pStyle w:val="affffc"/>
        <w:numPr>
          <w:ilvl w:val="0"/>
          <w:numId w:val="15"/>
        </w:numPr>
        <w:ind w:left="567"/>
        <w:rPr>
          <w:lang w:val="ru-RU"/>
        </w:rPr>
      </w:pPr>
      <w:r>
        <w:rPr>
          <w:lang w:val="ru-RU"/>
        </w:rPr>
        <w:t>зоны спортивных, торговых, лечебно-оздоровительных комплексов;</w:t>
      </w:r>
    </w:p>
    <w:p w:rsidR="00A63C16" w:rsidRDefault="00A63C16" w:rsidP="00A63C16">
      <w:pPr>
        <w:pStyle w:val="affffc"/>
        <w:numPr>
          <w:ilvl w:val="0"/>
          <w:numId w:val="15"/>
        </w:numPr>
        <w:ind w:left="567"/>
        <w:rPr>
          <w:lang w:val="ru-RU"/>
        </w:rPr>
      </w:pPr>
      <w:r>
        <w:rPr>
          <w:lang w:val="ru-RU"/>
        </w:rPr>
        <w:t>зоны культовых, религиозных комплексов;</w:t>
      </w:r>
    </w:p>
    <w:p w:rsidR="00A63C16" w:rsidRDefault="00A63C16" w:rsidP="00A63C16">
      <w:pPr>
        <w:pStyle w:val="affffc"/>
        <w:numPr>
          <w:ilvl w:val="0"/>
          <w:numId w:val="15"/>
        </w:numPr>
        <w:ind w:left="567"/>
        <w:rPr>
          <w:lang w:val="ru-RU"/>
        </w:rPr>
      </w:pPr>
      <w:r>
        <w:rPr>
          <w:lang w:val="ru-RU"/>
        </w:rPr>
        <w:t>общественно-деловые зоны иных видов.</w:t>
      </w:r>
    </w:p>
    <w:p w:rsidR="00A63C16" w:rsidRDefault="00A63C16" w:rsidP="00A63C16">
      <w:pPr>
        <w:pStyle w:val="affffc"/>
        <w:rPr>
          <w:lang w:val="ru-RU"/>
        </w:rPr>
      </w:pPr>
      <w:r>
        <w:rPr>
          <w:lang w:val="ru-RU"/>
        </w:rPr>
        <w:t>В состав производственных зон, зон инженерной и транспортной инфраструктур могут включаться:</w:t>
      </w:r>
    </w:p>
    <w:p w:rsidR="00A63C16" w:rsidRDefault="00A63C16" w:rsidP="00A63C16">
      <w:pPr>
        <w:pStyle w:val="affffc"/>
        <w:numPr>
          <w:ilvl w:val="0"/>
          <w:numId w:val="15"/>
        </w:numPr>
        <w:ind w:left="567"/>
        <w:rPr>
          <w:lang w:val="ru-RU"/>
        </w:rPr>
      </w:pPr>
      <w:r>
        <w:rPr>
          <w:lang w:val="ru-RU"/>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63C16" w:rsidRDefault="00A63C16" w:rsidP="00A63C16">
      <w:pPr>
        <w:pStyle w:val="affffc"/>
        <w:numPr>
          <w:ilvl w:val="0"/>
          <w:numId w:val="15"/>
        </w:numPr>
        <w:ind w:left="567"/>
        <w:rPr>
          <w:lang w:val="ru-RU"/>
        </w:rPr>
      </w:pPr>
      <w:r>
        <w:rPr>
          <w:lang w:val="ru-RU"/>
        </w:rPr>
        <w:t xml:space="preserve">производственные зоны - зоны размещения производственных объектов с различными нормативами воздействия на окружающую среду. </w:t>
      </w:r>
    </w:p>
    <w:p w:rsidR="00A63C16" w:rsidRDefault="00A63C16" w:rsidP="00A63C16">
      <w:pPr>
        <w:pStyle w:val="affffc"/>
        <w:numPr>
          <w:ilvl w:val="0"/>
          <w:numId w:val="15"/>
        </w:numPr>
        <w:ind w:left="567"/>
        <w:rPr>
          <w:lang w:val="ru-RU"/>
        </w:rPr>
      </w:pPr>
      <w:r>
        <w:rPr>
          <w:lang w:val="ru-RU"/>
        </w:rPr>
        <w:t>иные виды зон производственной, инженерной и транспортной инфраструктур.</w:t>
      </w:r>
    </w:p>
    <w:p w:rsidR="00A63C16" w:rsidRDefault="00A63C16" w:rsidP="00A63C16">
      <w:pPr>
        <w:pStyle w:val="affffc"/>
        <w:rPr>
          <w:lang w:val="ru-RU"/>
        </w:rPr>
      </w:pPr>
      <w:r>
        <w:rPr>
          <w:lang w:val="ru-RU"/>
        </w:rPr>
        <w:t>В состав зон сельскохозяйственного использования могут включаться:</w:t>
      </w:r>
    </w:p>
    <w:p w:rsidR="00A63C16" w:rsidRDefault="00A63C16" w:rsidP="00A63C16">
      <w:pPr>
        <w:pStyle w:val="affffc"/>
        <w:numPr>
          <w:ilvl w:val="0"/>
          <w:numId w:val="15"/>
        </w:numPr>
        <w:ind w:left="567"/>
        <w:rPr>
          <w:lang w:val="ru-RU"/>
        </w:rPr>
      </w:pPr>
      <w:proofErr w:type="gramStart"/>
      <w:r>
        <w:rPr>
          <w:lang w:val="ru-RU"/>
        </w:rPr>
        <w:t>зоны сельскохозяйственных угодий - пашни, сенокосы, пастбища, залежи, земли, занятые многолетними насаждениями (садами и др.);</w:t>
      </w:r>
      <w:proofErr w:type="gramEnd"/>
    </w:p>
    <w:p w:rsidR="00A63C16" w:rsidRDefault="00A63C16" w:rsidP="00A63C16">
      <w:pPr>
        <w:pStyle w:val="affffc"/>
        <w:numPr>
          <w:ilvl w:val="0"/>
          <w:numId w:val="15"/>
        </w:numPr>
        <w:ind w:left="567"/>
        <w:rPr>
          <w:lang w:val="ru-RU"/>
        </w:rPr>
      </w:pPr>
      <w:proofErr w:type="gramStart"/>
      <w:r>
        <w:rPr>
          <w:lang w:val="ru-RU"/>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A63C16" w:rsidRDefault="00A63C16" w:rsidP="00A63C16">
      <w:pPr>
        <w:pStyle w:val="affffc"/>
        <w:rPr>
          <w:lang w:val="ru-RU"/>
        </w:rPr>
      </w:pPr>
      <w:r>
        <w:rPr>
          <w:lang w:val="ru-RU"/>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A63C16" w:rsidRDefault="00A63C16" w:rsidP="00A63C16">
      <w:pPr>
        <w:pStyle w:val="affffc"/>
        <w:rPr>
          <w:lang w:val="ru-RU"/>
        </w:rPr>
      </w:pPr>
      <w:r>
        <w:rPr>
          <w:lang w:val="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значения.</w:t>
      </w:r>
    </w:p>
    <w:p w:rsidR="00A63C16" w:rsidRDefault="00A63C16" w:rsidP="00A63C16">
      <w:pPr>
        <w:pStyle w:val="affffc"/>
        <w:rPr>
          <w:lang w:val="ru-RU"/>
        </w:rPr>
      </w:pPr>
      <w:r>
        <w:rPr>
          <w:lang w:val="ru-RU"/>
        </w:rPr>
        <w:t>В состав зон специального назначения могут включаться зоны, занятые кладбищами, крематориями, скотомогильниками, объектами размещения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63C16" w:rsidRDefault="00A63C16" w:rsidP="00A63C16">
      <w:pPr>
        <w:pStyle w:val="affffc"/>
        <w:rPr>
          <w:lang w:val="ru-RU"/>
        </w:rPr>
      </w:pPr>
      <w:r>
        <w:rPr>
          <w:lang w:val="ru-RU"/>
        </w:rPr>
        <w:t>Помимо предусмотренных территориальных зон органами местного самоуправления могут устанавливаться иные виды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rsidR="00A63C16" w:rsidRDefault="00A63C16" w:rsidP="00A63C16">
      <w:pPr>
        <w:pStyle w:val="affffc"/>
        <w:rPr>
          <w:lang w:val="ru-RU"/>
        </w:rPr>
      </w:pPr>
      <w:r>
        <w:rPr>
          <w:lang w:val="ru-RU"/>
        </w:rPr>
        <w:t>Границы территориальных зон могут устанавливаться с учётом:</w:t>
      </w:r>
    </w:p>
    <w:p w:rsidR="00A63C16" w:rsidRDefault="00A63C16" w:rsidP="00A63C16">
      <w:pPr>
        <w:pStyle w:val="affffc"/>
        <w:numPr>
          <w:ilvl w:val="0"/>
          <w:numId w:val="15"/>
        </w:numPr>
        <w:ind w:left="567"/>
        <w:rPr>
          <w:lang w:val="ru-RU"/>
        </w:rPr>
      </w:pPr>
      <w:r>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63C16" w:rsidRDefault="00A63C16" w:rsidP="00A63C16">
      <w:pPr>
        <w:pStyle w:val="affffc"/>
        <w:numPr>
          <w:ilvl w:val="0"/>
          <w:numId w:val="15"/>
        </w:numPr>
        <w:ind w:left="567"/>
        <w:rPr>
          <w:lang w:val="ru-RU"/>
        </w:rPr>
      </w:pPr>
      <w:r>
        <w:rPr>
          <w:lang w:val="ru-RU"/>
        </w:rPr>
        <w:t>функциональных зон и параметров их планируемого развития, определенных генеральным планом Ницинского сельского поселения и генеральными планами населённых пунктов, входящих в состав сельского поселения;</w:t>
      </w:r>
    </w:p>
    <w:p w:rsidR="00A63C16" w:rsidRDefault="00A63C16" w:rsidP="00A63C16">
      <w:pPr>
        <w:pStyle w:val="affffc"/>
        <w:numPr>
          <w:ilvl w:val="0"/>
          <w:numId w:val="15"/>
        </w:numPr>
        <w:ind w:left="567"/>
        <w:rPr>
          <w:lang w:val="ru-RU"/>
        </w:rPr>
      </w:pPr>
      <w:r>
        <w:rPr>
          <w:lang w:val="ru-RU"/>
        </w:rPr>
        <w:t>сложившейся планировки территории и существующего землепользования;</w:t>
      </w:r>
    </w:p>
    <w:p w:rsidR="00A63C16" w:rsidRDefault="00A63C16" w:rsidP="00A63C16">
      <w:pPr>
        <w:pStyle w:val="affffc"/>
        <w:numPr>
          <w:ilvl w:val="0"/>
          <w:numId w:val="15"/>
        </w:numPr>
        <w:ind w:left="567"/>
        <w:rPr>
          <w:lang w:val="ru-RU"/>
        </w:rPr>
      </w:pPr>
      <w:r>
        <w:rPr>
          <w:lang w:val="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A63C16" w:rsidRDefault="00A63C16" w:rsidP="00A63C16">
      <w:pPr>
        <w:pStyle w:val="affffc"/>
        <w:numPr>
          <w:ilvl w:val="0"/>
          <w:numId w:val="15"/>
        </w:numPr>
        <w:ind w:left="567"/>
        <w:rPr>
          <w:lang w:val="ru-RU"/>
        </w:rPr>
      </w:pPr>
      <w:r>
        <w:rPr>
          <w:lang w:val="ru-RU"/>
        </w:rPr>
        <w:t xml:space="preserve">предотвращения возможности причинения вреда объектам капитального строительства, расположенным на смежных </w:t>
      </w:r>
      <w:hyperlink r:id="rId76" w:anchor="bookmark32" w:history="1">
        <w:r>
          <w:rPr>
            <w:rStyle w:val="a9"/>
            <w:rFonts w:eastAsiaTheme="majorEastAsia"/>
            <w:lang w:val="ru-RU"/>
          </w:rPr>
          <w:t>земельных участках</w:t>
        </w:r>
      </w:hyperlink>
      <w:r>
        <w:rPr>
          <w:lang w:val="ru-RU"/>
        </w:rPr>
        <w:t>.</w:t>
      </w:r>
    </w:p>
    <w:p w:rsidR="00A63C16" w:rsidRDefault="00A63C16" w:rsidP="00A63C16">
      <w:pPr>
        <w:pStyle w:val="affffc"/>
        <w:rPr>
          <w:lang w:val="ru-RU"/>
        </w:rPr>
      </w:pPr>
      <w:r>
        <w:rPr>
          <w:lang w:val="ru-RU"/>
        </w:rPr>
        <w:t xml:space="preserve">Границы территориальных зон могут устанавливаться </w:t>
      </w:r>
      <w:proofErr w:type="gramStart"/>
      <w:r>
        <w:rPr>
          <w:lang w:val="ru-RU"/>
        </w:rPr>
        <w:t>по</w:t>
      </w:r>
      <w:proofErr w:type="gramEnd"/>
      <w:r>
        <w:rPr>
          <w:lang w:val="ru-RU"/>
        </w:rPr>
        <w:t>:</w:t>
      </w:r>
    </w:p>
    <w:p w:rsidR="00A63C16" w:rsidRDefault="00A63C16" w:rsidP="00A63C16">
      <w:pPr>
        <w:pStyle w:val="affffc"/>
        <w:numPr>
          <w:ilvl w:val="0"/>
          <w:numId w:val="15"/>
        </w:numPr>
        <w:ind w:left="567"/>
        <w:rPr>
          <w:lang w:val="ru-RU"/>
        </w:rPr>
      </w:pPr>
      <w:r>
        <w:rPr>
          <w:lang w:val="ru-RU"/>
        </w:rPr>
        <w:t>линиям улиц, проездов, пешеходных путей;</w:t>
      </w:r>
    </w:p>
    <w:p w:rsidR="00A63C16" w:rsidRDefault="00A63C16" w:rsidP="00A63C16">
      <w:pPr>
        <w:pStyle w:val="affffc"/>
        <w:numPr>
          <w:ilvl w:val="0"/>
          <w:numId w:val="15"/>
        </w:numPr>
        <w:ind w:left="567"/>
        <w:rPr>
          <w:lang w:val="ru-RU"/>
        </w:rPr>
      </w:pPr>
      <w:r>
        <w:rPr>
          <w:lang w:val="ru-RU"/>
        </w:rPr>
        <w:t>красным линиям;</w:t>
      </w:r>
    </w:p>
    <w:p w:rsidR="00A63C16" w:rsidRDefault="00A63C16" w:rsidP="00A63C16">
      <w:pPr>
        <w:pStyle w:val="affffc"/>
        <w:numPr>
          <w:ilvl w:val="0"/>
          <w:numId w:val="15"/>
        </w:numPr>
        <w:ind w:left="567"/>
        <w:rPr>
          <w:lang w:val="ru-RU"/>
        </w:rPr>
      </w:pPr>
      <w:r>
        <w:rPr>
          <w:lang w:val="ru-RU"/>
        </w:rPr>
        <w:t>границам земельных участков;</w:t>
      </w:r>
    </w:p>
    <w:p w:rsidR="00A63C16" w:rsidRDefault="00A63C16" w:rsidP="00A63C16">
      <w:pPr>
        <w:pStyle w:val="affffc"/>
        <w:numPr>
          <w:ilvl w:val="0"/>
          <w:numId w:val="15"/>
        </w:numPr>
        <w:ind w:left="567"/>
        <w:rPr>
          <w:lang w:val="ru-RU"/>
        </w:rPr>
      </w:pPr>
      <w:r>
        <w:rPr>
          <w:lang w:val="ru-RU"/>
        </w:rPr>
        <w:t>границам населенных пунктов, входящих в состав Ницинского сельского поселения;</w:t>
      </w:r>
    </w:p>
    <w:p w:rsidR="00A63C16" w:rsidRDefault="00A63C16" w:rsidP="00A63C16">
      <w:pPr>
        <w:pStyle w:val="affffc"/>
        <w:numPr>
          <w:ilvl w:val="0"/>
          <w:numId w:val="15"/>
        </w:numPr>
        <w:ind w:left="567"/>
        <w:rPr>
          <w:lang w:val="ru-RU"/>
        </w:rPr>
      </w:pPr>
      <w:r>
        <w:rPr>
          <w:lang w:val="ru-RU"/>
        </w:rPr>
        <w:t>границам муниципального образования;</w:t>
      </w:r>
    </w:p>
    <w:p w:rsidR="00A63C16" w:rsidRDefault="00A63C16" w:rsidP="00A63C16">
      <w:pPr>
        <w:pStyle w:val="affffc"/>
        <w:numPr>
          <w:ilvl w:val="0"/>
          <w:numId w:val="15"/>
        </w:numPr>
        <w:ind w:left="567"/>
        <w:rPr>
          <w:lang w:val="ru-RU"/>
        </w:rPr>
      </w:pPr>
      <w:r>
        <w:rPr>
          <w:lang w:val="ru-RU"/>
        </w:rPr>
        <w:t>естественным границам природных объектов;</w:t>
      </w:r>
    </w:p>
    <w:p w:rsidR="00A63C16" w:rsidRDefault="00A63C16" w:rsidP="00A63C16">
      <w:pPr>
        <w:pStyle w:val="affffc"/>
        <w:numPr>
          <w:ilvl w:val="0"/>
          <w:numId w:val="15"/>
        </w:numPr>
        <w:ind w:left="567"/>
        <w:rPr>
          <w:lang w:val="ru-RU"/>
        </w:rPr>
      </w:pPr>
      <w:r>
        <w:rPr>
          <w:lang w:val="ru-RU"/>
        </w:rPr>
        <w:t>иным границам.</w:t>
      </w:r>
    </w:p>
    <w:p w:rsidR="00A63C16" w:rsidRDefault="00A63C16" w:rsidP="00A63C16">
      <w:pPr>
        <w:pStyle w:val="affffc"/>
        <w:rPr>
          <w:lang w:val="ru-RU"/>
        </w:rPr>
      </w:pPr>
      <w:r>
        <w:rPr>
          <w:lang w:val="ru-RU"/>
        </w:rPr>
        <w:t xml:space="preserve">Границы зон с особыми условиями использования территорий, </w:t>
      </w:r>
      <w:hyperlink r:id="rId77" w:anchor="bookmark50" w:history="1">
        <w:r>
          <w:rPr>
            <w:rStyle w:val="a9"/>
            <w:rFonts w:eastAsiaTheme="majorEastAsia"/>
            <w:lang w:val="ru-RU"/>
          </w:rPr>
          <w:t>границы территорий</w:t>
        </w:r>
      </w:hyperlink>
      <w:r>
        <w:rPr>
          <w:lang w:val="ru-RU"/>
        </w:rPr>
        <w:t xml:space="preserve"> </w:t>
      </w:r>
      <w:hyperlink r:id="rId78" w:anchor="bookmark50" w:history="1">
        <w:r>
          <w:rPr>
            <w:rStyle w:val="a9"/>
            <w:rFonts w:eastAsiaTheme="majorEastAsia"/>
            <w:lang w:val="ru-RU"/>
          </w:rPr>
          <w:t>объектов культурного наследия</w:t>
        </w:r>
      </w:hyperlink>
      <w:r>
        <w:rPr>
          <w:lang w:val="ru-RU"/>
        </w:rPr>
        <w:t>, зон охраны объектов культурного наследия, установленные в соответствии с законодательством Российской Федерации, могут не совпадать с границами территориальных зон.</w:t>
      </w:r>
    </w:p>
    <w:p w:rsidR="00A63C16" w:rsidRDefault="00A63C16" w:rsidP="00A63C16">
      <w:pPr>
        <w:pStyle w:val="affffc"/>
        <w:rPr>
          <w:lang w:val="ru-RU"/>
        </w:rPr>
      </w:pPr>
      <w:r>
        <w:rPr>
          <w:lang w:val="ru-RU"/>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законодательством Российской Федерации,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A63C16" w:rsidRDefault="00A63C16" w:rsidP="00A63C16">
      <w:pPr>
        <w:pStyle w:val="affffc"/>
        <w:rPr>
          <w:lang w:val="ru-RU"/>
        </w:rPr>
      </w:pPr>
      <w:proofErr w:type="gramStart"/>
      <w:r>
        <w:rPr>
          <w:lang w:val="ru-RU"/>
        </w:rPr>
        <w:t xml:space="preserve">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w:t>
      </w:r>
      <w:hyperlink r:id="rId79" w:anchor="bookmark49" w:history="1">
        <w:r>
          <w:rPr>
            <w:rStyle w:val="a9"/>
            <w:rFonts w:eastAsiaTheme="majorEastAsia"/>
            <w:lang w:val="ru-RU"/>
          </w:rPr>
          <w:t>красных линий</w:t>
        </w:r>
      </w:hyperlink>
      <w:r>
        <w:rPr>
          <w:lang w:val="ru-RU"/>
        </w:rPr>
        <w:t xml:space="preserve">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A63C16" w:rsidRDefault="00A63C16" w:rsidP="00A63C16">
      <w:pPr>
        <w:pStyle w:val="affffc"/>
        <w:rPr>
          <w:lang w:val="ru-RU"/>
        </w:rPr>
      </w:pPr>
      <w:r>
        <w:rPr>
          <w:lang w:val="ru-RU"/>
        </w:rPr>
        <w:t xml:space="preserve">Виды территориальных зон, а также особенности использования их земельных участков определяются </w:t>
      </w:r>
      <w:hyperlink r:id="rId80" w:anchor="bookmark22" w:history="1">
        <w:r>
          <w:rPr>
            <w:rStyle w:val="a9"/>
            <w:rFonts w:eastAsiaTheme="majorEastAsia"/>
            <w:lang w:val="ru-RU"/>
          </w:rPr>
          <w:t>правилами землепользования и застройки</w:t>
        </w:r>
      </w:hyperlink>
      <w:r>
        <w:rPr>
          <w:lang w:val="ru-RU"/>
        </w:rPr>
        <w:t xml:space="preserve"> Ницинского сельского поселения с учетом ограничений, установленных нормативными правовыми актами Российской Федерации и нормативными правовыми актами Свердловской области.</w:t>
      </w:r>
    </w:p>
    <w:p w:rsidR="00A63C16" w:rsidRDefault="00A63C16" w:rsidP="00A63C16">
      <w:pPr>
        <w:pStyle w:val="affffc"/>
        <w:rPr>
          <w:lang w:val="ru-RU"/>
        </w:rPr>
      </w:pPr>
      <w:r>
        <w:rPr>
          <w:lang w:val="ru-RU"/>
        </w:rPr>
        <w:t>Резервные территории:</w:t>
      </w:r>
    </w:p>
    <w:p w:rsidR="00A63C16" w:rsidRDefault="00A63C16" w:rsidP="00A63C16">
      <w:pPr>
        <w:pStyle w:val="affffc"/>
        <w:numPr>
          <w:ilvl w:val="0"/>
          <w:numId w:val="15"/>
        </w:numPr>
        <w:ind w:left="567"/>
        <w:rPr>
          <w:lang w:val="ru-RU"/>
        </w:rPr>
      </w:pPr>
      <w:r>
        <w:rPr>
          <w:lang w:val="ru-RU"/>
        </w:rPr>
        <w:t>резервные территории необходимо предусматривать для перспективного развития населенных пунктов, входящих в состав Ницинского сельского поселения, которые включают земли, примыкающие к границе (черте) населенного пункта.</w:t>
      </w:r>
    </w:p>
    <w:p w:rsidR="00A63C16" w:rsidRDefault="00A63C16" w:rsidP="00A63C16">
      <w:pPr>
        <w:pStyle w:val="affffc"/>
        <w:numPr>
          <w:ilvl w:val="0"/>
          <w:numId w:val="15"/>
        </w:numPr>
        <w:ind w:left="567"/>
        <w:rPr>
          <w:lang w:val="ru-RU"/>
        </w:rPr>
      </w:pPr>
      <w:r>
        <w:rPr>
          <w:lang w:val="ru-RU"/>
        </w:rPr>
        <w:t>потребность в резервных территориях определяется с учетом перспектив развития населенного пункта, определенных генеральным планом сельского поселения.</w:t>
      </w:r>
    </w:p>
    <w:p w:rsidR="00A63C16" w:rsidRDefault="00A63C16" w:rsidP="00A63C16">
      <w:pPr>
        <w:pStyle w:val="affffc"/>
        <w:rPr>
          <w:lang w:val="ru-RU"/>
        </w:rPr>
      </w:pPr>
      <w:r>
        <w:rPr>
          <w:lang w:val="ru-RU"/>
        </w:rPr>
        <w:t>Земельные участки для ведения индивидуального садоводства и дачного хозяйства находятся в черте населённых пунктов Ницинского сельского поселения. С учётом перспективы развития населённых пунктов муниципального образования земельные участки для ведения коллективного садоводства или крестьянско-фермерского хозяйства следует предусматривать за пределами резервных территорий, планируемых для развития населённых пунктов, на расстоянии доступности на общественном транспорте от мест проживания не более 1 часа.</w:t>
      </w:r>
    </w:p>
    <w:p w:rsidR="00A63C16" w:rsidRDefault="00A63C16" w:rsidP="00A63C16">
      <w:pPr>
        <w:pStyle w:val="affffc"/>
        <w:rPr>
          <w:lang w:val="ru-RU"/>
        </w:rPr>
      </w:pPr>
      <w:proofErr w:type="gramStart"/>
      <w:r>
        <w:rPr>
          <w:lang w:val="ru-RU"/>
        </w:rPr>
        <w:t xml:space="preserve">В </w:t>
      </w:r>
      <w:proofErr w:type="spellStart"/>
      <w:r>
        <w:rPr>
          <w:lang w:val="ru-RU"/>
        </w:rPr>
        <w:t>Ницинском</w:t>
      </w:r>
      <w:proofErr w:type="spellEnd"/>
      <w:r>
        <w:rPr>
          <w:lang w:val="ru-RU"/>
        </w:rPr>
        <w:t xml:space="preserve"> сельском поселении выделение резервных территорий, необходимых для развития входящих в его состав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w:t>
      </w:r>
      <w:hyperlink r:id="rId81" w:anchor="bookmark32" w:history="1">
        <w:r>
          <w:rPr>
            <w:rStyle w:val="a9"/>
            <w:rFonts w:eastAsiaTheme="majorEastAsia"/>
            <w:lang w:val="ru-RU"/>
          </w:rPr>
          <w:t>земельных участках</w:t>
        </w:r>
      </w:hyperlink>
      <w:r>
        <w:rPr>
          <w:lang w:val="ru-RU"/>
        </w:rPr>
        <w:t xml:space="preserve"> для размещения сельских кладбищ, мест складирования бытовых отходов с</w:t>
      </w:r>
      <w:proofErr w:type="gramEnd"/>
      <w:r>
        <w:rPr>
          <w:lang w:val="ru-RU"/>
        </w:rPr>
        <w:t xml:space="preserve"> учетом их возможного расширения.</w:t>
      </w:r>
    </w:p>
    <w:p w:rsidR="00A63C16" w:rsidRDefault="00A63C16" w:rsidP="00A63C16">
      <w:pPr>
        <w:pStyle w:val="31"/>
        <w:numPr>
          <w:ilvl w:val="2"/>
          <w:numId w:val="11"/>
        </w:numPr>
        <w:ind w:left="0" w:firstLine="0"/>
      </w:pPr>
      <w:bookmarkStart w:id="146" w:name="_Toc501468413"/>
      <w:r>
        <w:t>Минимальные расчётные показатели для определения потребности в территориях различного функционального назначения</w:t>
      </w:r>
      <w:bookmarkEnd w:id="146"/>
    </w:p>
    <w:p w:rsidR="00A63C16" w:rsidRDefault="00A63C16" w:rsidP="00A63C16">
      <w:pPr>
        <w:pStyle w:val="affffc"/>
        <w:rPr>
          <w:lang w:val="ru-RU"/>
        </w:rPr>
      </w:pPr>
      <w:r>
        <w:rPr>
          <w:lang w:val="ru-RU"/>
        </w:rPr>
        <w:t>По функциональному назначению на территориях населённых пунктов могут устанавливаться следующие функциональные зоны:</w:t>
      </w:r>
    </w:p>
    <w:p w:rsidR="00A63C16" w:rsidRDefault="00A63C16" w:rsidP="00A63C16">
      <w:pPr>
        <w:pStyle w:val="affffc"/>
        <w:rPr>
          <w:lang w:val="ru-RU"/>
        </w:rPr>
      </w:pPr>
      <w:r>
        <w:rPr>
          <w:lang w:val="ru-RU"/>
        </w:rPr>
        <w:t>1) жилые;</w:t>
      </w:r>
    </w:p>
    <w:p w:rsidR="00A63C16" w:rsidRDefault="00A63C16" w:rsidP="00A63C16">
      <w:pPr>
        <w:pStyle w:val="affffc"/>
        <w:rPr>
          <w:lang w:val="ru-RU"/>
        </w:rPr>
      </w:pPr>
      <w:r>
        <w:rPr>
          <w:lang w:val="ru-RU"/>
        </w:rPr>
        <w:t>2) общественно-деловые;</w:t>
      </w:r>
    </w:p>
    <w:p w:rsidR="00A63C16" w:rsidRDefault="00A63C16" w:rsidP="00A63C16">
      <w:pPr>
        <w:pStyle w:val="affffc"/>
        <w:rPr>
          <w:lang w:val="ru-RU"/>
        </w:rPr>
      </w:pPr>
      <w:r>
        <w:rPr>
          <w:lang w:val="ru-RU"/>
        </w:rPr>
        <w:t>3) производственные;</w:t>
      </w:r>
    </w:p>
    <w:p w:rsidR="00A63C16" w:rsidRDefault="00A63C16" w:rsidP="00A63C16">
      <w:pPr>
        <w:pStyle w:val="affffc"/>
        <w:rPr>
          <w:lang w:val="ru-RU"/>
        </w:rPr>
      </w:pPr>
      <w:r>
        <w:rPr>
          <w:lang w:val="ru-RU"/>
        </w:rPr>
        <w:t>4) ландшафтно-рекреационные.</w:t>
      </w:r>
    </w:p>
    <w:p w:rsidR="00A63C16" w:rsidRDefault="00A63C16" w:rsidP="00A63C16">
      <w:pPr>
        <w:pStyle w:val="affffc"/>
        <w:rPr>
          <w:lang w:val="ru-RU"/>
        </w:rPr>
      </w:pPr>
      <w:r>
        <w:rPr>
          <w:lang w:val="ru-RU"/>
        </w:rPr>
        <w:t>Кроме того, на территориях населенных пунктов могут устанавливаться зоны инженерной и транспортной инфраструктур, зоны сельскохозяйственных угодий и иные зоны.</w:t>
      </w:r>
    </w:p>
    <w:p w:rsidR="00A63C16" w:rsidRDefault="00A63C16" w:rsidP="00A63C16">
      <w:pPr>
        <w:pStyle w:val="affffc"/>
        <w:rPr>
          <w:lang w:val="ru-RU"/>
        </w:rPr>
      </w:pPr>
      <w:r>
        <w:rPr>
          <w:lang w:val="ru-RU"/>
        </w:rPr>
        <w:t xml:space="preserve">Для обеспечения потребности в территории функциональной жилой зоны малоэтажного жилищного строительства в сельских населённых пунктах допускается принимать площадь территории такой зоны, </w:t>
      </w:r>
      <w:proofErr w:type="gramStart"/>
      <w:r>
        <w:rPr>
          <w:lang w:val="ru-RU"/>
        </w:rPr>
        <w:t>га</w:t>
      </w:r>
      <w:proofErr w:type="gramEnd"/>
      <w:r>
        <w:rPr>
          <w:lang w:val="ru-RU"/>
        </w:rPr>
        <w:t>/дом (квартира), при застройке:</w:t>
      </w:r>
    </w:p>
    <w:p w:rsidR="00A63C16" w:rsidRDefault="00A63C16" w:rsidP="00A63C16">
      <w:pPr>
        <w:pStyle w:val="affffc"/>
        <w:rPr>
          <w:lang w:val="ru-RU"/>
        </w:rPr>
      </w:pPr>
      <w:r>
        <w:rPr>
          <w:lang w:val="ru-RU"/>
        </w:rPr>
        <w:t>1) индивидуальными жилыми домами с приусадебными земельными участками в соответствии с расчётными показателями таблицы 2.4.</w:t>
      </w:r>
    </w:p>
    <w:p w:rsidR="00A63C16" w:rsidRDefault="00A63C16" w:rsidP="00A63C16">
      <w:pPr>
        <w:pStyle w:val="affffc"/>
        <w:rPr>
          <w:lang w:val="ru-RU"/>
        </w:rPr>
      </w:pPr>
      <w:r>
        <w:rPr>
          <w:lang w:val="ru-RU"/>
        </w:rPr>
        <w:t xml:space="preserve">2) блокированными жилыми домами без </w:t>
      </w:r>
      <w:proofErr w:type="spellStart"/>
      <w:r>
        <w:rPr>
          <w:lang w:val="ru-RU"/>
        </w:rPr>
        <w:t>приквартирных</w:t>
      </w:r>
      <w:proofErr w:type="spellEnd"/>
      <w:r>
        <w:rPr>
          <w:lang w:val="ru-RU"/>
        </w:rPr>
        <w:t xml:space="preserve"> участков в соответствии с расчётными показателями таблицы 2.5.</w:t>
      </w:r>
    </w:p>
    <w:p w:rsidR="00A63C16" w:rsidRDefault="00A63C16" w:rsidP="00A63C16">
      <w:pPr>
        <w:keepNext/>
        <w:jc w:val="right"/>
        <w:rPr>
          <w:b/>
          <w:i/>
        </w:rPr>
      </w:pPr>
      <w:r>
        <w:rPr>
          <w:b/>
          <w:i/>
        </w:rPr>
        <w:t>Таблица 2.4</w:t>
      </w:r>
    </w:p>
    <w:p w:rsidR="00A63C16" w:rsidRDefault="00A63C16" w:rsidP="00A63C16">
      <w:pPr>
        <w:keepNext/>
        <w:widowControl w:val="0"/>
        <w:suppressAutoHyphens/>
        <w:spacing w:after="120"/>
        <w:jc w:val="center"/>
        <w:rPr>
          <w:b/>
          <w:i/>
          <w:lang w:eastAsia="ar-SA" w:bidi="en-US"/>
        </w:rPr>
      </w:pPr>
      <w:r>
        <w:rPr>
          <w:b/>
          <w:i/>
          <w:lang w:eastAsia="ar-SA" w:bidi="en-US"/>
        </w:rPr>
        <w:t>Площадь территории жилой зоны при застройке индивидуальными жилыми домами с приусадебными земельными участками</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50"/>
        <w:gridCol w:w="5940"/>
      </w:tblGrid>
      <w:tr w:rsidR="00A63C16" w:rsidTr="00A63C16">
        <w:trPr>
          <w:cantSplit/>
          <w:tblHeader/>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vertAlign w:val="superscript"/>
                <w:lang w:val="ru-RU"/>
              </w:rPr>
            </w:pPr>
            <w:r>
              <w:rPr>
                <w:b/>
                <w:i/>
                <w:sz w:val="20"/>
                <w:szCs w:val="20"/>
                <w:lang w:val="ru-RU"/>
              </w:rPr>
              <w:t xml:space="preserve">Площадь </w:t>
            </w:r>
            <w:proofErr w:type="spellStart"/>
            <w:r>
              <w:rPr>
                <w:b/>
                <w:i/>
                <w:sz w:val="20"/>
                <w:szCs w:val="20"/>
                <w:lang w:val="ru-RU"/>
              </w:rPr>
              <w:t>приквартирного</w:t>
            </w:r>
            <w:proofErr w:type="spellEnd"/>
            <w:r>
              <w:rPr>
                <w:b/>
                <w:i/>
                <w:sz w:val="20"/>
                <w:szCs w:val="20"/>
                <w:lang w:val="ru-RU"/>
              </w:rPr>
              <w:t xml:space="preserve"> участка, м</w:t>
            </w:r>
            <w:proofErr w:type="gramStart"/>
            <w:r>
              <w:rPr>
                <w:b/>
                <w:i/>
                <w:sz w:val="20"/>
                <w:szCs w:val="20"/>
                <w:vertAlign w:val="superscript"/>
                <w:lang w:val="ru-RU"/>
              </w:rPr>
              <w:t>2</w:t>
            </w:r>
            <w:proofErr w:type="gramEnd"/>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Площадь территории жилой зоны, </w:t>
            </w:r>
            <w:proofErr w:type="gramStart"/>
            <w:r>
              <w:rPr>
                <w:b/>
                <w:i/>
                <w:sz w:val="20"/>
                <w:szCs w:val="20"/>
                <w:lang w:val="ru-RU"/>
              </w:rPr>
              <w:t>га</w:t>
            </w:r>
            <w:proofErr w:type="gramEnd"/>
            <w:r>
              <w:rPr>
                <w:b/>
                <w:i/>
                <w:sz w:val="20"/>
                <w:szCs w:val="20"/>
                <w:lang w:val="ru-RU"/>
              </w:rPr>
              <w:t>/дом (квартира)</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3000-3500</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0,35-0,37</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2000-2500</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0,25-0,27</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1500-1800</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0,21-0,23</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1200</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0,17-0,20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1000</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0,15-0,17</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800</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0,13-0,15</w:t>
            </w:r>
          </w:p>
        </w:tc>
      </w:tr>
      <w:tr w:rsidR="00A63C16" w:rsidTr="00A63C16">
        <w:trPr>
          <w:cantSplit/>
          <w:trHeight w:val="36"/>
        </w:trPr>
        <w:tc>
          <w:tcPr>
            <w:tcW w:w="93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b/>
                <w:sz w:val="20"/>
                <w:szCs w:val="20"/>
                <w:lang w:val="ru-RU"/>
              </w:rPr>
            </w:pPr>
            <w:r>
              <w:rPr>
                <w:b/>
                <w:sz w:val="20"/>
                <w:szCs w:val="20"/>
                <w:lang w:val="ru-RU"/>
              </w:rPr>
              <w:t>Примечание:</w:t>
            </w:r>
          </w:p>
          <w:p w:rsidR="00A63C16" w:rsidRDefault="00A63C16">
            <w:pPr>
              <w:pStyle w:val="affffc"/>
              <w:ind w:firstLine="0"/>
              <w:jc w:val="left"/>
              <w:rPr>
                <w:sz w:val="20"/>
                <w:szCs w:val="20"/>
                <w:lang w:val="ru-RU"/>
              </w:rPr>
            </w:pPr>
            <w:r>
              <w:rPr>
                <w:sz w:val="20"/>
                <w:szCs w:val="20"/>
                <w:lang w:val="ru-RU"/>
              </w:rPr>
              <w:t>Нижний предел показателей таблицы принимается для крупных сельских населенных пунктов, верхний – для остальных населенных пунктов района (малые и средние сельские населенный пункты)</w:t>
            </w:r>
          </w:p>
        </w:tc>
      </w:tr>
    </w:tbl>
    <w:p w:rsidR="00A63C16" w:rsidRDefault="00A63C16" w:rsidP="00A63C16">
      <w:pPr>
        <w:keepNext/>
        <w:spacing w:before="120"/>
        <w:jc w:val="right"/>
        <w:rPr>
          <w:b/>
          <w:i/>
        </w:rPr>
      </w:pPr>
      <w:r>
        <w:rPr>
          <w:b/>
          <w:i/>
        </w:rPr>
        <w:t>Таблица 2.5</w:t>
      </w:r>
    </w:p>
    <w:p w:rsidR="00A63C16" w:rsidRDefault="00A63C16" w:rsidP="00A63C16">
      <w:pPr>
        <w:keepNext/>
        <w:widowControl w:val="0"/>
        <w:suppressAutoHyphens/>
        <w:spacing w:after="120"/>
        <w:jc w:val="center"/>
        <w:rPr>
          <w:b/>
          <w:i/>
          <w:lang w:eastAsia="ar-SA" w:bidi="en-US"/>
        </w:rPr>
      </w:pPr>
      <w:r>
        <w:rPr>
          <w:b/>
          <w:i/>
          <w:lang w:eastAsia="ar-SA" w:bidi="en-US"/>
        </w:rPr>
        <w:t xml:space="preserve">Площадь территории жилой зоны при застройке блокированными жилыми домами без </w:t>
      </w:r>
      <w:proofErr w:type="spellStart"/>
      <w:r>
        <w:rPr>
          <w:b/>
          <w:i/>
          <w:lang w:eastAsia="ar-SA" w:bidi="en-US"/>
        </w:rPr>
        <w:t>приквартирных</w:t>
      </w:r>
      <w:proofErr w:type="spellEnd"/>
      <w:r>
        <w:rPr>
          <w:b/>
          <w:i/>
          <w:lang w:eastAsia="ar-SA" w:bidi="en-US"/>
        </w:rPr>
        <w:t xml:space="preserve"> участков</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50"/>
        <w:gridCol w:w="5940"/>
      </w:tblGrid>
      <w:tr w:rsidR="00A63C16" w:rsidTr="00A63C16">
        <w:trPr>
          <w:cantSplit/>
          <w:tblHeader/>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Число этажей</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Площадь территории жилой зоны, </w:t>
            </w:r>
            <w:proofErr w:type="gramStart"/>
            <w:r>
              <w:rPr>
                <w:b/>
                <w:i/>
                <w:sz w:val="20"/>
                <w:szCs w:val="20"/>
                <w:lang w:val="ru-RU"/>
              </w:rPr>
              <w:t>га</w:t>
            </w:r>
            <w:proofErr w:type="gramEnd"/>
            <w:r>
              <w:rPr>
                <w:b/>
                <w:i/>
                <w:sz w:val="20"/>
                <w:szCs w:val="20"/>
                <w:lang w:val="ru-RU"/>
              </w:rPr>
              <w:t>/квартира</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2</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0,04</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3</w:t>
            </w:r>
          </w:p>
        </w:tc>
        <w:tc>
          <w:tcPr>
            <w:tcW w:w="59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0,03</w:t>
            </w:r>
          </w:p>
        </w:tc>
      </w:tr>
    </w:tbl>
    <w:p w:rsidR="00A63C16" w:rsidRDefault="00A63C16" w:rsidP="00A63C16">
      <w:pPr>
        <w:pStyle w:val="affffc"/>
        <w:spacing w:before="120"/>
        <w:rPr>
          <w:lang w:val="ru-RU"/>
        </w:rPr>
      </w:pPr>
      <w:r>
        <w:rPr>
          <w:lang w:val="ru-RU"/>
        </w:rPr>
        <w:t>Потребность в территориях общественно-деловых и ландшафтно-рекреационных функциональных зона селенных пунктов рекомендуется принимать в соответствии с расчётными показателями таблицы 2.6.</w:t>
      </w:r>
    </w:p>
    <w:p w:rsidR="00A63C16" w:rsidRDefault="00A63C16" w:rsidP="00A63C16">
      <w:pPr>
        <w:keepNext/>
        <w:spacing w:before="120"/>
        <w:jc w:val="right"/>
        <w:rPr>
          <w:b/>
          <w:i/>
        </w:rPr>
      </w:pPr>
      <w:r>
        <w:rPr>
          <w:b/>
          <w:i/>
        </w:rPr>
        <w:t>Таблица 2.6</w:t>
      </w:r>
    </w:p>
    <w:p w:rsidR="00A63C16" w:rsidRDefault="00A63C16" w:rsidP="00A63C16">
      <w:pPr>
        <w:keepNext/>
        <w:widowControl w:val="0"/>
        <w:suppressAutoHyphens/>
        <w:spacing w:after="120"/>
        <w:jc w:val="center"/>
        <w:rPr>
          <w:b/>
          <w:i/>
          <w:lang w:eastAsia="ar-SA" w:bidi="en-US"/>
        </w:rPr>
      </w:pPr>
      <w:r>
        <w:rPr>
          <w:b/>
          <w:i/>
          <w:lang w:eastAsia="ar-SA" w:bidi="en-US"/>
        </w:rPr>
        <w:t>Потребность в территориях общественно-деловых и ландшафтно-рекреационных функциональных зон населенных пунктов Ницинского сельского поселения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852"/>
        <w:gridCol w:w="2412"/>
        <w:gridCol w:w="1985"/>
        <w:gridCol w:w="2411"/>
      </w:tblGrid>
      <w:tr w:rsidR="00A63C16" w:rsidTr="00A63C16">
        <w:trPr>
          <w:cantSplit/>
          <w:tblHeader/>
        </w:trPr>
        <w:tc>
          <w:tcPr>
            <w:tcW w:w="2580"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Типы и группы населённых пунктов</w:t>
            </w:r>
          </w:p>
        </w:tc>
        <w:tc>
          <w:tcPr>
            <w:tcW w:w="241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Население, тыс. чел.</w:t>
            </w:r>
          </w:p>
        </w:tc>
        <w:tc>
          <w:tcPr>
            <w:tcW w:w="439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 xml:space="preserve">Территории функциональных зон, </w:t>
            </w:r>
            <w:proofErr w:type="gramStart"/>
            <w:r>
              <w:rPr>
                <w:b/>
                <w:i/>
                <w:sz w:val="20"/>
                <w:szCs w:val="20"/>
                <w:lang w:val="ru-RU"/>
              </w:rPr>
              <w:t>га</w:t>
            </w:r>
            <w:proofErr w:type="gramEnd"/>
            <w:r>
              <w:rPr>
                <w:b/>
                <w:i/>
                <w:sz w:val="20"/>
                <w:szCs w:val="20"/>
                <w:lang w:val="ru-RU"/>
              </w:rPr>
              <w:t>/тыс. чел.</w:t>
            </w:r>
          </w:p>
        </w:tc>
      </w:tr>
      <w:tr w:rsidR="00A63C16" w:rsidTr="00A63C16">
        <w:trPr>
          <w:cantSplit/>
          <w:tblHeader/>
        </w:trPr>
        <w:tc>
          <w:tcPr>
            <w:tcW w:w="3431"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общественно-деловые</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ландшафтно-рекреационные</w:t>
            </w:r>
          </w:p>
        </w:tc>
      </w:tr>
      <w:tr w:rsidR="00A63C16" w:rsidTr="00A63C16">
        <w:trPr>
          <w:cantSplit/>
          <w:trHeight w:val="2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Простые районообразующие и простые</w:t>
            </w:r>
          </w:p>
        </w:tc>
        <w:tc>
          <w:tcPr>
            <w:tcW w:w="85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Малые</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left"/>
              <w:rPr>
                <w:sz w:val="20"/>
                <w:szCs w:val="20"/>
                <w:lang w:val="ru-RU"/>
              </w:rPr>
            </w:pPr>
            <w:r>
              <w:rPr>
                <w:sz w:val="20"/>
                <w:szCs w:val="20"/>
                <w:lang w:val="ru-RU"/>
              </w:rPr>
              <w:t>Свыше 0,5 до 1,0</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2-3</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0,8</w:t>
            </w:r>
          </w:p>
        </w:tc>
      </w:tr>
      <w:tr w:rsidR="00A63C16" w:rsidTr="00A63C16">
        <w:trPr>
          <w:cantSplit/>
          <w:trHeight w:val="230"/>
        </w:trPr>
        <w:tc>
          <w:tcPr>
            <w:tcW w:w="258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8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left"/>
              <w:rPr>
                <w:sz w:val="20"/>
                <w:szCs w:val="20"/>
                <w:lang w:val="ru-RU"/>
              </w:rPr>
            </w:pPr>
            <w:r>
              <w:rPr>
                <w:sz w:val="20"/>
                <w:szCs w:val="20"/>
                <w:lang w:val="ru-RU"/>
              </w:rPr>
              <w:t>Свыше 0,05 до 0,5</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2,5-4</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0,5</w:t>
            </w:r>
          </w:p>
        </w:tc>
      </w:tr>
      <w:tr w:rsidR="00A63C16" w:rsidTr="00A63C16">
        <w:trPr>
          <w:cantSplit/>
          <w:trHeight w:val="230"/>
        </w:trPr>
        <w:tc>
          <w:tcPr>
            <w:tcW w:w="258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85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left"/>
              <w:rPr>
                <w:sz w:val="20"/>
                <w:szCs w:val="20"/>
                <w:lang w:val="ru-RU"/>
              </w:rPr>
            </w:pPr>
            <w:r>
              <w:rPr>
                <w:sz w:val="20"/>
                <w:szCs w:val="20"/>
                <w:lang w:val="ru-RU"/>
              </w:rPr>
              <w:t>До 0,05</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3-5</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r>
    </w:tbl>
    <w:p w:rsidR="00A63C16" w:rsidRDefault="00A63C16" w:rsidP="00A63C16">
      <w:pPr>
        <w:pStyle w:val="affffc"/>
        <w:spacing w:before="120"/>
        <w:rPr>
          <w:lang w:val="ru-RU"/>
        </w:rPr>
      </w:pPr>
      <w:r>
        <w:rPr>
          <w:lang w:val="ru-RU"/>
        </w:rPr>
        <w:t>Интенсивность использования территории общественно-деловой функциональной зоны населенного пункта следует определять в зависимости от видов комплексов объектов социального и коммунально-бытового назначения.</w:t>
      </w:r>
    </w:p>
    <w:p w:rsidR="00A63C16" w:rsidRDefault="00A63C16" w:rsidP="00A63C16">
      <w:pPr>
        <w:pStyle w:val="affffc"/>
        <w:rPr>
          <w:lang w:val="ru-RU"/>
        </w:rPr>
      </w:pPr>
      <w:r>
        <w:rPr>
          <w:lang w:val="ru-RU"/>
        </w:rPr>
        <w:t xml:space="preserve">Обеспечение территориями зон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Pr>
          <w:lang w:val="ru-RU"/>
        </w:rPr>
        <w:t>водоохранные</w:t>
      </w:r>
      <w:proofErr w:type="spellEnd"/>
      <w:r>
        <w:rPr>
          <w:lang w:val="ru-RU"/>
        </w:rPr>
        <w:t xml:space="preserve"> зоны, зоны санитарной охраны источников питьевого и хозяйственно-бытового водоснабжения, зоны охраняемых объектов, иные зоны, производится в соответствии с законодательством Российской Федерации и Свердловской области.</w:t>
      </w:r>
    </w:p>
    <w:p w:rsidR="00A63C16" w:rsidRDefault="00A63C16" w:rsidP="00A63C16">
      <w:pPr>
        <w:pStyle w:val="31"/>
        <w:numPr>
          <w:ilvl w:val="2"/>
          <w:numId w:val="11"/>
        </w:numPr>
        <w:ind w:left="0" w:firstLine="0"/>
      </w:pPr>
      <w:bookmarkStart w:id="147" w:name="_Toc501468414"/>
      <w:r>
        <w:t>Минимальные расчётные показатели обеспечения территориями различного функционального назначения</w:t>
      </w:r>
      <w:bookmarkEnd w:id="147"/>
    </w:p>
    <w:p w:rsidR="00A63C16" w:rsidRDefault="00A63C16" w:rsidP="00A63C16">
      <w:pPr>
        <w:pStyle w:val="affffc"/>
        <w:rPr>
          <w:lang w:val="ru-RU"/>
        </w:rPr>
      </w:pPr>
      <w:r>
        <w:rPr>
          <w:lang w:val="ru-RU"/>
        </w:rPr>
        <w:t>Минимальные расчётные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в соответствии с требованиями региональных нормативов градостроительного проектирования Свердловской области следует принимать в соответствии с функциональным зонированием населенных пунктов согласно таблице</w:t>
      </w:r>
      <w:proofErr w:type="gramStart"/>
      <w:r>
        <w:rPr>
          <w:lang w:val="ru-RU"/>
        </w:rPr>
        <w:t>2</w:t>
      </w:r>
      <w:proofErr w:type="gramEnd"/>
      <w:r>
        <w:rPr>
          <w:lang w:val="ru-RU"/>
        </w:rPr>
        <w:t>.7.</w:t>
      </w:r>
    </w:p>
    <w:p w:rsidR="00A63C16" w:rsidRDefault="00A63C16" w:rsidP="00A63C16">
      <w:pPr>
        <w:pStyle w:val="affffc"/>
        <w:ind w:firstLine="0"/>
        <w:rPr>
          <w:lang w:val="ru-RU"/>
        </w:rPr>
      </w:pPr>
    </w:p>
    <w:p w:rsidR="00A63C16" w:rsidRDefault="00A63C16" w:rsidP="00A63C16">
      <w:pPr>
        <w:keepNext/>
        <w:spacing w:before="120"/>
        <w:jc w:val="right"/>
        <w:rPr>
          <w:b/>
          <w:i/>
        </w:rPr>
      </w:pPr>
      <w:r>
        <w:rPr>
          <w:b/>
          <w:i/>
        </w:rPr>
        <w:t>Таблица 2.7</w:t>
      </w:r>
    </w:p>
    <w:p w:rsidR="00A63C16" w:rsidRDefault="00A63C16" w:rsidP="00A63C16">
      <w:pPr>
        <w:keepNext/>
        <w:widowControl w:val="0"/>
        <w:suppressAutoHyphens/>
        <w:spacing w:after="120"/>
        <w:jc w:val="center"/>
        <w:rPr>
          <w:b/>
          <w:i/>
          <w:lang w:eastAsia="ar-SA" w:bidi="en-US"/>
        </w:rPr>
      </w:pPr>
      <w:r>
        <w:rPr>
          <w:b/>
          <w:i/>
          <w:lang w:eastAsia="ar-SA" w:bidi="en-US"/>
        </w:rPr>
        <w:t>Минимальные расчётные показатели обеспечения территориями различного функционального назначения и распределения таких территорий в пределах застроенных территорий населенных пунктов сельского поселения</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9"/>
        <w:gridCol w:w="1925"/>
        <w:gridCol w:w="3971"/>
      </w:tblGrid>
      <w:tr w:rsidR="00A63C16" w:rsidTr="00A63C16">
        <w:trPr>
          <w:cantSplit/>
          <w:tblHeader/>
        </w:trPr>
        <w:tc>
          <w:tcPr>
            <w:tcW w:w="344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Функциональные и иные зоны населенных пунктов</w:t>
            </w:r>
          </w:p>
        </w:tc>
        <w:tc>
          <w:tcPr>
            <w:tcW w:w="589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Типы населенных пунктов</w:t>
            </w:r>
          </w:p>
        </w:tc>
      </w:tr>
      <w:tr w:rsidR="00A63C16" w:rsidTr="00A63C16">
        <w:trPr>
          <w:cantSplit/>
          <w:tblHeader/>
        </w:trPr>
        <w:tc>
          <w:tcPr>
            <w:tcW w:w="344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589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Малые (остальные населенные пункты)</w:t>
            </w:r>
          </w:p>
        </w:tc>
      </w:tr>
      <w:tr w:rsidR="00A63C16" w:rsidTr="00A63C16">
        <w:trPr>
          <w:cantSplit/>
          <w:tblHeader/>
        </w:trPr>
        <w:tc>
          <w:tcPr>
            <w:tcW w:w="344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м</w:t>
            </w:r>
            <w:proofErr w:type="gramStart"/>
            <w:r>
              <w:rPr>
                <w:b/>
                <w:i/>
                <w:sz w:val="20"/>
                <w:szCs w:val="20"/>
                <w:vertAlign w:val="superscript"/>
                <w:lang w:val="ru-RU"/>
              </w:rPr>
              <w:t>2</w:t>
            </w:r>
            <w:proofErr w:type="gramEnd"/>
            <w:r>
              <w:rPr>
                <w:b/>
                <w:i/>
                <w:sz w:val="20"/>
                <w:szCs w:val="20"/>
                <w:lang w:val="ru-RU"/>
              </w:rPr>
              <w:t>/чел.</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от площади застроенной территории</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Жилые зоны</w:t>
            </w: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310</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62.4</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Общественно-деловые зоны</w:t>
            </w: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8</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1,9</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Производственные зоны</w:t>
            </w: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35,2</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7,1</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Зоны транспортной инфраструктуры</w:t>
            </w: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Прочие территории, включая ландшафтно-рекреационные зоны</w:t>
            </w: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123,2</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24,7</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Итого в пределах застроенных территорий населённых пунктов</w:t>
            </w:r>
          </w:p>
        </w:tc>
        <w:tc>
          <w:tcPr>
            <w:tcW w:w="192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496,4</w:t>
            </w:r>
          </w:p>
        </w:tc>
        <w:tc>
          <w:tcPr>
            <w:tcW w:w="39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100,1</w:t>
            </w:r>
          </w:p>
        </w:tc>
      </w:tr>
    </w:tbl>
    <w:p w:rsidR="00A63C16" w:rsidRDefault="00A63C16" w:rsidP="00A63C16">
      <w:pPr>
        <w:pStyle w:val="affffc"/>
        <w:spacing w:before="120"/>
        <w:rPr>
          <w:lang w:val="ru-RU"/>
        </w:rPr>
      </w:pPr>
      <w:r>
        <w:rPr>
          <w:lang w:val="ru-RU"/>
        </w:rPr>
        <w:t>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 рекомендуется осуществлять в соответствии с таблицей 2.8.</w:t>
      </w:r>
    </w:p>
    <w:p w:rsidR="00A63C16" w:rsidRDefault="00A63C16" w:rsidP="00A63C16">
      <w:pPr>
        <w:keepNext/>
        <w:spacing w:before="120"/>
        <w:jc w:val="right"/>
        <w:rPr>
          <w:b/>
          <w:i/>
        </w:rPr>
      </w:pPr>
      <w:r>
        <w:rPr>
          <w:b/>
          <w:i/>
        </w:rPr>
        <w:t>Таблица 2.8</w:t>
      </w:r>
    </w:p>
    <w:p w:rsidR="00A63C16" w:rsidRDefault="00A63C16" w:rsidP="00A63C16">
      <w:pPr>
        <w:keepNext/>
        <w:widowControl w:val="0"/>
        <w:suppressAutoHyphens/>
        <w:spacing w:after="120"/>
        <w:jc w:val="center"/>
        <w:rPr>
          <w:b/>
          <w:i/>
          <w:lang w:eastAsia="ar-SA" w:bidi="en-US"/>
        </w:rPr>
      </w:pPr>
      <w:r>
        <w:rPr>
          <w:b/>
          <w:i/>
          <w:lang w:eastAsia="ar-SA" w:bidi="en-US"/>
        </w:rPr>
        <w:t>Распределение территорий различного функционального назначения в составе элементов планировочной структуры территорий, застраиваемых объектами индивидуального жилищного строительства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50"/>
        <w:gridCol w:w="1485"/>
        <w:gridCol w:w="1485"/>
        <w:gridCol w:w="1485"/>
        <w:gridCol w:w="1485"/>
      </w:tblGrid>
      <w:tr w:rsidR="00A63C16" w:rsidTr="00A63C16">
        <w:trPr>
          <w:cantSplit/>
          <w:tblHeader/>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Элемент планировочной структуры</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Участки жилой застройки</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Участки общественной застройки, %</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Территории зеленых насаждений, %</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Улицы, проезды, стоянки, %</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Планировочный район, жилой район (жилой посёлок)</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менее 75</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3-8</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менее 3</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14-16</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Микрорайон, квартал, иные неделимые территории</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менее 90</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1-3</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менее 2</w:t>
            </w:r>
          </w:p>
        </w:tc>
        <w:tc>
          <w:tcPr>
            <w:tcW w:w="14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5-7</w:t>
            </w:r>
          </w:p>
        </w:tc>
      </w:tr>
    </w:tbl>
    <w:p w:rsidR="00A63C16" w:rsidRDefault="00A63C16" w:rsidP="00A63C16">
      <w:pPr>
        <w:pStyle w:val="affffc"/>
        <w:spacing w:before="120"/>
        <w:rPr>
          <w:lang w:val="ru-RU"/>
        </w:rPr>
      </w:pPr>
      <w:r>
        <w:rPr>
          <w:lang w:val="ru-RU"/>
        </w:rPr>
        <w:t>На территории производственных функциональных зон населённых пунктов могут размещаться коммунально-складские зоны и объекты для коммунального обслуживания населения муниципальных образований.</w:t>
      </w:r>
    </w:p>
    <w:p w:rsidR="00A63C16" w:rsidRDefault="00A63C16" w:rsidP="00A63C16">
      <w:pPr>
        <w:pStyle w:val="affffc"/>
        <w:rPr>
          <w:lang w:val="ru-RU"/>
        </w:rPr>
      </w:pPr>
      <w:r>
        <w:rPr>
          <w:lang w:val="ru-RU"/>
        </w:rPr>
        <w:t>Размеры земельных участков складов, предназначенных для обслуживания территорий, допускается принимать из расчета 2,5 м</w:t>
      </w:r>
      <w:proofErr w:type="gramStart"/>
      <w:r>
        <w:rPr>
          <w:vertAlign w:val="superscript"/>
          <w:lang w:val="ru-RU"/>
        </w:rPr>
        <w:t>2</w:t>
      </w:r>
      <w:proofErr w:type="gramEnd"/>
      <w:r>
        <w:rPr>
          <w:lang w:val="ru-RU"/>
        </w:rPr>
        <w:t xml:space="preserve"> на одного человека в поселениях.</w:t>
      </w:r>
    </w:p>
    <w:p w:rsidR="00A63C16" w:rsidRDefault="00A63C16" w:rsidP="00A63C16">
      <w:pPr>
        <w:pStyle w:val="affffc"/>
        <w:rPr>
          <w:lang w:val="ru-RU"/>
        </w:rPr>
      </w:pPr>
      <w:r>
        <w:rPr>
          <w:lang w:val="ru-RU"/>
        </w:rPr>
        <w:t xml:space="preserve">Рекомендуемые минимальные расчётные показатели площадей территорий и размеров земельных участков </w:t>
      </w:r>
      <w:proofErr w:type="spellStart"/>
      <w:r>
        <w:rPr>
          <w:lang w:val="ru-RU"/>
        </w:rPr>
        <w:t>общетоварных</w:t>
      </w:r>
      <w:proofErr w:type="spellEnd"/>
      <w:r>
        <w:rPr>
          <w:lang w:val="ru-RU"/>
        </w:rPr>
        <w:t xml:space="preserve"> складов, размещаемых на территориях муниципальных образований, приведены в таблице 2.9.</w:t>
      </w:r>
    </w:p>
    <w:p w:rsidR="00A63C16" w:rsidRDefault="00A63C16" w:rsidP="00A63C16">
      <w:pPr>
        <w:keepNext/>
        <w:spacing w:before="120"/>
        <w:jc w:val="right"/>
        <w:rPr>
          <w:b/>
          <w:i/>
        </w:rPr>
      </w:pPr>
      <w:r>
        <w:rPr>
          <w:b/>
          <w:i/>
        </w:rPr>
        <w:t>Таблица 2.9</w:t>
      </w:r>
    </w:p>
    <w:p w:rsidR="00A63C16" w:rsidRDefault="00A63C16" w:rsidP="00A63C16">
      <w:pPr>
        <w:keepNext/>
        <w:widowControl w:val="0"/>
        <w:suppressAutoHyphens/>
        <w:spacing w:after="120"/>
        <w:jc w:val="center"/>
        <w:rPr>
          <w:b/>
          <w:i/>
          <w:lang w:eastAsia="ar-SA" w:bidi="en-US"/>
        </w:rPr>
      </w:pPr>
      <w:r>
        <w:rPr>
          <w:b/>
          <w:i/>
          <w:lang w:eastAsia="ar-SA" w:bidi="en-US"/>
        </w:rPr>
        <w:t xml:space="preserve">Рекомендуемые минимальные расчётные показатели площадей территорий и размеров земельных участков </w:t>
      </w:r>
      <w:proofErr w:type="spellStart"/>
      <w:r>
        <w:rPr>
          <w:b/>
          <w:i/>
          <w:lang w:eastAsia="ar-SA" w:bidi="en-US"/>
        </w:rPr>
        <w:t>общетоварных</w:t>
      </w:r>
      <w:proofErr w:type="spellEnd"/>
      <w:r>
        <w:rPr>
          <w:b/>
          <w:i/>
          <w:lang w:eastAsia="ar-SA" w:bidi="en-US"/>
        </w:rPr>
        <w:t xml:space="preserve"> складов, размещаемых на территории сельского поселения</w:t>
      </w:r>
    </w:p>
    <w:tbl>
      <w:tblPr>
        <w:tblStyle w:val="affffffff4"/>
        <w:tblW w:w="92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8"/>
        <w:gridCol w:w="2816"/>
        <w:gridCol w:w="2976"/>
      </w:tblGrid>
      <w:tr w:rsidR="00A63C16" w:rsidTr="00A63C16">
        <w:trPr>
          <w:cantSplit/>
          <w:tblHeader/>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Склады</w:t>
            </w:r>
          </w:p>
        </w:tc>
        <w:tc>
          <w:tcPr>
            <w:tcW w:w="28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Площадь складов, м</w:t>
            </w:r>
            <w:proofErr w:type="gramStart"/>
            <w:r>
              <w:rPr>
                <w:b/>
                <w:i/>
                <w:sz w:val="20"/>
                <w:szCs w:val="20"/>
                <w:vertAlign w:val="superscript"/>
                <w:lang w:val="ru-RU"/>
              </w:rPr>
              <w:t>2</w:t>
            </w:r>
            <w:proofErr w:type="gramEnd"/>
            <w:r>
              <w:rPr>
                <w:b/>
                <w:i/>
                <w:sz w:val="20"/>
                <w:szCs w:val="20"/>
                <w:lang w:val="ru-RU"/>
              </w:rPr>
              <w:t xml:space="preserve"> на 1000 чел.</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hideMark/>
          </w:tcPr>
          <w:p w:rsidR="00A63C16" w:rsidRDefault="00A63C16">
            <w:pPr>
              <w:pStyle w:val="affffc"/>
              <w:keepNext/>
              <w:ind w:firstLine="0"/>
              <w:jc w:val="center"/>
              <w:rPr>
                <w:b/>
                <w:i/>
                <w:sz w:val="20"/>
                <w:szCs w:val="20"/>
                <w:lang w:val="ru-RU"/>
              </w:rPr>
            </w:pPr>
            <w:r>
              <w:rPr>
                <w:b/>
                <w:i/>
                <w:sz w:val="20"/>
                <w:szCs w:val="20"/>
                <w:lang w:val="ru-RU"/>
              </w:rPr>
              <w:t>Размеры земельных участков, м</w:t>
            </w:r>
            <w:proofErr w:type="gramStart"/>
            <w:r>
              <w:rPr>
                <w:b/>
                <w:i/>
                <w:sz w:val="20"/>
                <w:szCs w:val="20"/>
                <w:vertAlign w:val="superscript"/>
                <w:lang w:val="ru-RU"/>
              </w:rPr>
              <w:t>2</w:t>
            </w:r>
            <w:proofErr w:type="gramEnd"/>
            <w:r>
              <w:rPr>
                <w:b/>
                <w:i/>
                <w:sz w:val="20"/>
                <w:szCs w:val="20"/>
                <w:lang w:val="ru-RU"/>
              </w:rPr>
              <w:t xml:space="preserve"> на 1000 чел.</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Продовольственных товаров</w:t>
            </w:r>
          </w:p>
        </w:tc>
        <w:tc>
          <w:tcPr>
            <w:tcW w:w="28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19</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60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Непродовольственных товаров</w:t>
            </w:r>
          </w:p>
        </w:tc>
        <w:tc>
          <w:tcPr>
            <w:tcW w:w="28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193</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580</w:t>
            </w:r>
          </w:p>
        </w:tc>
      </w:tr>
    </w:tbl>
    <w:p w:rsidR="00A63C16" w:rsidRDefault="00A63C16" w:rsidP="00A63C16">
      <w:pPr>
        <w:pStyle w:val="affffc"/>
        <w:spacing w:before="120"/>
        <w:rPr>
          <w:lang w:val="ru-RU"/>
        </w:rPr>
      </w:pPr>
      <w:r>
        <w:rPr>
          <w:lang w:val="ru-RU"/>
        </w:rPr>
        <w:t>Рекомендуемые минимальные расчётные показатели вместимости специализированных складов и размеров их земельных участков, размещаемых на территориях муниципальных образований, приведены в таблице 2.10.</w:t>
      </w:r>
    </w:p>
    <w:p w:rsidR="00A63C16" w:rsidRDefault="00A63C16" w:rsidP="00A63C16">
      <w:pPr>
        <w:keepNext/>
        <w:spacing w:before="120"/>
        <w:jc w:val="right"/>
        <w:rPr>
          <w:b/>
          <w:i/>
        </w:rPr>
      </w:pPr>
      <w:r>
        <w:rPr>
          <w:b/>
          <w:i/>
        </w:rPr>
        <w:t>Таблица 2.10</w:t>
      </w:r>
    </w:p>
    <w:p w:rsidR="00A63C16" w:rsidRDefault="00A63C16" w:rsidP="00A63C16">
      <w:pPr>
        <w:keepNext/>
        <w:widowControl w:val="0"/>
        <w:suppressAutoHyphens/>
        <w:spacing w:after="120"/>
        <w:jc w:val="center"/>
        <w:rPr>
          <w:b/>
          <w:i/>
          <w:lang w:eastAsia="ar-SA" w:bidi="en-US"/>
        </w:rPr>
      </w:pPr>
      <w:r>
        <w:rPr>
          <w:b/>
          <w:i/>
          <w:lang w:eastAsia="ar-SA" w:bidi="en-US"/>
        </w:rPr>
        <w:t>Рекомендуемые минимальные расчётные показатели вместимости специализированных складов и размеров их земельных участков, размещаемых на территории сельского поселения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5"/>
        <w:gridCol w:w="1968"/>
        <w:gridCol w:w="2287"/>
      </w:tblGrid>
      <w:tr w:rsidR="00A63C16" w:rsidTr="00A63C16">
        <w:trPr>
          <w:cantSplit/>
          <w:tblHeader/>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Склады</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Вместимость складов, </w:t>
            </w:r>
            <w:proofErr w:type="gramStart"/>
            <w:r>
              <w:rPr>
                <w:b/>
                <w:i/>
                <w:sz w:val="20"/>
                <w:szCs w:val="20"/>
                <w:lang w:val="ru-RU"/>
              </w:rPr>
              <w:t>т</w:t>
            </w:r>
            <w:proofErr w:type="gramEnd"/>
          </w:p>
        </w:tc>
        <w:tc>
          <w:tcPr>
            <w:tcW w:w="22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hideMark/>
          </w:tcPr>
          <w:p w:rsidR="00A63C16" w:rsidRDefault="00A63C16">
            <w:pPr>
              <w:pStyle w:val="affffc"/>
              <w:keepNext/>
              <w:ind w:firstLine="0"/>
              <w:jc w:val="center"/>
              <w:rPr>
                <w:b/>
                <w:i/>
                <w:sz w:val="20"/>
                <w:szCs w:val="20"/>
                <w:lang w:val="ru-RU"/>
              </w:rPr>
            </w:pPr>
            <w:r>
              <w:rPr>
                <w:b/>
                <w:i/>
                <w:sz w:val="20"/>
                <w:szCs w:val="20"/>
                <w:lang w:val="ru-RU"/>
              </w:rPr>
              <w:t>Размеры земельных участков, м</w:t>
            </w:r>
            <w:proofErr w:type="gramStart"/>
            <w:r>
              <w:rPr>
                <w:b/>
                <w:i/>
                <w:sz w:val="20"/>
                <w:szCs w:val="20"/>
                <w:vertAlign w:val="superscript"/>
                <w:lang w:val="ru-RU"/>
              </w:rPr>
              <w:t>2</w:t>
            </w:r>
            <w:proofErr w:type="gramEnd"/>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A63C16" w:rsidRDefault="00A63C16">
            <w:pPr>
              <w:pStyle w:val="affffc"/>
              <w:ind w:firstLine="0"/>
              <w:jc w:val="left"/>
              <w:rPr>
                <w:sz w:val="20"/>
                <w:szCs w:val="20"/>
                <w:lang w:val="ru-RU"/>
              </w:rPr>
            </w:pPr>
            <w:r>
              <w:rPr>
                <w:sz w:val="20"/>
                <w:szCs w:val="20"/>
                <w:lang w:val="ru-RU"/>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19</w:t>
            </w:r>
          </w:p>
        </w:tc>
        <w:tc>
          <w:tcPr>
            <w:tcW w:w="22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60</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A63C16" w:rsidRDefault="00A63C16">
            <w:pPr>
              <w:pStyle w:val="affffc"/>
              <w:ind w:firstLine="0"/>
              <w:jc w:val="left"/>
              <w:rPr>
                <w:sz w:val="20"/>
                <w:szCs w:val="20"/>
                <w:lang w:val="ru-RU"/>
              </w:rPr>
            </w:pPr>
            <w:proofErr w:type="spellStart"/>
            <w:r>
              <w:rPr>
                <w:sz w:val="20"/>
                <w:szCs w:val="20"/>
                <w:lang w:val="ru-RU"/>
              </w:rPr>
              <w:t>Фруктохранилища</w:t>
            </w:r>
            <w:proofErr w:type="spellEnd"/>
          </w:p>
        </w:tc>
        <w:tc>
          <w:tcPr>
            <w:tcW w:w="196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193</w:t>
            </w:r>
          </w:p>
        </w:tc>
        <w:tc>
          <w:tcPr>
            <w:tcW w:w="22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580</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A63C16" w:rsidRDefault="00A63C16">
            <w:pPr>
              <w:pStyle w:val="affffc"/>
              <w:ind w:firstLine="0"/>
              <w:jc w:val="left"/>
              <w:rPr>
                <w:sz w:val="20"/>
                <w:szCs w:val="20"/>
                <w:lang w:val="ru-RU"/>
              </w:rPr>
            </w:pPr>
            <w:r>
              <w:rPr>
                <w:sz w:val="20"/>
                <w:szCs w:val="20"/>
                <w:lang w:val="ru-RU"/>
              </w:rPr>
              <w:t>Овощехранилища</w:t>
            </w:r>
          </w:p>
        </w:tc>
        <w:tc>
          <w:tcPr>
            <w:tcW w:w="19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vAlign w:val="center"/>
            <w:hideMark/>
          </w:tcPr>
          <w:p w:rsidR="00A63C16" w:rsidRDefault="00A63C16">
            <w:pPr>
              <w:pStyle w:val="affffc"/>
              <w:ind w:firstLine="0"/>
              <w:jc w:val="left"/>
              <w:rPr>
                <w:sz w:val="20"/>
                <w:szCs w:val="20"/>
                <w:lang w:val="ru-RU"/>
              </w:rPr>
            </w:pPr>
            <w:r>
              <w:rPr>
                <w:sz w:val="20"/>
                <w:szCs w:val="20"/>
                <w:lang w:val="ru-RU"/>
              </w:rPr>
              <w:t>Картофелехранилища</w:t>
            </w:r>
          </w:p>
        </w:tc>
        <w:tc>
          <w:tcPr>
            <w:tcW w:w="196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r>
    </w:tbl>
    <w:p w:rsidR="00A63C16" w:rsidRDefault="00A63C16" w:rsidP="00A63C16">
      <w:pPr>
        <w:pStyle w:val="affffc"/>
        <w:spacing w:before="120"/>
        <w:rPr>
          <w:lang w:val="ru-RU"/>
        </w:rPr>
      </w:pPr>
      <w:r>
        <w:rPr>
          <w:lang w:val="ru-RU"/>
        </w:rPr>
        <w:t>Минимальные размеры земельных участков для складов строительных материалов (потребительские) и твердого топлива принимаются из расчета 300 кв. м. на 1000 чел.</w:t>
      </w:r>
    </w:p>
    <w:p w:rsidR="00A63C16" w:rsidRDefault="00A63C16" w:rsidP="00A63C16">
      <w:pPr>
        <w:pStyle w:val="affffc"/>
        <w:rPr>
          <w:lang w:val="ru-RU"/>
        </w:rPr>
      </w:pPr>
      <w:r>
        <w:rPr>
          <w:lang w:val="ru-RU"/>
        </w:rPr>
        <w:t>Обеспечение территориями объектов капитального строительства, размещаемых в зонах инженерной и транспортной инфраструктур, производится в соответствии с п. 2.4 и 2.5настоящих МНГП.</w:t>
      </w:r>
    </w:p>
    <w:p w:rsidR="00A63C16" w:rsidRDefault="00A63C16" w:rsidP="00A63C16">
      <w:pPr>
        <w:pStyle w:val="affffc"/>
        <w:rPr>
          <w:lang w:val="ru-RU"/>
        </w:rPr>
      </w:pPr>
      <w:r>
        <w:rPr>
          <w:lang w:val="ru-RU"/>
        </w:rPr>
        <w:t>Для предварительного определения территорий зон сельскохозяйственного использования в границах сельских населённых пунктов, резервируемых под огороды, выпасы, сенокосы, предоставляемые населению для ведения личного подсобного хозяйства вне участков индивидуальной застройки, принимаются по заданию на проектирование.</w:t>
      </w:r>
    </w:p>
    <w:p w:rsidR="00A63C16" w:rsidRDefault="00A63C16" w:rsidP="00A63C16">
      <w:pPr>
        <w:pStyle w:val="affffc"/>
        <w:rPr>
          <w:lang w:val="ru-RU"/>
        </w:rPr>
      </w:pPr>
      <w:r>
        <w:rPr>
          <w:lang w:val="ru-RU"/>
        </w:rPr>
        <w:t>Предельные размеры земельных участков в сельских поселениях для ведения:</w:t>
      </w:r>
    </w:p>
    <w:p w:rsidR="00A63C16" w:rsidRDefault="00A63C16" w:rsidP="00A63C16">
      <w:pPr>
        <w:pStyle w:val="affffc"/>
        <w:rPr>
          <w:lang w:val="ru-RU"/>
        </w:rPr>
      </w:pPr>
      <w:r>
        <w:rPr>
          <w:lang w:val="ru-RU"/>
        </w:rPr>
        <w:t>1) крестьянско-фермерского хозяйства:</w:t>
      </w:r>
    </w:p>
    <w:p w:rsidR="00A63C16" w:rsidRDefault="00A63C16" w:rsidP="00A63C16">
      <w:pPr>
        <w:pStyle w:val="affffc"/>
        <w:numPr>
          <w:ilvl w:val="0"/>
          <w:numId w:val="15"/>
        </w:numPr>
        <w:ind w:left="567"/>
        <w:rPr>
          <w:lang w:val="ru-RU"/>
        </w:rPr>
      </w:pPr>
      <w:r>
        <w:rPr>
          <w:lang w:val="ru-RU"/>
        </w:rPr>
        <w:t>максимальный – 140 га;</w:t>
      </w:r>
    </w:p>
    <w:p w:rsidR="00A63C16" w:rsidRDefault="00A63C16" w:rsidP="00A63C16">
      <w:pPr>
        <w:pStyle w:val="affffc"/>
        <w:numPr>
          <w:ilvl w:val="0"/>
          <w:numId w:val="15"/>
        </w:numPr>
        <w:ind w:left="567"/>
        <w:rPr>
          <w:lang w:val="ru-RU"/>
        </w:rPr>
      </w:pPr>
      <w:r>
        <w:rPr>
          <w:lang w:val="ru-RU"/>
        </w:rPr>
        <w:t>минимальный – 1 га;</w:t>
      </w:r>
    </w:p>
    <w:p w:rsidR="00A63C16" w:rsidRDefault="00A63C16" w:rsidP="00A63C16">
      <w:pPr>
        <w:pStyle w:val="affffc"/>
        <w:rPr>
          <w:lang w:val="ru-RU"/>
        </w:rPr>
      </w:pPr>
      <w:r>
        <w:rPr>
          <w:lang w:val="ru-RU"/>
        </w:rPr>
        <w:t>2) животноводства:</w:t>
      </w:r>
    </w:p>
    <w:p w:rsidR="00A63C16" w:rsidRDefault="00A63C16" w:rsidP="00A63C16">
      <w:pPr>
        <w:pStyle w:val="affffc"/>
        <w:numPr>
          <w:ilvl w:val="0"/>
          <w:numId w:val="15"/>
        </w:numPr>
        <w:ind w:left="567"/>
        <w:rPr>
          <w:lang w:val="ru-RU"/>
        </w:rPr>
      </w:pPr>
      <w:r>
        <w:rPr>
          <w:lang w:val="ru-RU"/>
        </w:rPr>
        <w:t>максимальный – 5 га;</w:t>
      </w:r>
    </w:p>
    <w:p w:rsidR="00A63C16" w:rsidRDefault="00A63C16" w:rsidP="00A63C16">
      <w:pPr>
        <w:pStyle w:val="affffc"/>
        <w:numPr>
          <w:ilvl w:val="0"/>
          <w:numId w:val="15"/>
        </w:numPr>
        <w:ind w:left="567"/>
        <w:rPr>
          <w:lang w:val="ru-RU"/>
        </w:rPr>
      </w:pPr>
      <w:r>
        <w:rPr>
          <w:lang w:val="ru-RU"/>
        </w:rPr>
        <w:t>минимальный – 1 га.</w:t>
      </w:r>
    </w:p>
    <w:p w:rsidR="00A63C16" w:rsidRDefault="00A63C16" w:rsidP="00A63C16">
      <w:pPr>
        <w:pStyle w:val="affffc"/>
        <w:rPr>
          <w:lang w:val="ru-RU"/>
        </w:rPr>
      </w:pPr>
      <w:r>
        <w:rPr>
          <w:lang w:val="ru-RU"/>
        </w:rPr>
        <w:t xml:space="preserve">Зоны специального назначения выделяются для размещения кладбищ, крематориев, скотомогильников, свалок бытовых отходов, полигонов утилизации снега, полигонов </w:t>
      </w:r>
      <w:r>
        <w:rPr>
          <w:lang w:val="ru-RU"/>
        </w:rPr>
        <w:br/>
      </w:r>
      <w:proofErr w:type="spellStart"/>
      <w:r>
        <w:rPr>
          <w:lang w:val="ru-RU"/>
        </w:rPr>
        <w:t>спецутилизации</w:t>
      </w:r>
      <w:proofErr w:type="spellEnd"/>
      <w:r>
        <w:rPr>
          <w:lang w:val="ru-RU"/>
        </w:rPr>
        <w:t xml:space="preserve"> медицинских и иных объектов, использование которых несовместимо с использованием других видов территориальных зон сельских населённых пунктов.</w:t>
      </w:r>
    </w:p>
    <w:p w:rsidR="00A63C16" w:rsidRDefault="00A63C16" w:rsidP="00A63C16">
      <w:pPr>
        <w:pStyle w:val="affffc"/>
        <w:rPr>
          <w:lang w:val="ru-RU"/>
        </w:rPr>
      </w:pPr>
      <w:r>
        <w:rPr>
          <w:lang w:val="ru-RU"/>
        </w:rPr>
        <w:t>Размеры земельных участков предприятий и сооружений по транспортировке, обезвреживанию и переработке бытовых отходов рекомендуется принимать в соответствии с показателями, указанными п. 2.8 настоящих МНГП.</w:t>
      </w:r>
    </w:p>
    <w:p w:rsidR="00A63C16" w:rsidRDefault="00A63C16" w:rsidP="00A63C16">
      <w:pPr>
        <w:pStyle w:val="20"/>
        <w:numPr>
          <w:ilvl w:val="1"/>
          <w:numId w:val="11"/>
        </w:numPr>
        <w:ind w:left="0" w:firstLine="0"/>
      </w:pPr>
      <w:bookmarkStart w:id="148" w:name="_Toc501468415"/>
      <w:bookmarkStart w:id="149" w:name="_Toc500771731"/>
      <w:bookmarkStart w:id="150" w:name="_Toc493376066"/>
      <w:bookmarkStart w:id="151" w:name="_Toc490569814"/>
      <w:r>
        <w:t>Виды объектов местного значения муниципального образования, для которых разрабатываются местные нормативы градостроительного проектирования</w:t>
      </w:r>
      <w:bookmarkEnd w:id="148"/>
      <w:bookmarkEnd w:id="149"/>
      <w:bookmarkEnd w:id="150"/>
      <w:bookmarkEnd w:id="151"/>
    </w:p>
    <w:p w:rsidR="00A63C16" w:rsidRDefault="00A63C16" w:rsidP="00A63C16">
      <w:pPr>
        <w:autoSpaceDE w:val="0"/>
        <w:autoSpaceDN w:val="0"/>
        <w:adjustRightInd w:val="0"/>
        <w:ind w:firstLine="567"/>
        <w:jc w:val="both"/>
        <w:rPr>
          <w:rFonts w:eastAsiaTheme="minorEastAsia"/>
        </w:rPr>
      </w:pPr>
      <w:proofErr w:type="gramStart"/>
      <w:r>
        <w:rPr>
          <w:szCs w:val="23"/>
        </w:rPr>
        <w:t xml:space="preserve">В соответствии с ч. 4 ст. 29.2 Градостроительного кодекса РФ нормативы градостроительного проектирования сельского поселения устанавливают совокупность расчётных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РФ, </w:t>
      </w:r>
      <w:r>
        <w:rPr>
          <w:rFonts w:eastAsiaTheme="minorEastAsia"/>
        </w:rPr>
        <w:t>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w:t>
      </w:r>
      <w:proofErr w:type="gramEnd"/>
      <w:r>
        <w:rPr>
          <w:rFonts w:eastAsiaTheme="minorEastAsia"/>
        </w:rPr>
        <w:t xml:space="preserve"> уровня территориальной доступности таких объектов для населения поселения.</w:t>
      </w:r>
    </w:p>
    <w:p w:rsidR="00A63C16" w:rsidRDefault="00A63C16" w:rsidP="00A63C16">
      <w:pPr>
        <w:pStyle w:val="affffc"/>
        <w:rPr>
          <w:lang w:val="ru-RU"/>
        </w:rPr>
      </w:pPr>
      <w:proofErr w:type="gramStart"/>
      <w:r>
        <w:rPr>
          <w:lang w:val="ru-RU"/>
        </w:rPr>
        <w:t>Перечень объектов местного значения Ницинского сельского поселения для целей настоящих МНГП подготовлен на основании статьи 23 Градостроительного кодекса РФ, ст. 15 Федерального закона от 06.10.2003 № 131-ФЗ «Об общих принципах организации местного самоуправления в Российской Федерации», Устава Ницинского сельского поселения.</w:t>
      </w:r>
      <w:proofErr w:type="gramEnd"/>
    </w:p>
    <w:p w:rsidR="00A63C16" w:rsidRDefault="00A63C16" w:rsidP="00A63C16">
      <w:pPr>
        <w:pStyle w:val="affffc"/>
        <w:rPr>
          <w:szCs w:val="23"/>
          <w:lang w:val="ru-RU"/>
        </w:rPr>
      </w:pPr>
      <w:r>
        <w:rPr>
          <w:szCs w:val="23"/>
          <w:lang w:val="ru-RU"/>
        </w:rPr>
        <w:t>В число объектов местного значения муниципального образования, отнесенных к таковым градостроительным законодательством Российской Федерации, входят объекты, относящиеся к областям:</w:t>
      </w:r>
    </w:p>
    <w:p w:rsidR="00A63C16" w:rsidRDefault="00A63C16" w:rsidP="00A63C16">
      <w:pPr>
        <w:autoSpaceDE w:val="0"/>
        <w:autoSpaceDN w:val="0"/>
        <w:adjustRightInd w:val="0"/>
        <w:ind w:firstLine="567"/>
        <w:jc w:val="both"/>
        <w:rPr>
          <w:rFonts w:eastAsiaTheme="minorEastAsia"/>
        </w:rPr>
      </w:pPr>
      <w:r>
        <w:rPr>
          <w:szCs w:val="23"/>
        </w:rPr>
        <w:t xml:space="preserve">а) </w:t>
      </w:r>
      <w:proofErr w:type="spellStart"/>
      <w:r>
        <w:rPr>
          <w:rFonts w:eastAsiaTheme="minorEastAsia"/>
        </w:rPr>
        <w:t>электро</w:t>
      </w:r>
      <w:proofErr w:type="spellEnd"/>
      <w:r>
        <w:rPr>
          <w:rFonts w:eastAsiaTheme="minorEastAsia"/>
        </w:rPr>
        <w:t>-, тепл</w:t>
      </w:r>
      <w:proofErr w:type="gramStart"/>
      <w:r>
        <w:rPr>
          <w:rFonts w:eastAsiaTheme="minorEastAsia"/>
        </w:rPr>
        <w:t>о-</w:t>
      </w:r>
      <w:proofErr w:type="gramEnd"/>
      <w:r>
        <w:rPr>
          <w:rFonts w:eastAsiaTheme="minorEastAsia"/>
        </w:rPr>
        <w:t xml:space="preserve">, </w:t>
      </w:r>
      <w:proofErr w:type="spellStart"/>
      <w:r>
        <w:rPr>
          <w:rFonts w:eastAsiaTheme="minorEastAsia"/>
        </w:rPr>
        <w:t>газо</w:t>
      </w:r>
      <w:proofErr w:type="spellEnd"/>
      <w:r>
        <w:rPr>
          <w:rFonts w:eastAsiaTheme="minorEastAsia"/>
        </w:rPr>
        <w:t>- и водоснабжение населения, водоотведение;</w:t>
      </w:r>
    </w:p>
    <w:p w:rsidR="00A63C16" w:rsidRDefault="00A63C16" w:rsidP="00A63C16">
      <w:pPr>
        <w:pStyle w:val="affffc"/>
        <w:rPr>
          <w:szCs w:val="23"/>
          <w:lang w:val="ru-RU"/>
        </w:rPr>
      </w:pPr>
      <w:bookmarkStart w:id="152" w:name="dst101627"/>
      <w:bookmarkEnd w:id="152"/>
      <w:r>
        <w:rPr>
          <w:szCs w:val="23"/>
          <w:lang w:val="ru-RU"/>
        </w:rPr>
        <w:t>б) автомобильные дороги местного значения;</w:t>
      </w:r>
    </w:p>
    <w:p w:rsidR="00A63C16" w:rsidRDefault="00A63C16" w:rsidP="00A63C16">
      <w:pPr>
        <w:pStyle w:val="affffc"/>
        <w:rPr>
          <w:szCs w:val="23"/>
          <w:lang w:val="ru-RU"/>
        </w:rPr>
      </w:pPr>
      <w:bookmarkStart w:id="153" w:name="dst101628"/>
      <w:bookmarkEnd w:id="153"/>
      <w:r>
        <w:rPr>
          <w:szCs w:val="23"/>
          <w:lang w:val="ru-RU"/>
        </w:rPr>
        <w:t>в) образование;</w:t>
      </w:r>
    </w:p>
    <w:p w:rsidR="00A63C16" w:rsidRDefault="00A63C16" w:rsidP="00A63C16">
      <w:pPr>
        <w:pStyle w:val="affffc"/>
        <w:rPr>
          <w:szCs w:val="23"/>
          <w:lang w:val="ru-RU"/>
        </w:rPr>
      </w:pPr>
      <w:bookmarkStart w:id="154" w:name="dst101629"/>
      <w:bookmarkEnd w:id="154"/>
      <w:r>
        <w:rPr>
          <w:szCs w:val="23"/>
          <w:lang w:val="ru-RU"/>
        </w:rPr>
        <w:t>г) здравоохранение;</w:t>
      </w:r>
    </w:p>
    <w:p w:rsidR="00A63C16" w:rsidRDefault="00A63C16" w:rsidP="00A63C16">
      <w:pPr>
        <w:pStyle w:val="affffc"/>
        <w:rPr>
          <w:szCs w:val="23"/>
          <w:lang w:val="ru-RU"/>
        </w:rPr>
      </w:pPr>
      <w:bookmarkStart w:id="155" w:name="dst101630"/>
      <w:bookmarkEnd w:id="155"/>
      <w:proofErr w:type="spellStart"/>
      <w:r>
        <w:rPr>
          <w:szCs w:val="23"/>
          <w:lang w:val="ru-RU"/>
        </w:rPr>
        <w:t>д</w:t>
      </w:r>
      <w:proofErr w:type="spellEnd"/>
      <w:r>
        <w:rPr>
          <w:szCs w:val="23"/>
          <w:lang w:val="ru-RU"/>
        </w:rPr>
        <w:t>) физическая культура и массовый спорт;</w:t>
      </w:r>
    </w:p>
    <w:p w:rsidR="00A63C16" w:rsidRDefault="00A63C16" w:rsidP="00A63C16">
      <w:pPr>
        <w:pStyle w:val="affffc"/>
        <w:rPr>
          <w:szCs w:val="23"/>
          <w:lang w:val="ru-RU"/>
        </w:rPr>
      </w:pPr>
      <w:bookmarkStart w:id="156" w:name="dst1270"/>
      <w:bookmarkEnd w:id="156"/>
      <w:r>
        <w:rPr>
          <w:szCs w:val="23"/>
          <w:lang w:val="ru-RU"/>
        </w:rPr>
        <w:t>е) обработка, утилизация, обезвреживание, размещение твердых коммунальных отходов;</w:t>
      </w:r>
    </w:p>
    <w:p w:rsidR="00A63C16" w:rsidRDefault="00A63C16" w:rsidP="00A63C16">
      <w:pPr>
        <w:pStyle w:val="affffc"/>
        <w:rPr>
          <w:szCs w:val="23"/>
          <w:lang w:val="ru-RU"/>
        </w:rPr>
      </w:pPr>
      <w:bookmarkStart w:id="157" w:name="dst101632"/>
      <w:bookmarkEnd w:id="157"/>
      <w:r>
        <w:rPr>
          <w:szCs w:val="23"/>
          <w:lang w:val="ru-RU"/>
        </w:rPr>
        <w:t>ж) иные области в связи с решением вопросов местного значения муниципального образования.</w:t>
      </w:r>
    </w:p>
    <w:p w:rsidR="00A63C16" w:rsidRDefault="00A63C16" w:rsidP="00A63C16">
      <w:pPr>
        <w:pStyle w:val="affffc"/>
        <w:rPr>
          <w:szCs w:val="23"/>
          <w:lang w:val="ru-RU"/>
        </w:rPr>
      </w:pPr>
      <w:r>
        <w:rPr>
          <w:szCs w:val="23"/>
          <w:lang w:val="ru-RU"/>
        </w:rPr>
        <w:t>Объекты здравоохранения не являются объектами местного значения сельского поселения, относятся к объектам регионального значения. Расчётные показатели для данных объектов устанавливаются в региональных нормативах градостроительного проектирования Свердловской области.</w:t>
      </w:r>
    </w:p>
    <w:p w:rsidR="00A63C16" w:rsidRDefault="00A63C16" w:rsidP="00A63C16">
      <w:pPr>
        <w:pStyle w:val="affffc"/>
        <w:rPr>
          <w:szCs w:val="23"/>
          <w:lang w:val="ru-RU"/>
        </w:rPr>
      </w:pPr>
      <w:r>
        <w:rPr>
          <w:szCs w:val="23"/>
          <w:lang w:val="ru-RU"/>
        </w:rPr>
        <w:t>Иные области в связи с решением вопросов местного значения поселения определялись в соответствии с Уставом Ницинского сельского поселения.</w:t>
      </w:r>
    </w:p>
    <w:p w:rsidR="00A63C16" w:rsidRDefault="00A63C16" w:rsidP="00A63C16">
      <w:pPr>
        <w:pStyle w:val="20"/>
        <w:numPr>
          <w:ilvl w:val="1"/>
          <w:numId w:val="11"/>
        </w:numPr>
        <w:ind w:left="0" w:firstLine="0"/>
      </w:pPr>
      <w:bookmarkStart w:id="158" w:name="_Toc501468416"/>
      <w:bookmarkStart w:id="159" w:name="_Toc500771732"/>
      <w:bookmarkStart w:id="160" w:name="OLE_LINK276"/>
      <w:bookmarkStart w:id="161" w:name="OLE_LINK120"/>
      <w:bookmarkStart w:id="162" w:name="OLE_LINK119"/>
      <w:bookmarkStart w:id="163" w:name="OLE_LINK279"/>
      <w:bookmarkStart w:id="164" w:name="OLE_LINK278"/>
      <w:bookmarkStart w:id="165" w:name="OLE_LINK277"/>
      <w:r>
        <w:t xml:space="preserve">Объекты местного значения сельского поселения в области </w:t>
      </w:r>
      <w:bookmarkEnd w:id="158"/>
      <w:bookmarkEnd w:id="159"/>
      <w:proofErr w:type="spellStart"/>
      <w:r>
        <w:rPr>
          <w:rFonts w:eastAsiaTheme="minorEastAsia"/>
        </w:rPr>
        <w:t>электро</w:t>
      </w:r>
      <w:proofErr w:type="spellEnd"/>
      <w:r>
        <w:rPr>
          <w:rFonts w:eastAsiaTheme="minorEastAsia"/>
        </w:rPr>
        <w:t>-, тепл</w:t>
      </w:r>
      <w:proofErr w:type="gramStart"/>
      <w:r>
        <w:rPr>
          <w:rFonts w:eastAsiaTheme="minorEastAsia"/>
        </w:rPr>
        <w:t>о-</w:t>
      </w:r>
      <w:proofErr w:type="gramEnd"/>
      <w:r>
        <w:rPr>
          <w:rFonts w:eastAsiaTheme="minorEastAsia"/>
        </w:rPr>
        <w:t xml:space="preserve">, </w:t>
      </w:r>
      <w:proofErr w:type="spellStart"/>
      <w:r>
        <w:rPr>
          <w:rFonts w:eastAsiaTheme="minorEastAsia"/>
        </w:rPr>
        <w:t>газо</w:t>
      </w:r>
      <w:proofErr w:type="spellEnd"/>
      <w:r>
        <w:rPr>
          <w:rFonts w:eastAsiaTheme="minorEastAsia"/>
        </w:rPr>
        <w:t>- и водоснабжения населения, водоотведения</w:t>
      </w:r>
    </w:p>
    <w:p w:rsidR="00A63C16" w:rsidRDefault="00A63C16" w:rsidP="00A63C16">
      <w:pPr>
        <w:jc w:val="right"/>
        <w:rPr>
          <w:b/>
          <w:i/>
        </w:rPr>
      </w:pPr>
      <w:bookmarkStart w:id="166" w:name="OLE_LINK857"/>
      <w:bookmarkStart w:id="167" w:name="OLE_LINK856"/>
      <w:bookmarkStart w:id="168" w:name="OLE_LINK855"/>
      <w:bookmarkEnd w:id="160"/>
      <w:r>
        <w:rPr>
          <w:b/>
          <w:i/>
        </w:rPr>
        <w:t>Таблица 2.11</w:t>
      </w:r>
    </w:p>
    <w:p w:rsidR="00A63C16" w:rsidRDefault="00A63C16" w:rsidP="00A63C16">
      <w:pPr>
        <w:spacing w:after="120"/>
        <w:jc w:val="center"/>
        <w:rPr>
          <w:b/>
          <w:i/>
          <w:lang w:eastAsia="ar-SA" w:bidi="en-US"/>
        </w:rPr>
      </w:pPr>
      <w:bookmarkStart w:id="169" w:name="OLE_LINK73"/>
      <w:bookmarkStart w:id="170" w:name="OLE_LINK72"/>
      <w:bookmarkStart w:id="171" w:name="OLE_LINK71"/>
      <w:bookmarkStart w:id="172" w:name="OLE_LINK63"/>
      <w:r>
        <w:rPr>
          <w:b/>
          <w:i/>
          <w:lang w:eastAsia="ar-SA" w:bidi="en-US"/>
        </w:rPr>
        <w:t xml:space="preserve">Обоснование расчётных показателей, устанавливаемых для объектов </w:t>
      </w:r>
      <w:bookmarkEnd w:id="169"/>
      <w:bookmarkEnd w:id="170"/>
      <w:bookmarkEnd w:id="171"/>
      <w:bookmarkEnd w:id="172"/>
      <w:r>
        <w:rPr>
          <w:b/>
          <w:i/>
          <w:lang w:eastAsia="ar-SA" w:bidi="en-US"/>
        </w:rPr>
        <w:t xml:space="preserve">местного значения сельского поселения в области </w:t>
      </w:r>
      <w:proofErr w:type="spellStart"/>
      <w:r>
        <w:rPr>
          <w:b/>
          <w:i/>
          <w:lang w:eastAsia="ar-SA" w:bidi="en-US"/>
        </w:rPr>
        <w:t>электро</w:t>
      </w:r>
      <w:proofErr w:type="spellEnd"/>
      <w:r>
        <w:rPr>
          <w:b/>
          <w:i/>
          <w:lang w:eastAsia="ar-SA" w:bidi="en-US"/>
        </w:rPr>
        <w:t>-, тепл</w:t>
      </w:r>
      <w:proofErr w:type="gramStart"/>
      <w:r>
        <w:rPr>
          <w:b/>
          <w:i/>
          <w:lang w:eastAsia="ar-SA" w:bidi="en-US"/>
        </w:rPr>
        <w:t>о-</w:t>
      </w:r>
      <w:proofErr w:type="gramEnd"/>
      <w:r>
        <w:rPr>
          <w:b/>
          <w:i/>
          <w:lang w:eastAsia="ar-SA" w:bidi="en-US"/>
        </w:rPr>
        <w:t xml:space="preserve">, </w:t>
      </w:r>
      <w:proofErr w:type="spellStart"/>
      <w:r>
        <w:rPr>
          <w:b/>
          <w:i/>
          <w:lang w:eastAsia="ar-SA" w:bidi="en-US"/>
        </w:rPr>
        <w:t>газо</w:t>
      </w:r>
      <w:proofErr w:type="spellEnd"/>
      <w:r>
        <w:rPr>
          <w:b/>
          <w:i/>
          <w:lang w:eastAsia="ar-SA" w:bidi="en-US"/>
        </w:rPr>
        <w:t>- и водоснабжения населения, водоотведения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2696"/>
        <w:gridCol w:w="4964"/>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bookmarkEnd w:id="161"/>
          <w:bookmarkEnd w:id="162"/>
          <w:bookmarkEnd w:id="166"/>
          <w:bookmarkEnd w:id="167"/>
          <w:bookmarkEnd w:id="168"/>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Обоснование расчётного показателя</w:t>
            </w:r>
          </w:p>
        </w:tc>
      </w:tr>
      <w:tr w:rsidR="00A63C16" w:rsidTr="00A63C16">
        <w:trPr>
          <w:cantSplit/>
          <w:trHeight w:val="69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Объекты</w:t>
            </w:r>
            <w:r>
              <w:rPr>
                <w:sz w:val="20"/>
                <w:szCs w:val="20"/>
              </w:rPr>
              <w:t xml:space="preserve"> </w:t>
            </w:r>
            <w:proofErr w:type="spellStart"/>
            <w:r>
              <w:rPr>
                <w:sz w:val="20"/>
                <w:szCs w:val="20"/>
              </w:rPr>
              <w:t>электроснабжения</w:t>
            </w:r>
            <w:proofErr w:type="spellEnd"/>
            <w:r>
              <w:rPr>
                <w:sz w:val="20"/>
                <w:szCs w:val="20"/>
              </w:rPr>
              <w:t xml:space="preserve"> </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i/>
                <w:sz w:val="20"/>
                <w:szCs w:val="20"/>
                <w:lang w:val="ru-RU"/>
              </w:rPr>
            </w:pPr>
            <w:r>
              <w:rPr>
                <w:sz w:val="20"/>
                <w:szCs w:val="20"/>
                <w:lang w:val="ru-RU"/>
              </w:rPr>
              <w:t xml:space="preserve">Объем электропотребления и годовое число часов использования максимума электрической нагрузки принят в соответствии с Приложением Л СП 42.13330.2016«Градостроительство.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 и Приложением 15 к НГП Свердловской области– </w:t>
            </w:r>
            <w:proofErr w:type="gramStart"/>
            <w:r>
              <w:rPr>
                <w:sz w:val="20"/>
                <w:szCs w:val="20"/>
                <w:lang w:val="ru-RU"/>
              </w:rPr>
              <w:t>по</w:t>
            </w:r>
            <w:proofErr w:type="gramEnd"/>
            <w:r>
              <w:rPr>
                <w:sz w:val="20"/>
                <w:szCs w:val="20"/>
                <w:lang w:val="ru-RU"/>
              </w:rPr>
              <w:t>казатели для сельских поселений.</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bookmarkStart w:id="173" w:name="OLE_LINK306"/>
            <w:bookmarkStart w:id="174" w:name="OLE_LINK307"/>
            <w:bookmarkStart w:id="175" w:name="OLE_LINK308"/>
            <w:r>
              <w:rPr>
                <w:sz w:val="20"/>
                <w:szCs w:val="20"/>
                <w:lang w:val="ru-RU"/>
              </w:rPr>
              <w:t>Не нормируется</w:t>
            </w:r>
            <w:bookmarkEnd w:id="173"/>
            <w:bookmarkEnd w:id="174"/>
            <w:bookmarkEnd w:id="175"/>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 xml:space="preserve">Объекты газоснабжения </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 xml:space="preserve">Объем </w:t>
            </w:r>
            <w:proofErr w:type="spellStart"/>
            <w:r>
              <w:rPr>
                <w:sz w:val="20"/>
                <w:szCs w:val="20"/>
                <w:lang w:val="ru-RU"/>
              </w:rPr>
              <w:t>газопотребления</w:t>
            </w:r>
            <w:proofErr w:type="spellEnd"/>
            <w:r>
              <w:rPr>
                <w:sz w:val="20"/>
                <w:szCs w:val="20"/>
                <w:lang w:val="ru-RU"/>
              </w:rPr>
              <w:t xml:space="preserve"> принят в соответствии с п.3.12 СП 42-101-2003 «Общие положения по проектированию и строительству газораспределительных систем из металлических и полиэтиленовых труб» и п. 251 таблицей 12 НГП Свердловской области.</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bookmarkStart w:id="176" w:name="OLE_LINK321"/>
            <w:bookmarkStart w:id="177" w:name="OLE_LINK322"/>
            <w:bookmarkStart w:id="178" w:name="OLE_LINK326"/>
            <w:bookmarkStart w:id="179" w:name="OLE_LINK327"/>
            <w:r>
              <w:rPr>
                <w:sz w:val="20"/>
                <w:szCs w:val="20"/>
                <w:lang w:val="ru-RU"/>
              </w:rPr>
              <w:t>Не нормируется</w:t>
            </w:r>
            <w:bookmarkEnd w:id="176"/>
            <w:bookmarkEnd w:id="177"/>
            <w:bookmarkEnd w:id="178"/>
            <w:bookmarkEnd w:id="179"/>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Комплекс сооружений теплоснабжения поселения</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A63C16" w:rsidRDefault="00A63C16">
            <w:pPr>
              <w:pStyle w:val="affffc"/>
              <w:ind w:firstLine="0"/>
              <w:jc w:val="left"/>
              <w:rPr>
                <w:sz w:val="20"/>
                <w:szCs w:val="20"/>
                <w:lang w:val="ru-RU"/>
              </w:rPr>
            </w:pPr>
            <w:r>
              <w:rPr>
                <w:sz w:val="20"/>
                <w:szCs w:val="20"/>
                <w:lang w:val="ru-RU"/>
              </w:rPr>
              <w:t xml:space="preserve">Базовое предельное значение показателя «А» по зонам </w:t>
            </w:r>
            <w:proofErr w:type="spellStart"/>
            <w:r>
              <w:rPr>
                <w:sz w:val="20"/>
                <w:szCs w:val="20"/>
                <w:lang w:val="ru-RU"/>
              </w:rPr>
              <w:t>урбанизированности</w:t>
            </w:r>
            <w:proofErr w:type="spellEnd"/>
            <w:r>
              <w:rPr>
                <w:sz w:val="20"/>
                <w:szCs w:val="20"/>
                <w:lang w:val="ru-RU"/>
              </w:rPr>
              <w:t xml:space="preserve"> получаем по формуле: 1900 МДж/год на 1 чел. </w:t>
            </w:r>
            <w:proofErr w:type="spellStart"/>
            <w:r>
              <w:rPr>
                <w:sz w:val="20"/>
                <w:szCs w:val="20"/>
                <w:lang w:val="ru-RU"/>
              </w:rPr>
              <w:t>х</w:t>
            </w:r>
            <w:proofErr w:type="spellEnd"/>
            <w:r>
              <w:rPr>
                <w:sz w:val="20"/>
                <w:szCs w:val="20"/>
                <w:lang w:val="ru-RU"/>
              </w:rPr>
              <w:t xml:space="preserve"> К</w:t>
            </w:r>
            <w:r>
              <w:rPr>
                <w:sz w:val="20"/>
                <w:szCs w:val="20"/>
                <w:vertAlign w:val="subscript"/>
                <w:lang w:val="ru-RU"/>
              </w:rPr>
              <w:t>УМО,</w:t>
            </w:r>
          </w:p>
          <w:p w:rsidR="00A63C16" w:rsidRDefault="00A63C16">
            <w:pPr>
              <w:pStyle w:val="affffc"/>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w:t>
            </w:r>
            <w:proofErr w:type="spellStart"/>
            <w:r>
              <w:rPr>
                <w:sz w:val="20"/>
                <w:szCs w:val="20"/>
                <w:lang w:val="ru-RU"/>
              </w:rPr>
              <w:t>урбанизированности</w:t>
            </w:r>
            <w:proofErr w:type="spellEnd"/>
            <w:r>
              <w:rPr>
                <w:sz w:val="20"/>
                <w:szCs w:val="20"/>
                <w:lang w:val="ru-RU"/>
              </w:rPr>
              <w:t xml:space="preserve"> муниципального образования принимается в размере 1.</w:t>
            </w:r>
          </w:p>
          <w:p w:rsidR="00A63C16" w:rsidRDefault="00A63C16">
            <w:pPr>
              <w:pStyle w:val="affffc"/>
              <w:ind w:firstLine="0"/>
              <w:jc w:val="left"/>
              <w:rPr>
                <w:sz w:val="20"/>
                <w:szCs w:val="20"/>
                <w:lang w:val="ru-RU"/>
              </w:rPr>
            </w:pPr>
            <w:r>
              <w:rPr>
                <w:i/>
                <w:sz w:val="20"/>
                <w:szCs w:val="20"/>
                <w:lang w:val="ru-RU"/>
              </w:rPr>
              <w:t>Расчет: 1900</w:t>
            </w:r>
            <w:r>
              <w:rPr>
                <w:i/>
                <w:sz w:val="20"/>
                <w:szCs w:val="20"/>
                <w:lang w:val="ru-RU"/>
              </w:rPr>
              <w:sym w:font="Symbol" w:char="00D7"/>
            </w:r>
            <w:r>
              <w:rPr>
                <w:i/>
                <w:sz w:val="20"/>
                <w:szCs w:val="20"/>
                <w:lang w:val="ru-RU"/>
              </w:rPr>
              <w:t>1=1900</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bookmarkStart w:id="180" w:name="OLE_LINK342"/>
            <w:bookmarkStart w:id="181" w:name="OLE_LINK343"/>
            <w:bookmarkStart w:id="182" w:name="OLE_LINK344"/>
            <w:bookmarkStart w:id="183" w:name="OLE_LINK345"/>
            <w:r>
              <w:rPr>
                <w:sz w:val="20"/>
                <w:szCs w:val="20"/>
                <w:lang w:val="ru-RU"/>
              </w:rPr>
              <w:t>Удаленность принята 500 м с Постановлением Правительства РФ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bookmarkEnd w:id="180"/>
            <w:bookmarkEnd w:id="181"/>
            <w:bookmarkEnd w:id="182"/>
            <w:bookmarkEnd w:id="183"/>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Комплекс сооружений водоснабжения поселения</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Объем водопотребления принят в соответствии с СП 31.13330.2012 Водоснабжение. Наружные сети и сооружения</w:t>
            </w:r>
            <w:proofErr w:type="gramStart"/>
            <w:r>
              <w:rPr>
                <w:sz w:val="20"/>
                <w:szCs w:val="20"/>
                <w:lang w:val="ru-RU"/>
              </w:rPr>
              <w:t>.</w:t>
            </w:r>
            <w:proofErr w:type="gramEnd"/>
            <w:r>
              <w:rPr>
                <w:sz w:val="20"/>
                <w:szCs w:val="20"/>
                <w:lang w:val="ru-RU"/>
              </w:rPr>
              <w:t xml:space="preserve"> (</w:t>
            </w:r>
            <w:proofErr w:type="gramStart"/>
            <w:r>
              <w:rPr>
                <w:sz w:val="20"/>
                <w:szCs w:val="20"/>
                <w:lang w:val="ru-RU"/>
              </w:rPr>
              <w:t>у</w:t>
            </w:r>
            <w:proofErr w:type="gramEnd"/>
            <w:r>
              <w:rPr>
                <w:sz w:val="20"/>
                <w:szCs w:val="20"/>
                <w:lang w:val="ru-RU"/>
              </w:rPr>
              <w:t xml:space="preserve">тв. Приказом </w:t>
            </w:r>
            <w:proofErr w:type="spellStart"/>
            <w:r>
              <w:rPr>
                <w:sz w:val="20"/>
                <w:szCs w:val="20"/>
                <w:lang w:val="ru-RU"/>
              </w:rPr>
              <w:t>Минрегион</w:t>
            </w:r>
            <w:proofErr w:type="spellEnd"/>
            <w:r>
              <w:rPr>
                <w:sz w:val="20"/>
                <w:szCs w:val="20"/>
                <w:lang w:val="ru-RU"/>
              </w:rPr>
              <w:t xml:space="preserve"> России от 29.12.2011 № 635/14). П.5.1.</w:t>
            </w:r>
          </w:p>
          <w:p w:rsidR="00A63C16" w:rsidRDefault="00A63C16">
            <w:pPr>
              <w:pStyle w:val="affffc"/>
              <w:ind w:firstLine="0"/>
              <w:jc w:val="left"/>
              <w:rPr>
                <w:sz w:val="20"/>
                <w:szCs w:val="20"/>
                <w:lang w:val="ru-RU"/>
              </w:rPr>
            </w:pPr>
            <w:r>
              <w:rPr>
                <w:sz w:val="20"/>
                <w:szCs w:val="20"/>
                <w:lang w:val="ru-RU"/>
              </w:rPr>
              <w:t>Значение показателя рассчитано по формуле: 180 л/</w:t>
            </w:r>
            <w:proofErr w:type="spellStart"/>
            <w:r>
              <w:rPr>
                <w:sz w:val="20"/>
                <w:szCs w:val="20"/>
                <w:lang w:val="ru-RU"/>
              </w:rPr>
              <w:t>сут</w:t>
            </w:r>
            <w:proofErr w:type="spellEnd"/>
            <w:r>
              <w:rPr>
                <w:sz w:val="20"/>
                <w:szCs w:val="20"/>
                <w:lang w:val="ru-RU"/>
              </w:rPr>
              <w:t xml:space="preserve"> ч/год на 1 чел. </w:t>
            </w:r>
            <w:proofErr w:type="spellStart"/>
            <w:r>
              <w:rPr>
                <w:sz w:val="20"/>
                <w:szCs w:val="20"/>
                <w:lang w:val="ru-RU"/>
              </w:rPr>
              <w:t>х</w:t>
            </w:r>
            <w:proofErr w:type="spellEnd"/>
            <w:r>
              <w:rPr>
                <w:sz w:val="20"/>
                <w:szCs w:val="20"/>
                <w:lang w:val="ru-RU"/>
              </w:rPr>
              <w:t xml:space="preserve"> К</w:t>
            </w:r>
            <w:r>
              <w:rPr>
                <w:sz w:val="20"/>
                <w:szCs w:val="20"/>
                <w:vertAlign w:val="subscript"/>
                <w:lang w:val="ru-RU"/>
              </w:rPr>
              <w:t>УМО,</w:t>
            </w:r>
          </w:p>
          <w:p w:rsidR="00A63C16" w:rsidRDefault="00A63C16">
            <w:pPr>
              <w:pStyle w:val="affffc"/>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w:t>
            </w:r>
            <w:proofErr w:type="spellStart"/>
            <w:r>
              <w:rPr>
                <w:sz w:val="20"/>
                <w:szCs w:val="20"/>
                <w:lang w:val="ru-RU"/>
              </w:rPr>
              <w:t>урбанизированности</w:t>
            </w:r>
            <w:proofErr w:type="spellEnd"/>
            <w:r>
              <w:rPr>
                <w:sz w:val="20"/>
                <w:szCs w:val="20"/>
                <w:lang w:val="ru-RU"/>
              </w:rPr>
              <w:t xml:space="preserve"> муниципального образования принимается в размере 1.</w:t>
            </w:r>
          </w:p>
          <w:p w:rsidR="00A63C16" w:rsidRDefault="00A63C16">
            <w:pPr>
              <w:pStyle w:val="affffc"/>
              <w:ind w:firstLine="0"/>
              <w:jc w:val="left"/>
              <w:rPr>
                <w:sz w:val="20"/>
                <w:szCs w:val="20"/>
                <w:lang w:val="ru-RU"/>
              </w:rPr>
            </w:pPr>
            <w:r>
              <w:rPr>
                <w:i/>
                <w:sz w:val="20"/>
                <w:szCs w:val="20"/>
                <w:lang w:val="ru-RU"/>
              </w:rPr>
              <w:t xml:space="preserve">Расчет: </w:t>
            </w:r>
            <w:bookmarkStart w:id="184" w:name="OLE_LINK346"/>
            <w:bookmarkStart w:id="185" w:name="OLE_LINK347"/>
            <w:r>
              <w:rPr>
                <w:i/>
                <w:sz w:val="20"/>
                <w:szCs w:val="20"/>
                <w:lang w:val="ru-RU"/>
              </w:rPr>
              <w:t>180</w:t>
            </w:r>
            <w:r>
              <w:rPr>
                <w:i/>
                <w:sz w:val="20"/>
                <w:szCs w:val="20"/>
                <w:lang w:val="ru-RU"/>
              </w:rPr>
              <w:sym w:font="Symbol" w:char="00D7"/>
            </w:r>
            <w:r>
              <w:rPr>
                <w:i/>
                <w:sz w:val="20"/>
                <w:szCs w:val="20"/>
                <w:lang w:val="ru-RU"/>
              </w:rPr>
              <w:t>1=</w:t>
            </w:r>
            <w:bookmarkEnd w:id="184"/>
            <w:bookmarkEnd w:id="185"/>
            <w:r>
              <w:rPr>
                <w:i/>
                <w:sz w:val="20"/>
                <w:szCs w:val="20"/>
                <w:lang w:val="ru-RU"/>
              </w:rPr>
              <w:t>180</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Удаленность принята 500 м с Постановлением Правительства РФ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Комплекс сооружений водоотведения поселения</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Объем водоотведения принят в соответствии с СП 32.13330.2012 Канализация. Наружные сети и сооружения (утв. Приказом </w:t>
            </w:r>
            <w:proofErr w:type="spellStart"/>
            <w:r>
              <w:rPr>
                <w:sz w:val="20"/>
                <w:szCs w:val="20"/>
                <w:lang w:val="ru-RU"/>
              </w:rPr>
              <w:t>Минрегион</w:t>
            </w:r>
            <w:proofErr w:type="spellEnd"/>
            <w:r>
              <w:rPr>
                <w:sz w:val="20"/>
                <w:szCs w:val="20"/>
                <w:lang w:val="ru-RU"/>
              </w:rPr>
              <w:t xml:space="preserve"> России от 29.12.2011 N 635/11). П.5.1.1. </w:t>
            </w:r>
          </w:p>
          <w:p w:rsidR="00A63C16" w:rsidRDefault="00A63C16">
            <w:pPr>
              <w:pStyle w:val="affffc"/>
              <w:ind w:firstLine="0"/>
              <w:jc w:val="left"/>
              <w:rPr>
                <w:sz w:val="20"/>
                <w:szCs w:val="20"/>
                <w:lang w:val="ru-RU"/>
              </w:rPr>
            </w:pPr>
            <w:r>
              <w:rPr>
                <w:sz w:val="20"/>
                <w:szCs w:val="20"/>
                <w:lang w:val="ru-RU"/>
              </w:rPr>
              <w:t>Значение показателя рассчитано по формуле: 180 л/</w:t>
            </w:r>
            <w:proofErr w:type="spellStart"/>
            <w:r>
              <w:rPr>
                <w:sz w:val="20"/>
                <w:szCs w:val="20"/>
                <w:lang w:val="ru-RU"/>
              </w:rPr>
              <w:t>сут</w:t>
            </w:r>
            <w:proofErr w:type="spellEnd"/>
            <w:r>
              <w:rPr>
                <w:sz w:val="20"/>
                <w:szCs w:val="20"/>
                <w:lang w:val="ru-RU"/>
              </w:rPr>
              <w:t xml:space="preserve"> ч/год на 1 чел. </w:t>
            </w:r>
            <w:proofErr w:type="spellStart"/>
            <w:r>
              <w:rPr>
                <w:sz w:val="20"/>
                <w:szCs w:val="20"/>
                <w:lang w:val="ru-RU"/>
              </w:rPr>
              <w:t>х</w:t>
            </w:r>
            <w:proofErr w:type="spellEnd"/>
            <w:r>
              <w:rPr>
                <w:sz w:val="20"/>
                <w:szCs w:val="20"/>
                <w:lang w:val="ru-RU"/>
              </w:rPr>
              <w:t xml:space="preserve"> К</w:t>
            </w:r>
            <w:r>
              <w:rPr>
                <w:sz w:val="20"/>
                <w:szCs w:val="20"/>
                <w:vertAlign w:val="subscript"/>
                <w:lang w:val="ru-RU"/>
              </w:rPr>
              <w:t>УМО,</w:t>
            </w:r>
          </w:p>
          <w:p w:rsidR="00A63C16" w:rsidRDefault="00A63C16">
            <w:pPr>
              <w:pStyle w:val="affffc"/>
              <w:ind w:firstLine="0"/>
              <w:jc w:val="left"/>
              <w:rPr>
                <w:sz w:val="20"/>
                <w:szCs w:val="20"/>
                <w:lang w:val="ru-RU"/>
              </w:rPr>
            </w:pPr>
            <w:r>
              <w:rPr>
                <w:sz w:val="20"/>
                <w:szCs w:val="20"/>
                <w:lang w:val="ru-RU"/>
              </w:rPr>
              <w:t>где: К</w:t>
            </w:r>
            <w:r>
              <w:rPr>
                <w:sz w:val="20"/>
                <w:szCs w:val="20"/>
                <w:vertAlign w:val="subscript"/>
                <w:lang w:val="ru-RU"/>
              </w:rPr>
              <w:t>УМО</w:t>
            </w:r>
            <w:r>
              <w:rPr>
                <w:sz w:val="20"/>
                <w:szCs w:val="20"/>
                <w:lang w:val="ru-RU"/>
              </w:rPr>
              <w:t xml:space="preserve"> - коэффициент </w:t>
            </w:r>
            <w:proofErr w:type="spellStart"/>
            <w:r>
              <w:rPr>
                <w:sz w:val="20"/>
                <w:szCs w:val="20"/>
                <w:lang w:val="ru-RU"/>
              </w:rPr>
              <w:t>урбанизированности</w:t>
            </w:r>
            <w:proofErr w:type="spellEnd"/>
            <w:r>
              <w:rPr>
                <w:sz w:val="20"/>
                <w:szCs w:val="20"/>
                <w:lang w:val="ru-RU"/>
              </w:rPr>
              <w:t xml:space="preserve"> муниципального образования принимается в размере 1.</w:t>
            </w:r>
          </w:p>
          <w:p w:rsidR="00A63C16" w:rsidRDefault="00A63C16">
            <w:pPr>
              <w:pStyle w:val="affffc"/>
              <w:ind w:firstLine="0"/>
              <w:jc w:val="left"/>
              <w:rPr>
                <w:sz w:val="20"/>
                <w:szCs w:val="20"/>
                <w:lang w:val="ru-RU"/>
              </w:rPr>
            </w:pPr>
            <w:r>
              <w:rPr>
                <w:i/>
                <w:sz w:val="20"/>
                <w:szCs w:val="20"/>
                <w:lang w:val="ru-RU"/>
              </w:rPr>
              <w:t>Расчет: 180</w:t>
            </w:r>
            <w:r>
              <w:rPr>
                <w:i/>
                <w:sz w:val="20"/>
                <w:szCs w:val="20"/>
                <w:lang w:val="ru-RU"/>
              </w:rPr>
              <w:sym w:font="Symbol" w:char="00D7"/>
            </w:r>
            <w:r>
              <w:rPr>
                <w:i/>
                <w:sz w:val="20"/>
                <w:szCs w:val="20"/>
                <w:lang w:val="ru-RU"/>
              </w:rPr>
              <w:t>1=180</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9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Удаленность принята 500 м с Постановлением Правительства РФ от 07.03.2017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bl>
    <w:p w:rsidR="00A63C16" w:rsidRDefault="00A63C16" w:rsidP="00A63C16">
      <w:pPr>
        <w:pStyle w:val="affffc"/>
        <w:spacing w:before="120"/>
        <w:rPr>
          <w:lang w:val="ru-RU"/>
        </w:rPr>
      </w:pPr>
      <w:bookmarkStart w:id="186" w:name="_Toc479953580"/>
      <w:bookmarkStart w:id="187" w:name="_Toc500771733"/>
      <w:r>
        <w:rPr>
          <w:lang w:val="ru-RU"/>
        </w:rPr>
        <w:t>Минимальные расчетные показатели площади территорий для строительства закрытых понизительных подстанций, включая распределительные и комплектные устройства напряжением 110-220 кВ, устанавливаются не более 0,6 га.</w:t>
      </w:r>
    </w:p>
    <w:p w:rsidR="00A63C16" w:rsidRDefault="00A63C16" w:rsidP="00A63C16">
      <w:pPr>
        <w:pStyle w:val="affffc"/>
        <w:rPr>
          <w:lang w:val="ru-RU"/>
        </w:rPr>
      </w:pPr>
      <w:r>
        <w:rPr>
          <w:lang w:val="ru-RU"/>
        </w:rPr>
        <w:t>Минимальные расчетные показатели площади территорий для строительства закрытых электрических подстанций должны составлять при напряжении:</w:t>
      </w:r>
    </w:p>
    <w:p w:rsidR="00A63C16" w:rsidRDefault="00A63C16" w:rsidP="00A63C16">
      <w:pPr>
        <w:pStyle w:val="affffc"/>
        <w:rPr>
          <w:lang w:val="ru-RU"/>
        </w:rPr>
      </w:pPr>
      <w:r>
        <w:rPr>
          <w:lang w:val="ru-RU"/>
        </w:rPr>
        <w:t>1) 110 кВ – 0,6 га;</w:t>
      </w:r>
    </w:p>
    <w:p w:rsidR="00A63C16" w:rsidRDefault="00A63C16" w:rsidP="00A63C16">
      <w:pPr>
        <w:pStyle w:val="affffc"/>
        <w:rPr>
          <w:lang w:val="ru-RU"/>
        </w:rPr>
      </w:pPr>
      <w:r>
        <w:rPr>
          <w:lang w:val="ru-RU"/>
        </w:rPr>
        <w:t>2) 220 кВ – 1,4 га.</w:t>
      </w:r>
    </w:p>
    <w:p w:rsidR="00A63C16" w:rsidRDefault="00A63C16" w:rsidP="00A63C16">
      <w:pPr>
        <w:pStyle w:val="affffc"/>
        <w:rPr>
          <w:lang w:val="ru-RU"/>
        </w:rPr>
      </w:pPr>
      <w:r>
        <w:rPr>
          <w:lang w:val="ru-RU"/>
        </w:rPr>
        <w:t xml:space="preserve">Рекомендуемые размеры земельных участков газонаполнительных станций в зависимости от их производительности принимаются не </w:t>
      </w:r>
      <w:proofErr w:type="gramStart"/>
      <w:r>
        <w:rPr>
          <w:lang w:val="ru-RU"/>
        </w:rPr>
        <w:t>более указанных</w:t>
      </w:r>
      <w:proofErr w:type="gramEnd"/>
      <w:r>
        <w:rPr>
          <w:lang w:val="ru-RU"/>
        </w:rPr>
        <w:t xml:space="preserve"> в таблице 2.12.</w:t>
      </w:r>
    </w:p>
    <w:p w:rsidR="00A63C16" w:rsidRDefault="00A63C16" w:rsidP="00A63C16">
      <w:pPr>
        <w:jc w:val="right"/>
        <w:rPr>
          <w:b/>
          <w:i/>
        </w:rPr>
      </w:pPr>
      <w:r>
        <w:rPr>
          <w:b/>
          <w:i/>
        </w:rPr>
        <w:t>Таблица 2.12</w:t>
      </w:r>
    </w:p>
    <w:p w:rsidR="00A63C16" w:rsidRDefault="00A63C16" w:rsidP="00A63C16">
      <w:pPr>
        <w:spacing w:after="120"/>
        <w:jc w:val="center"/>
        <w:rPr>
          <w:b/>
          <w:i/>
          <w:lang w:eastAsia="ar-SA" w:bidi="en-US"/>
        </w:rPr>
      </w:pPr>
      <w:r>
        <w:rPr>
          <w:b/>
          <w:i/>
          <w:lang w:eastAsia="ar-SA" w:bidi="en-US"/>
        </w:rPr>
        <w:t>Максимальные размеры земельных участков газонаполнительных станций в зависимости от их производительности</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6268"/>
        <w:gridCol w:w="994"/>
        <w:gridCol w:w="993"/>
        <w:gridCol w:w="1135"/>
      </w:tblGrid>
      <w:tr w:rsidR="00A63C16" w:rsidTr="00A63C16">
        <w:trPr>
          <w:cantSplit/>
          <w:tblHeader/>
        </w:trPr>
        <w:tc>
          <w:tcPr>
            <w:tcW w:w="6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Производительность, тыс</w:t>
            </w:r>
            <w:proofErr w:type="gramStart"/>
            <w:r>
              <w:rPr>
                <w:b/>
                <w:i/>
                <w:sz w:val="20"/>
                <w:szCs w:val="20"/>
                <w:lang w:val="ru-RU"/>
              </w:rPr>
              <w:t>.т</w:t>
            </w:r>
            <w:proofErr w:type="gramEnd"/>
            <w:r>
              <w:rPr>
                <w:b/>
                <w:i/>
                <w:sz w:val="20"/>
                <w:szCs w:val="20"/>
                <w:lang w:val="ru-RU"/>
              </w:rPr>
              <w:t>/год</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10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20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40</w:t>
            </w:r>
          </w:p>
        </w:tc>
      </w:tr>
      <w:tr w:rsidR="00A63C16" w:rsidTr="00A63C16">
        <w:trPr>
          <w:cantSplit/>
          <w:trHeight w:val="36"/>
        </w:trPr>
        <w:tc>
          <w:tcPr>
            <w:tcW w:w="626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7</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8</w:t>
            </w:r>
          </w:p>
        </w:tc>
      </w:tr>
    </w:tbl>
    <w:p w:rsidR="00A63C16" w:rsidRDefault="00A63C16" w:rsidP="00A63C16">
      <w:pPr>
        <w:pStyle w:val="affffc"/>
        <w:spacing w:before="120"/>
        <w:rPr>
          <w:lang w:val="ru-RU"/>
        </w:rPr>
      </w:pPr>
      <w:r>
        <w:rPr>
          <w:lang w:val="ru-RU"/>
        </w:rPr>
        <w:t>Минимальные расчетные показатели размеров земельных участков газонаполнительных пунктов и промежуточных складов баллонов следует принимать 0,6 га.</w:t>
      </w:r>
    </w:p>
    <w:p w:rsidR="00A63C16" w:rsidRDefault="00A63C16" w:rsidP="00A63C16">
      <w:pPr>
        <w:pStyle w:val="affffc"/>
        <w:rPr>
          <w:lang w:val="ru-RU"/>
        </w:rPr>
      </w:pPr>
      <w:r>
        <w:rPr>
          <w:lang w:val="ru-RU"/>
        </w:rPr>
        <w:t>Минимальные размеры земельных участков газораспределительных станций следует принимать в зависимости от их производительности и технологического процесса в среднем от 100 м</w:t>
      </w:r>
      <w:proofErr w:type="gramStart"/>
      <w:r>
        <w:rPr>
          <w:vertAlign w:val="superscript"/>
          <w:lang w:val="ru-RU"/>
        </w:rPr>
        <w:t>2</w:t>
      </w:r>
      <w:proofErr w:type="gramEnd"/>
      <w:r>
        <w:rPr>
          <w:lang w:val="ru-RU"/>
        </w:rPr>
        <w:t xml:space="preserve"> до 400 м</w:t>
      </w:r>
      <w:r>
        <w:rPr>
          <w:vertAlign w:val="superscript"/>
          <w:lang w:val="ru-RU"/>
        </w:rPr>
        <w:t>2</w:t>
      </w:r>
      <w:r>
        <w:rPr>
          <w:lang w:val="ru-RU"/>
        </w:rPr>
        <w:t>.</w:t>
      </w:r>
    </w:p>
    <w:p w:rsidR="00A63C16" w:rsidRDefault="00A63C16" w:rsidP="00A63C16">
      <w:pPr>
        <w:pStyle w:val="affffc"/>
        <w:rPr>
          <w:lang w:val="ru-RU"/>
        </w:rPr>
      </w:pPr>
    </w:p>
    <w:p w:rsidR="00A63C16" w:rsidRDefault="00A63C16" w:rsidP="00A63C16">
      <w:pPr>
        <w:pStyle w:val="affffc"/>
        <w:rPr>
          <w:lang w:val="ru-RU"/>
        </w:rPr>
      </w:pPr>
      <w:proofErr w:type="gramStart"/>
      <w:r>
        <w:rPr>
          <w:lang w:val="ru-RU"/>
        </w:rPr>
        <w:t>Минимальные расчетные показатели удельного хозяйственно-питьевого водопотребления объектов в сельском поселение на одного жителя следует определять в зависимости от численности населения, степени благоустройства, уровня комфорта проживания на территории жилых зон в соответствии с таблицей 2.13.</w:t>
      </w:r>
      <w:proofErr w:type="gramEnd"/>
    </w:p>
    <w:p w:rsidR="00A63C16" w:rsidRDefault="00A63C16" w:rsidP="00A63C16">
      <w:pPr>
        <w:jc w:val="right"/>
        <w:rPr>
          <w:b/>
          <w:i/>
        </w:rPr>
      </w:pPr>
      <w:r>
        <w:rPr>
          <w:b/>
          <w:i/>
        </w:rPr>
        <w:t>Таблица 2.13</w:t>
      </w:r>
    </w:p>
    <w:p w:rsidR="00A63C16" w:rsidRDefault="00A63C16" w:rsidP="00A63C16">
      <w:pPr>
        <w:spacing w:after="240"/>
        <w:jc w:val="center"/>
        <w:rPr>
          <w:b/>
          <w:i/>
          <w:lang w:eastAsia="ar-SA" w:bidi="en-US"/>
        </w:rPr>
      </w:pPr>
      <w:r>
        <w:rPr>
          <w:b/>
          <w:i/>
          <w:lang w:eastAsia="ar-SA" w:bidi="en-US"/>
        </w:rPr>
        <w:t xml:space="preserve">Минимальные расчетные показатели удельного хозяйственно-питьевого </w:t>
      </w:r>
      <w:r>
        <w:rPr>
          <w:b/>
          <w:i/>
          <w:lang w:eastAsia="ar-SA" w:bidi="en-US"/>
        </w:rPr>
        <w:br/>
        <w:t>водопотребления</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246"/>
        <w:gridCol w:w="1418"/>
        <w:gridCol w:w="1702"/>
        <w:gridCol w:w="1419"/>
        <w:gridCol w:w="1560"/>
      </w:tblGrid>
      <w:tr w:rsidR="00A63C16" w:rsidTr="00A63C16">
        <w:trPr>
          <w:cantSplit/>
          <w:tblHeader/>
        </w:trPr>
        <w:tc>
          <w:tcPr>
            <w:tcW w:w="32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Степень благоустройства</w:t>
            </w:r>
          </w:p>
        </w:tc>
        <w:tc>
          <w:tcPr>
            <w:tcW w:w="6095"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 xml:space="preserve">Удельное хозяйственно-питьевое водопотребление на одного жителя среднесуточное (за год) с учетом уровня комфорта проживания, </w:t>
            </w:r>
            <w:proofErr w:type="gramStart"/>
            <w:r>
              <w:rPr>
                <w:b/>
                <w:i/>
                <w:sz w:val="20"/>
                <w:szCs w:val="20"/>
                <w:lang w:val="ru-RU"/>
              </w:rPr>
              <w:t>л</w:t>
            </w:r>
            <w:proofErr w:type="gramEnd"/>
            <w:r>
              <w:rPr>
                <w:b/>
                <w:i/>
                <w:sz w:val="20"/>
                <w:szCs w:val="20"/>
                <w:lang w:val="ru-RU"/>
              </w:rPr>
              <w:t>/</w:t>
            </w:r>
            <w:proofErr w:type="spellStart"/>
            <w:r>
              <w:rPr>
                <w:b/>
                <w:i/>
                <w:sz w:val="20"/>
                <w:szCs w:val="20"/>
                <w:lang w:val="ru-RU"/>
              </w:rPr>
              <w:t>сут</w:t>
            </w:r>
            <w:proofErr w:type="spellEnd"/>
          </w:p>
        </w:tc>
      </w:tr>
      <w:tr w:rsidR="00A63C16" w:rsidTr="00A63C16">
        <w:trPr>
          <w:cantSplit/>
          <w:tblHeader/>
        </w:trPr>
        <w:tc>
          <w:tcPr>
            <w:tcW w:w="32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минимальный</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средний</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повышенный</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высокий</w:t>
            </w:r>
          </w:p>
        </w:tc>
      </w:tr>
      <w:tr w:rsidR="00A63C16" w:rsidTr="00A63C16">
        <w:trPr>
          <w:cantSplit/>
          <w:trHeight w:val="36"/>
        </w:trPr>
        <w:tc>
          <w:tcPr>
            <w:tcW w:w="32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rPr>
                <w:sz w:val="20"/>
                <w:szCs w:val="20"/>
                <w:lang w:val="ru-RU"/>
              </w:rPr>
            </w:pPr>
            <w:r>
              <w:rPr>
                <w:sz w:val="20"/>
                <w:szCs w:val="20"/>
                <w:lang w:val="ru-RU"/>
              </w:rPr>
              <w:t xml:space="preserve">Застройка зданиями, оборудованными внутренним водопроводом и канализацией: </w:t>
            </w:r>
          </w:p>
          <w:p w:rsidR="00A63C16" w:rsidRDefault="00A63C16">
            <w:pPr>
              <w:pStyle w:val="affffc"/>
              <w:ind w:firstLine="0"/>
              <w:rPr>
                <w:sz w:val="20"/>
                <w:szCs w:val="20"/>
                <w:lang w:val="ru-RU"/>
              </w:rPr>
            </w:pPr>
            <w:r>
              <w:rPr>
                <w:sz w:val="20"/>
                <w:szCs w:val="20"/>
                <w:lang w:val="ru-RU"/>
              </w:rPr>
              <w:t xml:space="preserve">- без ванн; </w:t>
            </w:r>
          </w:p>
          <w:p w:rsidR="00A63C16" w:rsidRDefault="00A63C16">
            <w:pPr>
              <w:pStyle w:val="affffc"/>
              <w:ind w:firstLine="0"/>
              <w:rPr>
                <w:sz w:val="20"/>
                <w:szCs w:val="20"/>
                <w:lang w:val="ru-RU"/>
              </w:rPr>
            </w:pPr>
            <w:r>
              <w:rPr>
                <w:sz w:val="20"/>
                <w:szCs w:val="20"/>
                <w:lang w:val="ru-RU"/>
              </w:rPr>
              <w:t xml:space="preserve">- с ванными и местными </w:t>
            </w:r>
          </w:p>
          <w:p w:rsidR="00A63C16" w:rsidRDefault="00A63C16">
            <w:pPr>
              <w:pStyle w:val="affffc"/>
              <w:ind w:firstLine="0"/>
              <w:jc w:val="left"/>
              <w:rPr>
                <w:sz w:val="20"/>
                <w:szCs w:val="20"/>
                <w:lang w:val="ru-RU"/>
              </w:rPr>
            </w:pPr>
            <w:r>
              <w:rPr>
                <w:sz w:val="20"/>
                <w:szCs w:val="20"/>
                <w:lang w:val="ru-RU"/>
              </w:rPr>
              <w:t>водонагревателями</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r>
              <w:rPr>
                <w:sz w:val="20"/>
                <w:szCs w:val="20"/>
                <w:lang w:val="ru-RU"/>
              </w:rPr>
              <w:t>125-160</w:t>
            </w:r>
          </w:p>
          <w:p w:rsidR="00A63C16" w:rsidRDefault="00A63C16">
            <w:pPr>
              <w:pStyle w:val="affffc"/>
              <w:ind w:firstLine="0"/>
              <w:jc w:val="center"/>
              <w:rPr>
                <w:sz w:val="20"/>
                <w:szCs w:val="20"/>
                <w:lang w:val="ru-RU"/>
              </w:rPr>
            </w:pPr>
            <w:r>
              <w:rPr>
                <w:sz w:val="20"/>
                <w:szCs w:val="20"/>
                <w:lang w:val="ru-RU"/>
              </w:rPr>
              <w:t>160-170</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r>
              <w:rPr>
                <w:sz w:val="20"/>
                <w:szCs w:val="20"/>
                <w:lang w:val="ru-RU"/>
              </w:rPr>
              <w:t>-</w:t>
            </w:r>
          </w:p>
          <w:p w:rsidR="00A63C16" w:rsidRDefault="00A63C16">
            <w:pPr>
              <w:pStyle w:val="affffc"/>
              <w:ind w:firstLine="0"/>
              <w:jc w:val="center"/>
              <w:rPr>
                <w:sz w:val="20"/>
                <w:szCs w:val="20"/>
                <w:lang w:val="ru-RU"/>
              </w:rPr>
            </w:pPr>
            <w:r>
              <w:rPr>
                <w:sz w:val="20"/>
                <w:szCs w:val="20"/>
                <w:lang w:val="ru-RU"/>
              </w:rPr>
              <w:t>170-190</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r>
              <w:rPr>
                <w:sz w:val="20"/>
                <w:szCs w:val="20"/>
                <w:lang w:val="ru-RU"/>
              </w:rPr>
              <w:t>-</w:t>
            </w:r>
          </w:p>
          <w:p w:rsidR="00A63C16" w:rsidRDefault="00A63C16">
            <w:pPr>
              <w:pStyle w:val="affffc"/>
              <w:ind w:firstLine="0"/>
              <w:jc w:val="center"/>
              <w:rPr>
                <w:sz w:val="20"/>
                <w:szCs w:val="20"/>
                <w:lang w:val="ru-RU"/>
              </w:rPr>
            </w:pPr>
            <w:r>
              <w:rPr>
                <w:sz w:val="20"/>
                <w:szCs w:val="20"/>
                <w:lang w:val="ru-RU"/>
              </w:rPr>
              <w:t>190-210</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p>
          <w:p w:rsidR="00A63C16" w:rsidRDefault="00A63C16">
            <w:pPr>
              <w:pStyle w:val="affffc"/>
              <w:ind w:firstLine="0"/>
              <w:jc w:val="center"/>
              <w:rPr>
                <w:sz w:val="20"/>
                <w:szCs w:val="20"/>
                <w:lang w:val="ru-RU"/>
              </w:rPr>
            </w:pPr>
            <w:r>
              <w:rPr>
                <w:sz w:val="20"/>
                <w:szCs w:val="20"/>
                <w:lang w:val="ru-RU"/>
              </w:rPr>
              <w:t>-</w:t>
            </w:r>
          </w:p>
          <w:p w:rsidR="00A63C16" w:rsidRDefault="00A63C16">
            <w:pPr>
              <w:pStyle w:val="affffc"/>
              <w:ind w:firstLine="0"/>
              <w:jc w:val="center"/>
              <w:rPr>
                <w:sz w:val="20"/>
                <w:szCs w:val="20"/>
                <w:lang w:val="ru-RU"/>
              </w:rPr>
            </w:pPr>
            <w:r>
              <w:rPr>
                <w:sz w:val="20"/>
                <w:szCs w:val="20"/>
                <w:lang w:val="ru-RU"/>
              </w:rPr>
              <w:t>210-230</w:t>
            </w:r>
          </w:p>
        </w:tc>
      </w:tr>
    </w:tbl>
    <w:p w:rsidR="00A63C16" w:rsidRDefault="00A63C16" w:rsidP="00A63C16">
      <w:pPr>
        <w:pStyle w:val="affffc"/>
        <w:rPr>
          <w:lang w:val="ru-RU"/>
        </w:rPr>
      </w:pPr>
      <w:r>
        <w:rPr>
          <w:lang w:val="ru-RU"/>
        </w:rPr>
        <w:t xml:space="preserve">Удельное водопотребление включает расходы воды на хозяйственно-питьевые и бытовые нужды в зданиях и помещениях общественного назначения, за исключением расходов воды для объектов временного проживания: гостиницы, мотели, учреждения отдыха и туризма (санатории, пансионаты, турбазы, круглогодичные лагеря и т.п.). </w:t>
      </w:r>
    </w:p>
    <w:p w:rsidR="00A63C16" w:rsidRDefault="00A63C16" w:rsidP="00A63C16">
      <w:pPr>
        <w:pStyle w:val="affffc"/>
        <w:rPr>
          <w:lang w:val="ru-RU"/>
        </w:rPr>
      </w:pPr>
      <w:r>
        <w:rPr>
          <w:lang w:val="ru-RU"/>
        </w:rPr>
        <w:t xml:space="preserve">Выбор удельного водопотребления в указанных пределах должен производиться в зависимости от мощности источника водоснабжения и качества воды, степени благоустройства жилой зоны, этажности застройки и местных условий. </w:t>
      </w:r>
    </w:p>
    <w:p w:rsidR="00A63C16" w:rsidRDefault="00A63C16" w:rsidP="00A63C16">
      <w:pPr>
        <w:pStyle w:val="affffc"/>
        <w:rPr>
          <w:lang w:val="ru-RU"/>
        </w:rPr>
      </w:pPr>
      <w:r>
        <w:rPr>
          <w:lang w:val="ru-RU"/>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общего расхода воды на хозяйственно-питьевые нужды сельского поселения.</w:t>
      </w:r>
    </w:p>
    <w:p w:rsidR="00A63C16" w:rsidRDefault="00A63C16" w:rsidP="00A63C16">
      <w:pPr>
        <w:pStyle w:val="affffc"/>
        <w:rPr>
          <w:lang w:val="ru-RU"/>
        </w:rPr>
      </w:pPr>
      <w:r>
        <w:rPr>
          <w:lang w:val="ru-RU"/>
        </w:rPr>
        <w:t>Минимальные показатели расчетных расходов воды на одну голову животных личного хозяйства следует принимать в соответствии с таблицей 2.14.</w:t>
      </w:r>
    </w:p>
    <w:p w:rsidR="00A63C16" w:rsidRDefault="00A63C16" w:rsidP="00A63C16">
      <w:pPr>
        <w:jc w:val="right"/>
        <w:rPr>
          <w:b/>
          <w:i/>
        </w:rPr>
      </w:pPr>
      <w:r>
        <w:rPr>
          <w:b/>
          <w:i/>
        </w:rPr>
        <w:t>Таблица 2.14</w:t>
      </w:r>
    </w:p>
    <w:p w:rsidR="00A63C16" w:rsidRDefault="00A63C16" w:rsidP="00A63C16">
      <w:pPr>
        <w:spacing w:after="240"/>
        <w:jc w:val="center"/>
        <w:rPr>
          <w:b/>
          <w:i/>
          <w:lang w:eastAsia="ar-SA" w:bidi="en-US"/>
        </w:rPr>
      </w:pPr>
      <w:r>
        <w:rPr>
          <w:b/>
          <w:i/>
          <w:lang w:eastAsia="ar-SA" w:bidi="en-US"/>
        </w:rPr>
        <w:t>Минимальные показатели расчетных расходов воды на одну голову животных личного хозяйства</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4"/>
        <w:gridCol w:w="5388"/>
        <w:gridCol w:w="2553"/>
      </w:tblGrid>
      <w:tr w:rsidR="00A63C16" w:rsidTr="00A63C16">
        <w:trPr>
          <w:cantSplit/>
          <w:tblHeader/>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 xml:space="preserve">№ </w:t>
            </w:r>
          </w:p>
          <w:p w:rsidR="00A63C16" w:rsidRDefault="00A63C16">
            <w:pPr>
              <w:pStyle w:val="affffc"/>
              <w:ind w:firstLine="0"/>
              <w:jc w:val="center"/>
              <w:rPr>
                <w:b/>
                <w:i/>
                <w:sz w:val="20"/>
                <w:szCs w:val="20"/>
                <w:lang w:val="ru-RU"/>
              </w:rPr>
            </w:pPr>
            <w:proofErr w:type="spellStart"/>
            <w:proofErr w:type="gramStart"/>
            <w:r>
              <w:rPr>
                <w:b/>
                <w:i/>
                <w:sz w:val="20"/>
                <w:szCs w:val="20"/>
                <w:lang w:val="ru-RU"/>
              </w:rPr>
              <w:t>п</w:t>
            </w:r>
            <w:proofErr w:type="spellEnd"/>
            <w:proofErr w:type="gramEnd"/>
            <w:r>
              <w:rPr>
                <w:b/>
                <w:i/>
                <w:sz w:val="20"/>
                <w:szCs w:val="20"/>
                <w:lang w:val="ru-RU"/>
              </w:rPr>
              <w:t>/</w:t>
            </w:r>
            <w:proofErr w:type="spellStart"/>
            <w:r>
              <w:rPr>
                <w:b/>
                <w:i/>
                <w:sz w:val="20"/>
                <w:szCs w:val="20"/>
                <w:lang w:val="ru-RU"/>
              </w:rPr>
              <w:t>п</w:t>
            </w:r>
            <w:proofErr w:type="spellEnd"/>
          </w:p>
        </w:tc>
        <w:tc>
          <w:tcPr>
            <w:tcW w:w="53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Группы животных</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Расчетный</w:t>
            </w:r>
          </w:p>
          <w:p w:rsidR="00A63C16" w:rsidRDefault="00A63C16">
            <w:pPr>
              <w:pStyle w:val="affffc"/>
              <w:ind w:firstLine="0"/>
              <w:jc w:val="center"/>
              <w:rPr>
                <w:b/>
                <w:i/>
                <w:sz w:val="20"/>
                <w:szCs w:val="20"/>
                <w:lang w:val="ru-RU"/>
              </w:rPr>
            </w:pPr>
            <w:r>
              <w:rPr>
                <w:b/>
                <w:i/>
                <w:sz w:val="20"/>
                <w:szCs w:val="20"/>
                <w:lang w:val="ru-RU"/>
              </w:rPr>
              <w:t xml:space="preserve">расход воды, </w:t>
            </w:r>
            <w:proofErr w:type="gramStart"/>
            <w:r>
              <w:rPr>
                <w:b/>
                <w:i/>
                <w:sz w:val="20"/>
                <w:szCs w:val="20"/>
                <w:lang w:val="ru-RU"/>
              </w:rPr>
              <w:t>л</w:t>
            </w:r>
            <w:proofErr w:type="gramEnd"/>
            <w:r>
              <w:rPr>
                <w:b/>
                <w:i/>
                <w:sz w:val="20"/>
                <w:szCs w:val="20"/>
                <w:lang w:val="ru-RU"/>
              </w:rPr>
              <w:t>/</w:t>
            </w:r>
            <w:proofErr w:type="spellStart"/>
            <w:r>
              <w:rPr>
                <w:b/>
                <w:i/>
                <w:sz w:val="20"/>
                <w:szCs w:val="20"/>
                <w:lang w:val="ru-RU"/>
              </w:rPr>
              <w:t>сут</w:t>
            </w:r>
            <w:proofErr w:type="spellEnd"/>
            <w:r>
              <w:rPr>
                <w:b/>
                <w:i/>
                <w:sz w:val="20"/>
                <w:szCs w:val="20"/>
                <w:lang w:val="ru-RU"/>
              </w:rPr>
              <w:t>.</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w:t>
            </w:r>
          </w:p>
        </w:tc>
        <w:tc>
          <w:tcPr>
            <w:tcW w:w="53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Крупный рогатый скот</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70</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2</w:t>
            </w:r>
          </w:p>
        </w:tc>
        <w:tc>
          <w:tcPr>
            <w:tcW w:w="53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Лошади</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70</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3</w:t>
            </w:r>
          </w:p>
        </w:tc>
        <w:tc>
          <w:tcPr>
            <w:tcW w:w="53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Свиньи</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25</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4</w:t>
            </w:r>
          </w:p>
        </w:tc>
        <w:tc>
          <w:tcPr>
            <w:tcW w:w="53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Овцы</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5</w:t>
            </w:r>
          </w:p>
        </w:tc>
        <w:tc>
          <w:tcPr>
            <w:tcW w:w="538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Козы</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w:t>
            </w:r>
          </w:p>
        </w:tc>
      </w:tr>
    </w:tbl>
    <w:p w:rsidR="00A63C16" w:rsidRDefault="00A63C16" w:rsidP="00A63C16">
      <w:pPr>
        <w:pStyle w:val="affffc"/>
        <w:rPr>
          <w:lang w:val="ru-RU"/>
        </w:rPr>
      </w:pPr>
      <w:r>
        <w:rPr>
          <w:lang w:val="ru-RU"/>
        </w:rPr>
        <w:t xml:space="preserve">Расходы воды на содержание и поение скота, птиц и зверей </w:t>
      </w:r>
      <w:proofErr w:type="gramStart"/>
      <w:r>
        <w:rPr>
          <w:lang w:val="ru-RU"/>
        </w:rPr>
        <w:t>на</w:t>
      </w:r>
      <w:proofErr w:type="gramEnd"/>
      <w:r>
        <w:rPr>
          <w:lang w:val="ru-RU"/>
        </w:rPr>
        <w:t xml:space="preserve"> животноводческих </w:t>
      </w:r>
    </w:p>
    <w:p w:rsidR="00A63C16" w:rsidRDefault="00A63C16" w:rsidP="00A63C16">
      <w:pPr>
        <w:pStyle w:val="affffc"/>
        <w:ind w:firstLine="0"/>
        <w:rPr>
          <w:lang w:val="ru-RU"/>
        </w:rPr>
      </w:pPr>
      <w:proofErr w:type="gramStart"/>
      <w:r>
        <w:rPr>
          <w:lang w:val="ru-RU"/>
        </w:rPr>
        <w:t>фермах</w:t>
      </w:r>
      <w:proofErr w:type="gramEnd"/>
      <w:r>
        <w:rPr>
          <w:lang w:val="ru-RU"/>
        </w:rPr>
        <w:t xml:space="preserve"> и комплексах должны приниматься по ведомственным нормативным документам на основании задания на разработку проектной документации.</w:t>
      </w:r>
    </w:p>
    <w:p w:rsidR="00A63C16" w:rsidRDefault="00A63C16" w:rsidP="00A63C16">
      <w:pPr>
        <w:pStyle w:val="affffc"/>
        <w:rPr>
          <w:lang w:val="ru-RU"/>
        </w:rPr>
      </w:pPr>
      <w:r>
        <w:rPr>
          <w:lang w:val="ru-RU"/>
        </w:rPr>
        <w:t>В целях обеспечения пожарной безопасности проживания следует принимать показатели расчетных расходов воды на наружное пожаротушение в соответствии с Федеральным законом от 22 июля 2008 года № 123-ФЗ «Технический регламент о требованиях пожарной безопасности».</w:t>
      </w:r>
    </w:p>
    <w:p w:rsidR="00A63C16" w:rsidRDefault="00A63C16" w:rsidP="00A63C16">
      <w:pPr>
        <w:pStyle w:val="affffc"/>
        <w:rPr>
          <w:lang w:val="ru-RU"/>
        </w:rPr>
      </w:pPr>
      <w:r>
        <w:rPr>
          <w:lang w:val="ru-RU"/>
        </w:rPr>
        <w:t>Удельное среднесуточное потребление воды на поливку за поливной сезон в расчете на одного жителя сельского поселения следует принимать 50-90 л/</w:t>
      </w:r>
      <w:proofErr w:type="spellStart"/>
      <w:r>
        <w:rPr>
          <w:lang w:val="ru-RU"/>
        </w:rPr>
        <w:t>сут</w:t>
      </w:r>
      <w:proofErr w:type="spellEnd"/>
      <w:r>
        <w:rPr>
          <w:lang w:val="ru-RU"/>
        </w:rPr>
        <w:t>. в зависимости от мощности источника водоснабжения, степени благоустройства жилой зоны и других местных условий.</w:t>
      </w:r>
    </w:p>
    <w:p w:rsidR="00A63C16" w:rsidRDefault="00A63C16" w:rsidP="00A63C16">
      <w:pPr>
        <w:pStyle w:val="affffc"/>
        <w:rPr>
          <w:lang w:val="ru-RU"/>
        </w:rPr>
      </w:pPr>
      <w:r>
        <w:rPr>
          <w:lang w:val="ru-RU"/>
        </w:rPr>
        <w:t xml:space="preserve">Рекомендуемые размеры земельных участков для размещения станций водоочистки </w:t>
      </w:r>
      <w:proofErr w:type="gramStart"/>
      <w:r>
        <w:rPr>
          <w:lang w:val="ru-RU"/>
        </w:rPr>
        <w:t>в</w:t>
      </w:r>
      <w:proofErr w:type="gramEnd"/>
      <w:r>
        <w:rPr>
          <w:lang w:val="ru-RU"/>
        </w:rPr>
        <w:t xml:space="preserve"> </w:t>
      </w:r>
    </w:p>
    <w:p w:rsidR="00A63C16" w:rsidRDefault="00A63C16" w:rsidP="00A63C16">
      <w:pPr>
        <w:pStyle w:val="affffc"/>
        <w:ind w:firstLine="0"/>
        <w:rPr>
          <w:lang w:val="ru-RU"/>
        </w:rPr>
      </w:pPr>
      <w:r>
        <w:rPr>
          <w:lang w:val="ru-RU"/>
        </w:rPr>
        <w:t>зависимости от их производительности следует принимать в соответствии с таблицей 2.15.</w:t>
      </w:r>
    </w:p>
    <w:p w:rsidR="00A63C16" w:rsidRDefault="00A63C16" w:rsidP="00A63C16">
      <w:pPr>
        <w:pStyle w:val="affffc"/>
        <w:ind w:firstLine="0"/>
        <w:rPr>
          <w:lang w:val="ru-RU"/>
        </w:rPr>
      </w:pPr>
    </w:p>
    <w:p w:rsidR="00A63C16" w:rsidRDefault="00A63C16" w:rsidP="00A63C16">
      <w:pPr>
        <w:jc w:val="right"/>
        <w:rPr>
          <w:b/>
          <w:i/>
        </w:rPr>
      </w:pPr>
      <w:r>
        <w:rPr>
          <w:b/>
          <w:i/>
        </w:rPr>
        <w:t>Таблица 2.15</w:t>
      </w:r>
    </w:p>
    <w:p w:rsidR="00A63C16" w:rsidRDefault="00A63C16" w:rsidP="00A63C16">
      <w:pPr>
        <w:spacing w:after="120"/>
        <w:jc w:val="center"/>
        <w:rPr>
          <w:b/>
          <w:i/>
          <w:lang w:eastAsia="ar-SA" w:bidi="en-US"/>
        </w:rPr>
      </w:pPr>
      <w:r>
        <w:rPr>
          <w:b/>
          <w:i/>
          <w:lang w:eastAsia="ar-SA" w:bidi="en-US"/>
        </w:rPr>
        <w:t>Рекомендуемые размеры земельных участков для размещения станций водоочистки</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539"/>
        <w:gridCol w:w="993"/>
        <w:gridCol w:w="710"/>
        <w:gridCol w:w="709"/>
        <w:gridCol w:w="708"/>
        <w:gridCol w:w="709"/>
        <w:gridCol w:w="992"/>
        <w:gridCol w:w="993"/>
        <w:gridCol w:w="992"/>
      </w:tblGrid>
      <w:tr w:rsidR="00A63C16" w:rsidTr="00A63C16">
        <w:trPr>
          <w:cantSplit/>
          <w:tblHeader/>
        </w:trPr>
        <w:tc>
          <w:tcPr>
            <w:tcW w:w="25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 xml:space="preserve">Производительность, тыс. </w:t>
            </w:r>
          </w:p>
          <w:p w:rsidR="00A63C16" w:rsidRDefault="00A63C16">
            <w:pPr>
              <w:pStyle w:val="affffc"/>
              <w:ind w:firstLine="0"/>
              <w:jc w:val="center"/>
              <w:rPr>
                <w:b/>
                <w:i/>
                <w:sz w:val="20"/>
                <w:szCs w:val="20"/>
                <w:lang w:val="ru-RU"/>
              </w:rPr>
            </w:pPr>
            <w:r>
              <w:rPr>
                <w:b/>
                <w:i/>
                <w:sz w:val="20"/>
                <w:szCs w:val="20"/>
                <w:lang w:val="ru-RU"/>
              </w:rPr>
              <w:t>куб</w:t>
            </w:r>
            <w:proofErr w:type="gramStart"/>
            <w:r>
              <w:rPr>
                <w:b/>
                <w:i/>
                <w:sz w:val="20"/>
                <w:szCs w:val="20"/>
                <w:lang w:val="ru-RU"/>
              </w:rPr>
              <w:t>.м</w:t>
            </w:r>
            <w:proofErr w:type="gramEnd"/>
            <w:r>
              <w:rPr>
                <w:b/>
                <w:i/>
                <w:sz w:val="20"/>
                <w:szCs w:val="20"/>
                <w:lang w:val="ru-RU"/>
              </w:rPr>
              <w:t>/сутки</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До</w:t>
            </w:r>
            <w:proofErr w:type="gramStart"/>
            <w:r>
              <w:rPr>
                <w:b/>
                <w:i/>
                <w:sz w:val="20"/>
                <w:szCs w:val="20"/>
                <w:lang w:val="ru-RU"/>
              </w:rPr>
              <w:t>0</w:t>
            </w:r>
            <w:proofErr w:type="gramEnd"/>
            <w:r>
              <w:rPr>
                <w:b/>
                <w:i/>
                <w:sz w:val="20"/>
                <w:szCs w:val="20"/>
                <w:lang w:val="ru-RU"/>
              </w:rPr>
              <w:t>,8-1,0</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0,8-2,0</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12-32</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32-80</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80-125</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125-250</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250-400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400-800</w:t>
            </w:r>
          </w:p>
        </w:tc>
      </w:tr>
      <w:tr w:rsidR="00A63C16" w:rsidTr="00A63C16">
        <w:trPr>
          <w:cantSplit/>
          <w:trHeight w:val="36"/>
        </w:trPr>
        <w:tc>
          <w:tcPr>
            <w:tcW w:w="25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 xml:space="preserve">Размер земельного участка, </w:t>
            </w:r>
          </w:p>
          <w:p w:rsidR="00A63C16" w:rsidRDefault="00A63C16">
            <w:pPr>
              <w:pStyle w:val="affffc"/>
              <w:ind w:firstLine="0"/>
              <w:jc w:val="center"/>
              <w:rPr>
                <w:sz w:val="20"/>
                <w:szCs w:val="20"/>
                <w:lang w:val="ru-RU"/>
              </w:rPr>
            </w:pPr>
            <w:r>
              <w:rPr>
                <w:sz w:val="20"/>
                <w:szCs w:val="20"/>
                <w:lang w:val="ru-RU"/>
              </w:rPr>
              <w:t>га</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w:t>
            </w:r>
          </w:p>
        </w:tc>
        <w:tc>
          <w:tcPr>
            <w:tcW w:w="7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18</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24</w:t>
            </w:r>
          </w:p>
        </w:tc>
      </w:tr>
    </w:tbl>
    <w:p w:rsidR="00A63C16" w:rsidRDefault="00A63C16" w:rsidP="00A63C16">
      <w:pPr>
        <w:pStyle w:val="affffc"/>
        <w:rPr>
          <w:lang w:val="ru-RU"/>
        </w:rPr>
      </w:pPr>
      <w:r>
        <w:rPr>
          <w:lang w:val="ru-RU"/>
        </w:rPr>
        <w:t xml:space="preserve">Среднесуточные объемы канализации бытовых сточных вод принимаются </w:t>
      </w:r>
      <w:proofErr w:type="gramStart"/>
      <w:r>
        <w:rPr>
          <w:lang w:val="ru-RU"/>
        </w:rPr>
        <w:t>равными</w:t>
      </w:r>
      <w:proofErr w:type="gramEnd"/>
      <w:r>
        <w:rPr>
          <w:lang w:val="ru-RU"/>
        </w:rPr>
        <w:t xml:space="preserve"> </w:t>
      </w:r>
    </w:p>
    <w:p w:rsidR="00A63C16" w:rsidRDefault="00A63C16" w:rsidP="00A63C16">
      <w:pPr>
        <w:pStyle w:val="affffc"/>
        <w:ind w:firstLine="0"/>
        <w:rPr>
          <w:lang w:val="ru-RU"/>
        </w:rPr>
      </w:pPr>
      <w:r>
        <w:rPr>
          <w:lang w:val="ru-RU"/>
        </w:rPr>
        <w:t xml:space="preserve">удельному среднесуточному водопотреблению на территории жилой застройки без учета расхода воды на поливку территорий зеленых насаждений и водопотребления животными личного хозяйства. </w:t>
      </w:r>
    </w:p>
    <w:p w:rsidR="00A63C16" w:rsidRDefault="00A63C16" w:rsidP="00A63C16">
      <w:pPr>
        <w:pStyle w:val="affffc"/>
        <w:rPr>
          <w:lang w:val="ru-RU"/>
        </w:rPr>
      </w:pPr>
      <w:r>
        <w:rPr>
          <w:lang w:val="ru-RU"/>
        </w:rPr>
        <w:t>Площадь земельных участков для размещения канализационных насосных станций следует принимать не более 0,5 га.</w:t>
      </w:r>
    </w:p>
    <w:p w:rsidR="00A63C16" w:rsidRDefault="00A63C16" w:rsidP="00A63C16">
      <w:pPr>
        <w:pStyle w:val="affffc"/>
        <w:rPr>
          <w:lang w:val="ru-RU"/>
        </w:rPr>
      </w:pPr>
    </w:p>
    <w:p w:rsidR="00A63C16" w:rsidRDefault="00A63C16" w:rsidP="00A63C16">
      <w:pPr>
        <w:pStyle w:val="affffc"/>
        <w:rPr>
          <w:lang w:val="ru-RU"/>
        </w:rPr>
      </w:pPr>
      <w:r>
        <w:rPr>
          <w:lang w:val="ru-RU"/>
        </w:rPr>
        <w:t>Минимальные расчетные показатели расхода тепла на отопление жилых зданий и объектов социального и коммунально-бытового назначения следует принимать в соответствии с таблицей 2.16.</w:t>
      </w:r>
    </w:p>
    <w:p w:rsidR="00A63C16" w:rsidRDefault="00A63C16" w:rsidP="00A63C16">
      <w:pPr>
        <w:jc w:val="right"/>
        <w:rPr>
          <w:b/>
          <w:i/>
        </w:rPr>
      </w:pPr>
      <w:r>
        <w:rPr>
          <w:b/>
          <w:i/>
        </w:rPr>
        <w:t>Таблица 2.16</w:t>
      </w:r>
    </w:p>
    <w:p w:rsidR="00A63C16" w:rsidRDefault="00A63C16" w:rsidP="00A63C16">
      <w:pPr>
        <w:spacing w:after="240"/>
        <w:jc w:val="center"/>
        <w:rPr>
          <w:b/>
          <w:i/>
        </w:rPr>
      </w:pPr>
      <w:r>
        <w:rPr>
          <w:b/>
          <w:i/>
        </w:rPr>
        <w:t>Минимальные расчетные показатели расхода тепла на отопление</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4"/>
        <w:gridCol w:w="4821"/>
        <w:gridCol w:w="3120"/>
      </w:tblGrid>
      <w:tr w:rsidR="00A63C16" w:rsidTr="00A63C16">
        <w:trPr>
          <w:cantSplit/>
          <w:tblHeader/>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Этажность</w:t>
            </w:r>
          </w:p>
        </w:tc>
        <w:tc>
          <w:tcPr>
            <w:tcW w:w="48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Вид застройки</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Минимальные расчетные</w:t>
            </w:r>
          </w:p>
          <w:p w:rsidR="00A63C16" w:rsidRDefault="00A63C16">
            <w:pPr>
              <w:pStyle w:val="affffc"/>
              <w:ind w:firstLine="0"/>
              <w:jc w:val="center"/>
              <w:rPr>
                <w:b/>
                <w:i/>
                <w:sz w:val="20"/>
                <w:szCs w:val="20"/>
                <w:lang w:val="ru-RU"/>
              </w:rPr>
            </w:pPr>
            <w:r>
              <w:rPr>
                <w:b/>
                <w:i/>
                <w:sz w:val="20"/>
                <w:szCs w:val="20"/>
                <w:lang w:val="ru-RU"/>
              </w:rPr>
              <w:t>показатели расхода тепла на отопление, Вт/кв</w:t>
            </w:r>
            <w:proofErr w:type="gramStart"/>
            <w:r>
              <w:rPr>
                <w:b/>
                <w:i/>
                <w:sz w:val="20"/>
                <w:szCs w:val="20"/>
                <w:lang w:val="ru-RU"/>
              </w:rPr>
              <w:t>.м</w:t>
            </w:r>
            <w:proofErr w:type="gramEnd"/>
            <w:r>
              <w:rPr>
                <w:b/>
                <w:i/>
                <w:sz w:val="20"/>
                <w:szCs w:val="20"/>
                <w:lang w:val="ru-RU"/>
              </w:rPr>
              <w:t xml:space="preserve"> 4</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1-2</w:t>
            </w:r>
          </w:p>
        </w:tc>
        <w:tc>
          <w:tcPr>
            <w:tcW w:w="481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Существующая жилая застройка без учета внедрения </w:t>
            </w:r>
          </w:p>
          <w:p w:rsidR="00A63C16" w:rsidRDefault="00A63C16">
            <w:pPr>
              <w:pStyle w:val="affffc"/>
              <w:ind w:firstLine="0"/>
              <w:jc w:val="left"/>
              <w:rPr>
                <w:sz w:val="20"/>
                <w:szCs w:val="20"/>
                <w:lang w:val="ru-RU"/>
              </w:rPr>
            </w:pPr>
            <w:r>
              <w:rPr>
                <w:sz w:val="20"/>
                <w:szCs w:val="20"/>
                <w:lang w:val="ru-RU"/>
              </w:rPr>
              <w:t>энергосберегающих мероприятий</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293,8</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3-4</w:t>
            </w:r>
          </w:p>
        </w:tc>
        <w:tc>
          <w:tcPr>
            <w:tcW w:w="481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181,3</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1-2</w:t>
            </w:r>
          </w:p>
        </w:tc>
        <w:tc>
          <w:tcPr>
            <w:tcW w:w="481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Существующая жилая застройка: с учетом внедрения энергосберегающих мероприятий</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278,8</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3-4</w:t>
            </w:r>
          </w:p>
        </w:tc>
        <w:tc>
          <w:tcPr>
            <w:tcW w:w="481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172,5</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1-2</w:t>
            </w:r>
          </w:p>
        </w:tc>
        <w:tc>
          <w:tcPr>
            <w:tcW w:w="481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 xml:space="preserve">Проектируемая жилая застройка с учетом </w:t>
            </w:r>
          </w:p>
          <w:p w:rsidR="00A63C16" w:rsidRDefault="00A63C16">
            <w:pPr>
              <w:pStyle w:val="affffc"/>
              <w:ind w:firstLine="0"/>
              <w:jc w:val="left"/>
              <w:rPr>
                <w:sz w:val="20"/>
                <w:szCs w:val="20"/>
                <w:lang w:val="ru-RU"/>
              </w:rPr>
            </w:pPr>
            <w:proofErr w:type="spellStart"/>
            <w:r>
              <w:rPr>
                <w:sz w:val="20"/>
                <w:szCs w:val="20"/>
                <w:lang w:val="ru-RU"/>
              </w:rPr>
              <w:t>недрения</w:t>
            </w:r>
            <w:proofErr w:type="spellEnd"/>
            <w:r>
              <w:rPr>
                <w:sz w:val="20"/>
                <w:szCs w:val="20"/>
                <w:lang w:val="ru-RU"/>
              </w:rPr>
              <w:t xml:space="preserve"> энергосберегающих мероприятий</w:t>
            </w: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151,3</w:t>
            </w:r>
          </w:p>
        </w:tc>
      </w:tr>
      <w:tr w:rsidR="00A63C16" w:rsidTr="00A63C16">
        <w:trPr>
          <w:cantSplit/>
          <w:trHeight w:val="36"/>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3-4</w:t>
            </w:r>
          </w:p>
        </w:tc>
        <w:tc>
          <w:tcPr>
            <w:tcW w:w="481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11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101,3</w:t>
            </w:r>
          </w:p>
        </w:tc>
      </w:tr>
    </w:tbl>
    <w:p w:rsidR="00A63C16" w:rsidRDefault="00A63C16" w:rsidP="00A63C16">
      <w:pPr>
        <w:jc w:val="center"/>
        <w:rPr>
          <w:b/>
          <w:i/>
        </w:rPr>
      </w:pPr>
    </w:p>
    <w:p w:rsidR="00A63C16" w:rsidRDefault="00A63C16" w:rsidP="00A63C16">
      <w:pPr>
        <w:pStyle w:val="affffc"/>
        <w:rPr>
          <w:lang w:val="ru-RU"/>
        </w:rPr>
      </w:pPr>
      <w:r>
        <w:rPr>
          <w:lang w:val="ru-RU"/>
        </w:rPr>
        <w:t>Расчетную температуру наружного воздуха следует принимать в соответствии с СП 131.13330.2012. «Строительная климатология»</w:t>
      </w:r>
    </w:p>
    <w:p w:rsidR="00A63C16" w:rsidRDefault="00A63C16" w:rsidP="00A63C16">
      <w:pPr>
        <w:pStyle w:val="20"/>
        <w:numPr>
          <w:ilvl w:val="1"/>
          <w:numId w:val="11"/>
        </w:numPr>
        <w:ind w:left="0" w:firstLine="0"/>
      </w:pPr>
      <w:bookmarkStart w:id="188" w:name="_Toc501468417"/>
      <w:r>
        <w:t>Объекты местного значения</w:t>
      </w:r>
      <w:bookmarkStart w:id="189" w:name="OLE_LINK860"/>
      <w:bookmarkStart w:id="190" w:name="OLE_LINK859"/>
      <w:bookmarkStart w:id="191" w:name="OLE_LINK858"/>
      <w:bookmarkEnd w:id="186"/>
      <w:r>
        <w:t xml:space="preserve"> сельского поселения в области автомобильных дорог местного значения и транспортного обслуживания</w:t>
      </w:r>
      <w:bookmarkEnd w:id="187"/>
      <w:bookmarkEnd w:id="188"/>
      <w:bookmarkEnd w:id="189"/>
      <w:bookmarkEnd w:id="190"/>
      <w:bookmarkEnd w:id="191"/>
    </w:p>
    <w:p w:rsidR="00A63C16" w:rsidRDefault="00A63C16" w:rsidP="00A63C16">
      <w:pPr>
        <w:jc w:val="right"/>
        <w:rPr>
          <w:b/>
          <w:i/>
        </w:rPr>
      </w:pPr>
      <w:bookmarkStart w:id="192" w:name="_Toc479953581"/>
      <w:r>
        <w:rPr>
          <w:b/>
          <w:i/>
        </w:rPr>
        <w:t>Таблица 2.17</w:t>
      </w:r>
    </w:p>
    <w:p w:rsidR="00A63C16" w:rsidRDefault="00A63C16" w:rsidP="00A63C16">
      <w:pPr>
        <w:spacing w:after="120"/>
        <w:jc w:val="center"/>
        <w:rPr>
          <w:b/>
          <w:i/>
          <w:lang w:eastAsia="ar-SA" w:bidi="en-US"/>
        </w:rPr>
      </w:pPr>
      <w:bookmarkStart w:id="193" w:name="OLE_LINK879"/>
      <w:bookmarkStart w:id="194" w:name="OLE_LINK878"/>
      <w:bookmarkStart w:id="195" w:name="OLE_LINK877"/>
      <w:r>
        <w:rPr>
          <w:b/>
          <w:i/>
          <w:lang w:eastAsia="ar-SA" w:bidi="en-US"/>
        </w:rPr>
        <w:t xml:space="preserve">Обоснование расчётных показателей, устанавливаемых для объектов местного значения </w:t>
      </w:r>
      <w:bookmarkEnd w:id="193"/>
      <w:bookmarkEnd w:id="194"/>
      <w:bookmarkEnd w:id="195"/>
      <w:r>
        <w:rPr>
          <w:b/>
          <w:i/>
          <w:lang w:eastAsia="ar-SA" w:bidi="en-US"/>
        </w:rPr>
        <w:t>сельского поселения в области автомобильных дорог местного значения и транспортного обслуживания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3"/>
        <w:gridCol w:w="2269"/>
        <w:gridCol w:w="5248"/>
      </w:tblGrid>
      <w:tr w:rsidR="00A63C16" w:rsidTr="00A63C16">
        <w:trPr>
          <w:cantSplit/>
          <w:tblHeader/>
        </w:trPr>
        <w:tc>
          <w:tcPr>
            <w:tcW w:w="18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Обоснование расчётного показателя</w:t>
            </w:r>
          </w:p>
        </w:tc>
      </w:tr>
      <w:tr w:rsidR="00A63C16" w:rsidTr="00A63C16">
        <w:trPr>
          <w:cantSplit/>
          <w:trHeight w:val="36"/>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bookmarkStart w:id="196" w:name="OLE_LINK348"/>
            <w:bookmarkStart w:id="197" w:name="OLE_LINK349"/>
            <w:bookmarkStart w:id="198" w:name="OLE_LINK350"/>
            <w:r>
              <w:rPr>
                <w:sz w:val="20"/>
                <w:szCs w:val="20"/>
                <w:lang w:val="ru-RU"/>
              </w:rPr>
              <w:t>Автомобильные дороги местного значения вне границ населенных пунктов в границах муниципального района</w:t>
            </w:r>
            <w:bookmarkEnd w:id="196"/>
            <w:bookmarkEnd w:id="197"/>
            <w:bookmarkEnd w:id="198"/>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Плотность автомобильных дорог местного значения вне границ населенных пунктов в границах муниципального района в размере 0,07 км/км</w:t>
            </w:r>
            <w:r>
              <w:rPr>
                <w:sz w:val="20"/>
                <w:szCs w:val="20"/>
                <w:vertAlign w:val="superscript"/>
                <w:lang w:val="ru-RU"/>
              </w:rPr>
              <w:t>2</w:t>
            </w:r>
            <w:r>
              <w:rPr>
                <w:sz w:val="20"/>
                <w:szCs w:val="20"/>
                <w:lang w:val="ru-RU"/>
              </w:rPr>
              <w:t>установлена с учетом текущей обеспеченности.</w:t>
            </w:r>
          </w:p>
          <w:p w:rsidR="00A63C16" w:rsidRDefault="00A63C16">
            <w:pPr>
              <w:pStyle w:val="affffc"/>
              <w:ind w:firstLine="0"/>
              <w:jc w:val="left"/>
              <w:rPr>
                <w:i/>
                <w:sz w:val="20"/>
                <w:szCs w:val="20"/>
                <w:lang w:val="ru-RU"/>
              </w:rPr>
            </w:pPr>
            <w:r>
              <w:rPr>
                <w:i/>
                <w:sz w:val="20"/>
                <w:szCs w:val="20"/>
                <w:lang w:val="ru-RU"/>
              </w:rPr>
              <w:t>Расчет:</w:t>
            </w:r>
          </w:p>
          <w:p w:rsidR="00A63C16" w:rsidRDefault="00A63C16">
            <w:pPr>
              <w:pStyle w:val="affffc"/>
              <w:ind w:firstLine="0"/>
              <w:jc w:val="left"/>
              <w:rPr>
                <w:i/>
                <w:sz w:val="20"/>
                <w:szCs w:val="20"/>
                <w:lang w:val="ru-RU"/>
              </w:rPr>
            </w:pPr>
            <w:r>
              <w:rPr>
                <w:i/>
                <w:sz w:val="20"/>
                <w:szCs w:val="20"/>
                <w:lang w:val="ru-RU"/>
              </w:rPr>
              <w:t>По данным статистики протяженность автодорог общего пользования местного значения, находящихся в собственности муниципального образования 199,9 км. Площадь муниципального образования 2696км</w:t>
            </w:r>
            <w:r>
              <w:rPr>
                <w:i/>
                <w:sz w:val="20"/>
                <w:szCs w:val="20"/>
                <w:vertAlign w:val="superscript"/>
                <w:lang w:val="ru-RU"/>
              </w:rPr>
              <w:t>2</w:t>
            </w:r>
            <w:r>
              <w:rPr>
                <w:i/>
                <w:sz w:val="20"/>
                <w:szCs w:val="20"/>
                <w:lang w:val="ru-RU"/>
              </w:rPr>
              <w:t>.</w:t>
            </w:r>
          </w:p>
          <w:p w:rsidR="00A63C16" w:rsidRDefault="00A63C16">
            <w:pPr>
              <w:pStyle w:val="affffc"/>
              <w:ind w:firstLine="0"/>
              <w:jc w:val="left"/>
              <w:rPr>
                <w:sz w:val="20"/>
                <w:szCs w:val="20"/>
                <w:lang w:val="ru-RU"/>
              </w:rPr>
            </w:pPr>
            <w:r>
              <w:rPr>
                <w:i/>
                <w:sz w:val="20"/>
                <w:szCs w:val="20"/>
                <w:lang w:val="ru-RU"/>
              </w:rPr>
              <w:t>Плотность автомобильных дорог местного значения вне границ населенных пунктов в границах муниципального района: 199,9/2696=0,07 км/км</w:t>
            </w:r>
            <w:proofErr w:type="gramStart"/>
            <w:r>
              <w:rPr>
                <w:i/>
                <w:sz w:val="20"/>
                <w:szCs w:val="20"/>
                <w:vertAlign w:val="superscript"/>
                <w:lang w:val="ru-RU"/>
              </w:rPr>
              <w:t>2</w:t>
            </w:r>
            <w:proofErr w:type="gramEnd"/>
            <w:r>
              <w:rPr>
                <w:i/>
                <w:sz w:val="20"/>
                <w:szCs w:val="20"/>
                <w:lang w:val="ru-RU"/>
              </w:rPr>
              <w:t>.</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bookmarkStart w:id="199" w:name="_Hlk490585081"/>
            <w:r>
              <w:rPr>
                <w:sz w:val="20"/>
                <w:szCs w:val="20"/>
                <w:lang w:val="ru-RU"/>
              </w:rPr>
              <w:t>Автостанция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Не менее 1 объекта на муниципальный район принято, исходя из текущей обеспеченности объектами</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Сеть пассажирского общественного транспорта на застроенных и подлежащих застройке территориях населенных пунктов</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Плотность сети пассажирского общественного транспорта в жилых зонах населенных пунктов 1,5 км/км</w:t>
            </w:r>
            <w:proofErr w:type="gramStart"/>
            <w:r>
              <w:rPr>
                <w:sz w:val="20"/>
                <w:szCs w:val="20"/>
                <w:vertAlign w:val="superscript"/>
                <w:lang w:val="ru-RU"/>
              </w:rPr>
              <w:t>2</w:t>
            </w:r>
            <w:proofErr w:type="gramEnd"/>
            <w:r>
              <w:rPr>
                <w:sz w:val="20"/>
                <w:szCs w:val="20"/>
                <w:lang w:val="ru-RU"/>
              </w:rPr>
              <w:t>, в общественно-деловых и производственных зонах 2,0 км/км</w:t>
            </w:r>
            <w:r>
              <w:rPr>
                <w:sz w:val="20"/>
                <w:szCs w:val="20"/>
                <w:vertAlign w:val="superscript"/>
                <w:lang w:val="ru-RU"/>
              </w:rPr>
              <w:t>2</w:t>
            </w:r>
            <w:r>
              <w:rPr>
                <w:sz w:val="20"/>
                <w:szCs w:val="20"/>
                <w:lang w:val="ru-RU"/>
              </w:rPr>
              <w:t xml:space="preserve"> принята в соответствии с п. 183, таблицей 1 НГП Свердловской области.</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до остановочных пунктов в населенных пунктах для различных зон принята согласно </w:t>
            </w:r>
            <w:proofErr w:type="spellStart"/>
            <w:r>
              <w:rPr>
                <w:sz w:val="20"/>
                <w:szCs w:val="20"/>
                <w:lang w:val="ru-RU"/>
              </w:rPr>
              <w:t>пп</w:t>
            </w:r>
            <w:proofErr w:type="spellEnd"/>
            <w:r>
              <w:rPr>
                <w:sz w:val="20"/>
                <w:szCs w:val="20"/>
                <w:lang w:val="ru-RU"/>
              </w:rPr>
              <w:t>. 189, 190 и 192 НГП Свердловской области.</w:t>
            </w:r>
          </w:p>
          <w:p w:rsidR="00A63C16" w:rsidRDefault="00A63C16">
            <w:pPr>
              <w:pStyle w:val="affffc"/>
              <w:ind w:firstLine="0"/>
              <w:jc w:val="left"/>
              <w:rPr>
                <w:sz w:val="20"/>
                <w:szCs w:val="20"/>
                <w:lang w:val="ru-RU"/>
              </w:rPr>
            </w:pPr>
            <w:r>
              <w:rPr>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в соответствии с СП 59.13330.2012 «Доступность зданий и сооружений для </w:t>
            </w:r>
            <w:proofErr w:type="spellStart"/>
            <w:r>
              <w:rPr>
                <w:sz w:val="20"/>
                <w:szCs w:val="20"/>
                <w:lang w:val="ru-RU"/>
              </w:rPr>
              <w:t>маломобильных</w:t>
            </w:r>
            <w:proofErr w:type="spellEnd"/>
            <w:r>
              <w:rPr>
                <w:color w:val="000000"/>
                <w:sz w:val="20"/>
                <w:szCs w:val="20"/>
                <w:lang w:val="ru-RU"/>
              </w:rPr>
              <w:t xml:space="preserve"> групп населения. Актуализированная редакция </w:t>
            </w:r>
            <w:proofErr w:type="spellStart"/>
            <w:r>
              <w:rPr>
                <w:color w:val="000000"/>
                <w:sz w:val="20"/>
                <w:szCs w:val="20"/>
                <w:lang w:val="ru-RU"/>
              </w:rPr>
              <w:t>СНиП</w:t>
            </w:r>
            <w:proofErr w:type="spellEnd"/>
            <w:r>
              <w:rPr>
                <w:color w:val="000000"/>
                <w:sz w:val="20"/>
                <w:szCs w:val="20"/>
                <w:lang w:val="ru-RU"/>
              </w:rPr>
              <w:t xml:space="preserve"> 35-01-2001»</w:t>
            </w:r>
            <w:r>
              <w:rPr>
                <w:bCs/>
                <w:kern w:val="36"/>
                <w:sz w:val="20"/>
                <w:szCs w:val="20"/>
                <w:lang w:val="ru-RU"/>
              </w:rPr>
              <w:t>.</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Станции технического обслуживания и мойки автомобилей</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kern w:val="36"/>
                <w:sz w:val="20"/>
                <w:szCs w:val="20"/>
                <w:lang w:val="ru-RU"/>
              </w:rPr>
              <w:t>1 пост на 200 легковых автомобилей принято в соответствии с п. 222 НГП Свердловской области</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bCs/>
                <w:kern w:val="36"/>
                <w:sz w:val="20"/>
                <w:szCs w:val="20"/>
                <w:lang w:val="ru-RU"/>
              </w:rPr>
              <w:t>Н</w:t>
            </w:r>
            <w:r>
              <w:rPr>
                <w:bCs/>
                <w:kern w:val="36"/>
                <w:sz w:val="20"/>
                <w:szCs w:val="20"/>
              </w:rPr>
              <w:t>е</w:t>
            </w:r>
            <w:r>
              <w:rPr>
                <w:bCs/>
                <w:kern w:val="36"/>
                <w:sz w:val="20"/>
                <w:szCs w:val="20"/>
                <w:lang w:val="ru-RU"/>
              </w:rPr>
              <w:t xml:space="preserve"> </w:t>
            </w:r>
            <w:proofErr w:type="spellStart"/>
            <w:r>
              <w:rPr>
                <w:bCs/>
                <w:kern w:val="36"/>
                <w:sz w:val="20"/>
                <w:szCs w:val="20"/>
              </w:rPr>
              <w:t>нормируется</w:t>
            </w:r>
            <w:proofErr w:type="spellEnd"/>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Автозаправочные станции</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kern w:val="36"/>
                <w:sz w:val="20"/>
                <w:szCs w:val="20"/>
                <w:lang w:val="ru-RU"/>
              </w:rPr>
              <w:t>1 топливораздаточная колонка на 1000 легковых автомобилей принято в соответствии с п. 223 НГП Свердловской области</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proofErr w:type="spellStart"/>
            <w:r>
              <w:rPr>
                <w:bCs/>
                <w:kern w:val="36"/>
                <w:sz w:val="20"/>
                <w:szCs w:val="20"/>
              </w:rPr>
              <w:t>Не</w:t>
            </w:r>
            <w:proofErr w:type="spellEnd"/>
            <w:r>
              <w:rPr>
                <w:bCs/>
                <w:kern w:val="36"/>
                <w:sz w:val="20"/>
                <w:szCs w:val="20"/>
              </w:rPr>
              <w:t xml:space="preserve"> </w:t>
            </w:r>
            <w:proofErr w:type="spellStart"/>
            <w:r>
              <w:rPr>
                <w:bCs/>
                <w:kern w:val="36"/>
                <w:sz w:val="20"/>
                <w:szCs w:val="20"/>
              </w:rPr>
              <w:t>нормируется</w:t>
            </w:r>
            <w:proofErr w:type="spellEnd"/>
          </w:p>
        </w:tc>
      </w:tr>
    </w:tbl>
    <w:p w:rsidR="00A63C16" w:rsidRDefault="00A63C16" w:rsidP="00A63C16">
      <w:pPr>
        <w:pStyle w:val="affffc"/>
        <w:spacing w:before="120"/>
        <w:rPr>
          <w:lang w:val="ru-RU"/>
        </w:rPr>
      </w:pPr>
      <w:bookmarkStart w:id="200" w:name="_Toc500771734"/>
      <w:bookmarkEnd w:id="199"/>
      <w:r>
        <w:rPr>
          <w:lang w:val="ru-RU"/>
        </w:rPr>
        <w:t>Минимальные размеры территорий для размещения коммуникационных элементов пересадочных узлов, разгрузочных площадок перед объектами массового посещения следует предусматривать из условий обеспечения расчетной плотности движения потоков, чел./м</w:t>
      </w:r>
      <w:proofErr w:type="gramStart"/>
      <w:r>
        <w:rPr>
          <w:vertAlign w:val="superscript"/>
          <w:lang w:val="ru-RU"/>
        </w:rPr>
        <w:t>2</w:t>
      </w:r>
      <w:proofErr w:type="gramEnd"/>
      <w:r>
        <w:rPr>
          <w:lang w:val="ru-RU"/>
        </w:rPr>
        <w:t>, не более:</w:t>
      </w:r>
    </w:p>
    <w:p w:rsidR="00A63C16" w:rsidRDefault="00A63C16" w:rsidP="00A63C16">
      <w:pPr>
        <w:pStyle w:val="affffc"/>
        <w:numPr>
          <w:ilvl w:val="0"/>
          <w:numId w:val="16"/>
        </w:numPr>
        <w:ind w:left="709"/>
        <w:rPr>
          <w:lang w:val="ru-RU"/>
        </w:rPr>
      </w:pPr>
      <w:r>
        <w:rPr>
          <w:lang w:val="ru-RU"/>
        </w:rPr>
        <w:t>1,0 при одностороннем движении;</w:t>
      </w:r>
    </w:p>
    <w:p w:rsidR="00A63C16" w:rsidRDefault="00A63C16" w:rsidP="00A63C16">
      <w:pPr>
        <w:pStyle w:val="affffc"/>
        <w:numPr>
          <w:ilvl w:val="0"/>
          <w:numId w:val="16"/>
        </w:numPr>
        <w:ind w:left="709"/>
        <w:rPr>
          <w:lang w:val="ru-RU"/>
        </w:rPr>
      </w:pPr>
      <w:r>
        <w:rPr>
          <w:lang w:val="ru-RU"/>
        </w:rPr>
        <w:t>0,8 при встречном движении;</w:t>
      </w:r>
    </w:p>
    <w:p w:rsidR="00A63C16" w:rsidRDefault="00A63C16" w:rsidP="00A63C16">
      <w:pPr>
        <w:pStyle w:val="affffc"/>
        <w:numPr>
          <w:ilvl w:val="0"/>
          <w:numId w:val="16"/>
        </w:numPr>
        <w:ind w:left="709"/>
        <w:rPr>
          <w:lang w:val="ru-RU"/>
        </w:rPr>
      </w:pPr>
      <w:r>
        <w:rPr>
          <w:lang w:val="ru-RU"/>
        </w:rPr>
        <w:t>0,5 при устройстве распределительных площадок в местах пересечения;</w:t>
      </w:r>
    </w:p>
    <w:p w:rsidR="00A63C16" w:rsidRDefault="00A63C16" w:rsidP="00A63C16">
      <w:pPr>
        <w:pStyle w:val="affffc"/>
        <w:numPr>
          <w:ilvl w:val="0"/>
          <w:numId w:val="16"/>
        </w:numPr>
        <w:ind w:left="709"/>
        <w:rPr>
          <w:lang w:val="ru-RU"/>
        </w:rPr>
      </w:pPr>
      <w:r>
        <w:rPr>
          <w:lang w:val="ru-RU"/>
        </w:rPr>
        <w:t>0,3 в центральных и конечных пересадочных узлах на линиях скоростного внеуличного транспорта.</w:t>
      </w:r>
    </w:p>
    <w:p w:rsidR="00A63C16" w:rsidRDefault="00A63C16" w:rsidP="00A63C16">
      <w:pPr>
        <w:pStyle w:val="affffc"/>
        <w:rPr>
          <w:lang w:val="ru-RU"/>
        </w:rPr>
      </w:pPr>
      <w:r>
        <w:rPr>
          <w:lang w:val="ru-RU"/>
        </w:rPr>
        <w:t>Рекомендуемые минимальные размеры земельных участков принимаются в соответствии с таблицей 2.18.</w:t>
      </w:r>
    </w:p>
    <w:p w:rsidR="00A63C16" w:rsidRDefault="00A63C16" w:rsidP="00A63C16">
      <w:pPr>
        <w:keepNext/>
        <w:jc w:val="right"/>
        <w:rPr>
          <w:b/>
          <w:i/>
        </w:rPr>
      </w:pPr>
      <w:r>
        <w:rPr>
          <w:b/>
          <w:i/>
        </w:rPr>
        <w:t>Таблица 2.18</w:t>
      </w:r>
    </w:p>
    <w:p w:rsidR="00A63C16" w:rsidRDefault="00A63C16" w:rsidP="00A63C16">
      <w:pPr>
        <w:keepNext/>
        <w:spacing w:after="120"/>
        <w:jc w:val="center"/>
        <w:rPr>
          <w:b/>
          <w:i/>
          <w:lang w:eastAsia="ar-SA" w:bidi="en-US"/>
        </w:rPr>
      </w:pPr>
      <w:r>
        <w:rPr>
          <w:b/>
          <w:i/>
          <w:lang w:eastAsia="ar-SA" w:bidi="en-US"/>
        </w:rPr>
        <w:t>Минимальные размеры земельных участков станций технического обслуживания и мойки автомобилей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4"/>
        <w:gridCol w:w="4256"/>
      </w:tblGrid>
      <w:tr w:rsidR="00A63C16" w:rsidTr="00A63C16">
        <w:trPr>
          <w:cantSplit/>
          <w:tblHeader/>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Число постов </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Размеры земельных участков, </w:t>
            </w:r>
            <w:proofErr w:type="gramStart"/>
            <w:r>
              <w:rPr>
                <w:b/>
                <w:i/>
                <w:sz w:val="20"/>
                <w:szCs w:val="20"/>
                <w:lang w:val="ru-RU"/>
              </w:rPr>
              <w:t>га</w:t>
            </w:r>
            <w:proofErr w:type="gramEnd"/>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до 4</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0,3-0,5</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10</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w:t>
            </w:r>
          </w:p>
        </w:tc>
      </w:tr>
    </w:tbl>
    <w:p w:rsidR="00A63C16" w:rsidRDefault="00A63C16" w:rsidP="00A63C16">
      <w:pPr>
        <w:pStyle w:val="affffc"/>
        <w:spacing w:before="120"/>
        <w:rPr>
          <w:lang w:val="ru-RU"/>
        </w:rPr>
      </w:pPr>
      <w:r>
        <w:rPr>
          <w:lang w:val="ru-RU"/>
        </w:rPr>
        <w:t>Рекомендуемые минимальные размеры земельных участков автозаправочных станций принимаются в зависимости от числа топливораздаточных колонок по таблице 2.19.</w:t>
      </w:r>
    </w:p>
    <w:p w:rsidR="00A63C16" w:rsidRDefault="00A63C16" w:rsidP="00A63C16">
      <w:pPr>
        <w:keepNext/>
        <w:jc w:val="right"/>
        <w:rPr>
          <w:b/>
          <w:i/>
        </w:rPr>
      </w:pPr>
      <w:r>
        <w:rPr>
          <w:b/>
          <w:i/>
        </w:rPr>
        <w:t>Таблица 2.19</w:t>
      </w:r>
    </w:p>
    <w:p w:rsidR="00A63C16" w:rsidRDefault="00A63C16" w:rsidP="00A63C16">
      <w:pPr>
        <w:keepNext/>
        <w:spacing w:after="120"/>
        <w:jc w:val="center"/>
        <w:rPr>
          <w:b/>
          <w:i/>
          <w:lang w:eastAsia="ar-SA" w:bidi="en-US"/>
        </w:rPr>
      </w:pPr>
      <w:r>
        <w:rPr>
          <w:b/>
          <w:i/>
          <w:lang w:eastAsia="ar-SA" w:bidi="en-US"/>
        </w:rPr>
        <w:t>Минимальные размеры земельных участков станций автозаправочных станций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34"/>
        <w:gridCol w:w="4256"/>
      </w:tblGrid>
      <w:tr w:rsidR="00A63C16" w:rsidTr="00A63C16">
        <w:trPr>
          <w:cantSplit/>
          <w:tblHeader/>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Число топливораздаточных колонок автозаправочных станций</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Размеры земельных участков, </w:t>
            </w:r>
            <w:proofErr w:type="gramStart"/>
            <w:r>
              <w:rPr>
                <w:b/>
                <w:i/>
                <w:sz w:val="20"/>
                <w:szCs w:val="20"/>
                <w:lang w:val="ru-RU"/>
              </w:rPr>
              <w:t>га</w:t>
            </w:r>
            <w:proofErr w:type="gramEnd"/>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2</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0,25</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5</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0,30</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7</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0,35</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9</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0,40</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center"/>
              <w:rPr>
                <w:sz w:val="20"/>
                <w:szCs w:val="20"/>
                <w:lang w:val="ru-RU"/>
              </w:rPr>
            </w:pPr>
            <w:r>
              <w:rPr>
                <w:sz w:val="20"/>
                <w:szCs w:val="20"/>
                <w:lang w:val="ru-RU"/>
              </w:rPr>
              <w:t>11</w:t>
            </w:r>
          </w:p>
        </w:tc>
        <w:tc>
          <w:tcPr>
            <w:tcW w:w="425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0,45</w:t>
            </w:r>
          </w:p>
        </w:tc>
      </w:tr>
    </w:tbl>
    <w:p w:rsidR="00A63C16" w:rsidRDefault="00A63C16" w:rsidP="00A63C16">
      <w:pPr>
        <w:pStyle w:val="20"/>
        <w:numPr>
          <w:ilvl w:val="1"/>
          <w:numId w:val="11"/>
        </w:numPr>
        <w:ind w:left="0" w:firstLine="0"/>
      </w:pPr>
      <w:bookmarkStart w:id="201" w:name="_Toc501468418"/>
      <w:r>
        <w:t>Объекты местного значения сельского поселения в области образования</w:t>
      </w:r>
      <w:bookmarkEnd w:id="192"/>
      <w:bookmarkEnd w:id="200"/>
      <w:bookmarkEnd w:id="201"/>
    </w:p>
    <w:p w:rsidR="00A63C16" w:rsidRDefault="00A63C16" w:rsidP="00A63C16">
      <w:pPr>
        <w:keepNext/>
        <w:jc w:val="right"/>
        <w:rPr>
          <w:b/>
          <w:i/>
        </w:rPr>
      </w:pPr>
      <w:r>
        <w:rPr>
          <w:b/>
          <w:i/>
        </w:rPr>
        <w:t>Таблица 2.20</w:t>
      </w:r>
    </w:p>
    <w:p w:rsidR="00A63C16" w:rsidRDefault="00A63C16" w:rsidP="00A63C16">
      <w:pPr>
        <w:keepNext/>
        <w:spacing w:after="120"/>
        <w:jc w:val="center"/>
        <w:rPr>
          <w:b/>
          <w:i/>
        </w:rPr>
      </w:pPr>
      <w:bookmarkStart w:id="202" w:name="OLE_LINK924"/>
      <w:bookmarkStart w:id="203" w:name="OLE_LINK923"/>
      <w:bookmarkStart w:id="204" w:name="OLE_LINK922"/>
      <w:r>
        <w:rPr>
          <w:b/>
          <w:i/>
          <w:lang w:eastAsia="ar-SA" w:bidi="en-US"/>
        </w:rPr>
        <w:t xml:space="preserve">Обоснование расчётных показателей, устанавливаемых </w:t>
      </w:r>
      <w:bookmarkEnd w:id="202"/>
      <w:bookmarkEnd w:id="203"/>
      <w:bookmarkEnd w:id="204"/>
      <w:r>
        <w:rPr>
          <w:b/>
          <w:i/>
          <w:lang w:eastAsia="ar-SA" w:bidi="en-US"/>
        </w:rPr>
        <w:t>для объектов местного значения сельского поселения в</w:t>
      </w:r>
      <w:r>
        <w:rPr>
          <w:b/>
          <w:i/>
        </w:rPr>
        <w:t xml:space="preserve"> области образования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7"/>
        <w:gridCol w:w="1843"/>
        <w:gridCol w:w="6100"/>
      </w:tblGrid>
      <w:tr w:rsidR="00A63C16" w:rsidTr="00A63C16">
        <w:trPr>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sz w:val="20"/>
                <w:szCs w:val="20"/>
                <w:lang w:val="ru-RU"/>
              </w:rPr>
            </w:pPr>
            <w:r>
              <w:rPr>
                <w:b/>
                <w:i/>
                <w:sz w:val="20"/>
                <w:szCs w:val="20"/>
                <w:lang w:val="ru-RU"/>
              </w:rPr>
              <w:t>Обоснование расчётного показателя</w:t>
            </w:r>
          </w:p>
        </w:tc>
      </w:tr>
      <w:tr w:rsidR="00A63C16" w:rsidTr="00A63C16">
        <w:trPr>
          <w:trHeight w:val="36"/>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proofErr w:type="spellStart"/>
            <w:r>
              <w:rPr>
                <w:sz w:val="20"/>
                <w:szCs w:val="20"/>
              </w:rPr>
              <w:t>Дошкольные</w:t>
            </w:r>
            <w:proofErr w:type="spellEnd"/>
            <w:r>
              <w:rPr>
                <w:sz w:val="20"/>
                <w:szCs w:val="20"/>
              </w:rPr>
              <w:t xml:space="preserve"> </w:t>
            </w:r>
            <w:r>
              <w:rPr>
                <w:sz w:val="20"/>
                <w:szCs w:val="20"/>
                <w:lang w:val="ru-RU"/>
              </w:rPr>
              <w:t>образовательные организации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Расчет показателя произведен в соответствии </w:t>
            </w:r>
            <w:bookmarkStart w:id="205" w:name="OLE_LINK431"/>
            <w:bookmarkStart w:id="206" w:name="OLE_LINK432"/>
            <w:r>
              <w:rPr>
                <w:sz w:val="20"/>
                <w:szCs w:val="20"/>
                <w:lang w:val="ru-RU"/>
              </w:rPr>
              <w:t>с п. 122 НГП Свердловской области исходя из обеспечения детскими учреждениями в пределах 95% численности детей возрастной группы 1,5-6,5 лет, в том числе:</w:t>
            </w:r>
          </w:p>
          <w:p w:rsidR="00A63C16" w:rsidRDefault="00A63C16">
            <w:pPr>
              <w:pStyle w:val="affffc"/>
              <w:ind w:firstLine="0"/>
              <w:jc w:val="left"/>
              <w:rPr>
                <w:sz w:val="20"/>
                <w:szCs w:val="20"/>
                <w:lang w:val="ru-RU"/>
              </w:rPr>
            </w:pPr>
            <w:r>
              <w:rPr>
                <w:sz w:val="20"/>
                <w:szCs w:val="20"/>
                <w:lang w:val="ru-RU"/>
              </w:rPr>
              <w:t>1) общего типа – 80%;</w:t>
            </w:r>
          </w:p>
          <w:p w:rsidR="00A63C16" w:rsidRDefault="00A63C16">
            <w:pPr>
              <w:pStyle w:val="affffc"/>
              <w:ind w:firstLine="0"/>
              <w:jc w:val="left"/>
              <w:rPr>
                <w:sz w:val="20"/>
                <w:szCs w:val="20"/>
                <w:lang w:val="ru-RU"/>
              </w:rPr>
            </w:pPr>
            <w:r>
              <w:rPr>
                <w:sz w:val="20"/>
                <w:szCs w:val="20"/>
                <w:lang w:val="ru-RU"/>
              </w:rPr>
              <w:t>2) специализированного типа – 3%;</w:t>
            </w:r>
          </w:p>
          <w:p w:rsidR="00A63C16" w:rsidRDefault="00A63C16">
            <w:pPr>
              <w:pStyle w:val="affffc"/>
              <w:ind w:firstLine="0"/>
              <w:jc w:val="left"/>
              <w:rPr>
                <w:sz w:val="20"/>
                <w:szCs w:val="20"/>
                <w:lang w:val="ru-RU"/>
              </w:rPr>
            </w:pPr>
            <w:r>
              <w:rPr>
                <w:sz w:val="20"/>
                <w:szCs w:val="20"/>
                <w:lang w:val="ru-RU"/>
              </w:rPr>
              <w:t>3) оздоровительного типа – 12%.</w:t>
            </w:r>
          </w:p>
          <w:p w:rsidR="00A63C16" w:rsidRDefault="00A63C16">
            <w:pPr>
              <w:pStyle w:val="affffc"/>
              <w:ind w:firstLine="0"/>
              <w:jc w:val="left"/>
              <w:rPr>
                <w:sz w:val="20"/>
                <w:szCs w:val="20"/>
                <w:lang w:val="ru-RU"/>
              </w:rPr>
            </w:pPr>
            <w:r>
              <w:rPr>
                <w:sz w:val="20"/>
                <w:szCs w:val="20"/>
                <w:lang w:val="ru-RU"/>
              </w:rPr>
              <w:t>При этом в расчет берется возрастная группа 1-6 лет (принимается условие относительного соответствия группе 1,5-6,5 лет).</w:t>
            </w:r>
          </w:p>
          <w:p w:rsidR="00A63C16" w:rsidRDefault="00A63C16">
            <w:pPr>
              <w:pStyle w:val="affffc"/>
              <w:ind w:firstLine="0"/>
              <w:jc w:val="left"/>
              <w:rPr>
                <w:i/>
                <w:sz w:val="20"/>
                <w:szCs w:val="20"/>
                <w:lang w:val="ru-RU"/>
              </w:rPr>
            </w:pPr>
            <w:bookmarkStart w:id="207" w:name="OLE_LINK901"/>
            <w:bookmarkStart w:id="208" w:name="OLE_LINK902"/>
            <w:r>
              <w:rPr>
                <w:i/>
                <w:sz w:val="20"/>
                <w:szCs w:val="20"/>
                <w:lang w:val="ru-RU"/>
              </w:rPr>
              <w:t>Расчет:</w:t>
            </w:r>
          </w:p>
          <w:p w:rsidR="00A63C16" w:rsidRDefault="00A63C16">
            <w:pPr>
              <w:pStyle w:val="affffc"/>
              <w:ind w:firstLine="0"/>
              <w:jc w:val="left"/>
              <w:rPr>
                <w:i/>
                <w:sz w:val="20"/>
                <w:szCs w:val="20"/>
                <w:lang w:val="ru-RU"/>
              </w:rPr>
            </w:pPr>
            <w:r>
              <w:rPr>
                <w:i/>
                <w:sz w:val="20"/>
                <w:szCs w:val="20"/>
                <w:lang w:val="ru-RU"/>
              </w:rPr>
              <w:t>Число детей в возрасте от 1 до 6 лет (таблица 2.2) 1288 чел.</w:t>
            </w:r>
          </w:p>
          <w:p w:rsidR="00A63C16" w:rsidRDefault="00A63C16">
            <w:pPr>
              <w:pStyle w:val="affffc"/>
              <w:ind w:firstLine="0"/>
              <w:jc w:val="left"/>
              <w:rPr>
                <w:i/>
                <w:sz w:val="20"/>
                <w:szCs w:val="20"/>
                <w:lang w:val="ru-RU"/>
              </w:rPr>
            </w:pPr>
            <w:r>
              <w:rPr>
                <w:i/>
                <w:sz w:val="20"/>
                <w:szCs w:val="20"/>
                <w:lang w:val="ru-RU"/>
              </w:rPr>
              <w:t>Численность жителей муниципального района на 1 января 2017 года 13210 чел.</w:t>
            </w:r>
          </w:p>
          <w:p w:rsidR="00A63C16" w:rsidRDefault="00A63C16">
            <w:pPr>
              <w:pStyle w:val="affffc"/>
              <w:ind w:firstLine="0"/>
              <w:jc w:val="left"/>
              <w:rPr>
                <w:i/>
                <w:sz w:val="20"/>
                <w:szCs w:val="20"/>
                <w:lang w:val="ru-RU"/>
              </w:rPr>
            </w:pPr>
            <w:r>
              <w:rPr>
                <w:i/>
                <w:sz w:val="20"/>
                <w:szCs w:val="20"/>
                <w:lang w:val="ru-RU"/>
              </w:rPr>
              <w:t>Требуемое число мест в дошкольных образовательных организация на 1000 жителей:</w:t>
            </w:r>
          </w:p>
          <w:p w:rsidR="00A63C16" w:rsidRDefault="00A63C16">
            <w:pPr>
              <w:pStyle w:val="affffc"/>
              <w:ind w:firstLine="0"/>
              <w:jc w:val="left"/>
              <w:rPr>
                <w:i/>
                <w:sz w:val="20"/>
                <w:szCs w:val="20"/>
                <w:lang w:val="ru-RU"/>
              </w:rPr>
            </w:pPr>
            <w:r>
              <w:rPr>
                <w:i/>
                <w:sz w:val="20"/>
                <w:szCs w:val="20"/>
                <w:lang w:val="ru-RU"/>
              </w:rPr>
              <w:t>1288</w:t>
            </w:r>
            <w:r>
              <w:rPr>
                <w:i/>
                <w:sz w:val="20"/>
                <w:szCs w:val="20"/>
                <w:lang w:val="ru-RU"/>
              </w:rPr>
              <w:sym w:font="Symbol" w:char="00D7"/>
            </w:r>
            <w:r>
              <w:rPr>
                <w:i/>
                <w:sz w:val="20"/>
                <w:szCs w:val="20"/>
                <w:lang w:val="ru-RU"/>
              </w:rPr>
              <w:t>0,95/13210</w:t>
            </w:r>
            <w:r>
              <w:rPr>
                <w:i/>
                <w:sz w:val="20"/>
                <w:szCs w:val="20"/>
                <w:lang w:val="ru-RU"/>
              </w:rPr>
              <w:sym w:font="Symbol" w:char="00D7"/>
            </w:r>
            <w:r>
              <w:rPr>
                <w:i/>
                <w:sz w:val="20"/>
                <w:szCs w:val="20"/>
                <w:lang w:val="ru-RU"/>
              </w:rPr>
              <w:t>1000=93 места</w:t>
            </w:r>
            <w:bookmarkEnd w:id="207"/>
            <w:bookmarkEnd w:id="208"/>
            <w:r>
              <w:rPr>
                <w:i/>
                <w:sz w:val="20"/>
                <w:szCs w:val="20"/>
                <w:lang w:val="ru-RU"/>
              </w:rPr>
              <w:t xml:space="preserve"> на 1000 жителей,</w:t>
            </w:r>
          </w:p>
          <w:p w:rsidR="00A63C16" w:rsidRDefault="00A63C16">
            <w:pPr>
              <w:pStyle w:val="affffc"/>
              <w:ind w:firstLine="0"/>
              <w:jc w:val="left"/>
              <w:rPr>
                <w:i/>
                <w:sz w:val="20"/>
                <w:szCs w:val="20"/>
                <w:lang w:val="ru-RU"/>
              </w:rPr>
            </w:pPr>
            <w:r>
              <w:rPr>
                <w:i/>
                <w:sz w:val="20"/>
                <w:szCs w:val="20"/>
                <w:lang w:val="ru-RU"/>
              </w:rPr>
              <w:t>в том числе общего типа:</w:t>
            </w:r>
          </w:p>
          <w:p w:rsidR="00A63C16" w:rsidRDefault="00A63C16">
            <w:pPr>
              <w:pStyle w:val="affffc"/>
              <w:ind w:firstLine="0"/>
              <w:jc w:val="left"/>
              <w:rPr>
                <w:i/>
                <w:sz w:val="20"/>
                <w:szCs w:val="20"/>
                <w:lang w:val="ru-RU"/>
              </w:rPr>
            </w:pPr>
            <w:r>
              <w:rPr>
                <w:i/>
                <w:sz w:val="20"/>
                <w:szCs w:val="20"/>
                <w:lang w:val="ru-RU"/>
              </w:rPr>
              <w:t>1288</w:t>
            </w:r>
            <w:r>
              <w:rPr>
                <w:i/>
                <w:sz w:val="20"/>
                <w:szCs w:val="20"/>
                <w:lang w:val="ru-RU"/>
              </w:rPr>
              <w:sym w:font="Symbol" w:char="00D7"/>
            </w:r>
            <w:r>
              <w:rPr>
                <w:i/>
                <w:sz w:val="20"/>
                <w:szCs w:val="20"/>
                <w:lang w:val="ru-RU"/>
              </w:rPr>
              <w:t>0,8/13210</w:t>
            </w:r>
            <w:r>
              <w:rPr>
                <w:i/>
                <w:sz w:val="20"/>
                <w:szCs w:val="20"/>
                <w:lang w:val="ru-RU"/>
              </w:rPr>
              <w:sym w:font="Symbol" w:char="00D7"/>
            </w:r>
            <w:r>
              <w:rPr>
                <w:i/>
                <w:sz w:val="20"/>
                <w:szCs w:val="20"/>
                <w:lang w:val="ru-RU"/>
              </w:rPr>
              <w:t>1000=78 мест на 1000 жителей,</w:t>
            </w:r>
          </w:p>
          <w:p w:rsidR="00A63C16" w:rsidRDefault="00A63C16">
            <w:pPr>
              <w:pStyle w:val="affffc"/>
              <w:ind w:firstLine="0"/>
              <w:jc w:val="left"/>
              <w:rPr>
                <w:i/>
                <w:sz w:val="20"/>
                <w:szCs w:val="20"/>
                <w:lang w:val="ru-RU"/>
              </w:rPr>
            </w:pPr>
            <w:r>
              <w:rPr>
                <w:i/>
                <w:sz w:val="20"/>
                <w:szCs w:val="20"/>
                <w:lang w:val="ru-RU"/>
              </w:rPr>
              <w:t>специализированного типа:</w:t>
            </w:r>
          </w:p>
          <w:p w:rsidR="00A63C16" w:rsidRDefault="00A63C16">
            <w:pPr>
              <w:pStyle w:val="affffc"/>
              <w:ind w:firstLine="0"/>
              <w:jc w:val="left"/>
              <w:rPr>
                <w:i/>
                <w:sz w:val="20"/>
                <w:szCs w:val="20"/>
                <w:lang w:val="ru-RU"/>
              </w:rPr>
            </w:pPr>
            <w:r>
              <w:rPr>
                <w:i/>
                <w:sz w:val="20"/>
                <w:szCs w:val="20"/>
                <w:lang w:val="ru-RU"/>
              </w:rPr>
              <w:t>1288</w:t>
            </w:r>
            <w:r>
              <w:rPr>
                <w:i/>
                <w:sz w:val="20"/>
                <w:szCs w:val="20"/>
                <w:lang w:val="ru-RU"/>
              </w:rPr>
              <w:sym w:font="Symbol" w:char="00D7"/>
            </w:r>
            <w:r>
              <w:rPr>
                <w:i/>
                <w:sz w:val="20"/>
                <w:szCs w:val="20"/>
                <w:lang w:val="ru-RU"/>
              </w:rPr>
              <w:t>0,03/13210</w:t>
            </w:r>
            <w:r>
              <w:rPr>
                <w:i/>
                <w:sz w:val="20"/>
                <w:szCs w:val="20"/>
                <w:lang w:val="ru-RU"/>
              </w:rPr>
              <w:sym w:font="Symbol" w:char="00D7"/>
            </w:r>
            <w:r>
              <w:rPr>
                <w:i/>
                <w:sz w:val="20"/>
                <w:szCs w:val="20"/>
                <w:lang w:val="ru-RU"/>
              </w:rPr>
              <w:t>1000=3 места на 1000 жителей,</w:t>
            </w:r>
          </w:p>
          <w:p w:rsidR="00A63C16" w:rsidRDefault="00A63C16">
            <w:pPr>
              <w:pStyle w:val="affffc"/>
              <w:ind w:firstLine="0"/>
              <w:jc w:val="left"/>
              <w:rPr>
                <w:i/>
                <w:sz w:val="20"/>
                <w:szCs w:val="20"/>
                <w:lang w:val="ru-RU"/>
              </w:rPr>
            </w:pPr>
            <w:r>
              <w:rPr>
                <w:i/>
                <w:sz w:val="20"/>
                <w:szCs w:val="20"/>
                <w:lang w:val="ru-RU"/>
              </w:rPr>
              <w:t>оздоровительного типа:</w:t>
            </w:r>
          </w:p>
          <w:p w:rsidR="00A63C16" w:rsidRDefault="00A63C16">
            <w:pPr>
              <w:pStyle w:val="affffc"/>
              <w:ind w:firstLine="0"/>
              <w:jc w:val="left"/>
              <w:rPr>
                <w:i/>
                <w:sz w:val="20"/>
                <w:szCs w:val="20"/>
                <w:lang w:val="ru-RU"/>
              </w:rPr>
            </w:pPr>
            <w:r>
              <w:rPr>
                <w:i/>
                <w:sz w:val="20"/>
                <w:szCs w:val="20"/>
                <w:lang w:val="ru-RU"/>
              </w:rPr>
              <w:t>1288</w:t>
            </w:r>
            <w:r>
              <w:rPr>
                <w:i/>
                <w:sz w:val="20"/>
                <w:szCs w:val="20"/>
                <w:lang w:val="ru-RU"/>
              </w:rPr>
              <w:sym w:font="Symbol" w:char="00D7"/>
            </w:r>
            <w:r>
              <w:rPr>
                <w:i/>
                <w:sz w:val="20"/>
                <w:szCs w:val="20"/>
                <w:lang w:val="ru-RU"/>
              </w:rPr>
              <w:t>0,12/13210</w:t>
            </w:r>
            <w:r>
              <w:rPr>
                <w:i/>
                <w:sz w:val="20"/>
                <w:szCs w:val="20"/>
                <w:lang w:val="ru-RU"/>
              </w:rPr>
              <w:sym w:font="Symbol" w:char="00D7"/>
            </w:r>
            <w:r>
              <w:rPr>
                <w:i/>
                <w:sz w:val="20"/>
                <w:szCs w:val="20"/>
                <w:lang w:val="ru-RU"/>
              </w:rPr>
              <w:t>1000=12 места на 1000 жителей,</w:t>
            </w:r>
          </w:p>
          <w:p w:rsidR="00A63C16" w:rsidRDefault="00A63C16">
            <w:pPr>
              <w:pStyle w:val="affffc"/>
              <w:ind w:firstLine="0"/>
              <w:jc w:val="left"/>
              <w:rPr>
                <w:sz w:val="20"/>
                <w:szCs w:val="20"/>
                <w:lang w:val="ru-RU"/>
              </w:rPr>
            </w:pPr>
            <w:r>
              <w:rPr>
                <w:sz w:val="20"/>
                <w:szCs w:val="20"/>
                <w:lang w:val="ru-RU"/>
              </w:rPr>
              <w:t xml:space="preserve">Общий </w:t>
            </w:r>
            <w:bookmarkEnd w:id="205"/>
            <w:bookmarkEnd w:id="206"/>
            <w:r>
              <w:rPr>
                <w:sz w:val="20"/>
                <w:szCs w:val="20"/>
                <w:lang w:val="ru-RU"/>
              </w:rPr>
              <w:t>показатель (93 места на 1000 жителей) превышает соответствующее предельное значение минимально допустимого уровня обеспеченности дошкольным образовательными учреждениями, установленное в п. 123, таблице 1 НГП Свердловской области (55 мест на 1000 чел. для сельских населенных пунктов), поэтому может быть принят.</w:t>
            </w:r>
          </w:p>
          <w:p w:rsidR="00A63C16" w:rsidRDefault="00A63C16">
            <w:pPr>
              <w:pStyle w:val="affffc"/>
              <w:ind w:firstLine="0"/>
              <w:jc w:val="left"/>
              <w:rPr>
                <w:sz w:val="20"/>
                <w:szCs w:val="20"/>
                <w:lang w:val="ru-RU"/>
              </w:rPr>
            </w:pPr>
            <w:r>
              <w:rPr>
                <w:sz w:val="20"/>
                <w:szCs w:val="20"/>
                <w:lang w:val="ru-RU"/>
              </w:rPr>
              <w:t xml:space="preserve">В сельской местности проектируется не менее одной дошкольной образовательной организации на 62 воспитанников соответствии с Приложением Письма </w:t>
            </w:r>
            <w:proofErr w:type="spellStart"/>
            <w:r>
              <w:rPr>
                <w:sz w:val="20"/>
                <w:szCs w:val="20"/>
                <w:lang w:val="ru-RU"/>
              </w:rPr>
              <w:t>Минобрнауки</w:t>
            </w:r>
            <w:proofErr w:type="spellEnd"/>
            <w:r>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A63C16" w:rsidTr="00A63C16">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принята для сельских населенных пунктов 500 м в соответствии с Приложением Письма </w:t>
            </w:r>
            <w:proofErr w:type="spellStart"/>
            <w:r>
              <w:rPr>
                <w:sz w:val="20"/>
                <w:szCs w:val="20"/>
                <w:lang w:val="ru-RU"/>
              </w:rPr>
              <w:t>Минобрнауки</w:t>
            </w:r>
            <w:proofErr w:type="spellEnd"/>
            <w:r>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и п. 146 НГП Свердловской области.</w:t>
            </w:r>
          </w:p>
        </w:tc>
      </w:tr>
      <w:tr w:rsidR="00A63C16" w:rsidTr="00A63C16">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Общеобразовательные</w:t>
            </w:r>
            <w:r>
              <w:rPr>
                <w:sz w:val="20"/>
                <w:szCs w:val="20"/>
              </w:rPr>
              <w:t xml:space="preserve"> </w:t>
            </w:r>
            <w:r>
              <w:rPr>
                <w:sz w:val="20"/>
                <w:szCs w:val="20"/>
                <w:lang w:val="ru-RU"/>
              </w:rPr>
              <w:t>организации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Расчет показателя произведен с учетом норм в приложении ДСП 42.13330.2016«Градостроительство.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2.07.01-89*»и п. 123 НГП Свердловской области(100%-ный охват детей неполным средним образованием (I–I</w:t>
            </w:r>
            <w:proofErr w:type="gramStart"/>
            <w:r>
              <w:rPr>
                <w:sz w:val="20"/>
                <w:szCs w:val="20"/>
                <w:lang w:val="ru-RU"/>
              </w:rPr>
              <w:t>Х</w:t>
            </w:r>
            <w:proofErr w:type="gramEnd"/>
            <w:r>
              <w:rPr>
                <w:sz w:val="20"/>
                <w:szCs w:val="20"/>
                <w:lang w:val="ru-RU"/>
              </w:rPr>
              <w:t xml:space="preserve"> классы) и до 75% детей – средним образованием (X–XI классы) при обучении в одну смену).</w:t>
            </w:r>
          </w:p>
          <w:p w:rsidR="00A63C16" w:rsidRDefault="00A63C16">
            <w:pPr>
              <w:pStyle w:val="affffc"/>
              <w:ind w:firstLine="0"/>
              <w:jc w:val="left"/>
              <w:rPr>
                <w:i/>
                <w:sz w:val="20"/>
                <w:szCs w:val="20"/>
                <w:lang w:val="ru-RU"/>
              </w:rPr>
            </w:pPr>
            <w:bookmarkStart w:id="209" w:name="OLE_LINK906"/>
            <w:bookmarkStart w:id="210" w:name="OLE_LINK907"/>
            <w:r>
              <w:rPr>
                <w:i/>
                <w:sz w:val="20"/>
                <w:szCs w:val="20"/>
                <w:lang w:val="ru-RU"/>
              </w:rPr>
              <w:t>Расчет:</w:t>
            </w:r>
          </w:p>
          <w:p w:rsidR="00A63C16" w:rsidRDefault="00A63C16">
            <w:pPr>
              <w:pStyle w:val="affffc"/>
              <w:ind w:firstLine="0"/>
              <w:jc w:val="left"/>
              <w:rPr>
                <w:i/>
                <w:sz w:val="20"/>
                <w:szCs w:val="20"/>
                <w:lang w:val="ru-RU"/>
              </w:rPr>
            </w:pPr>
            <w:r>
              <w:rPr>
                <w:i/>
                <w:sz w:val="20"/>
                <w:szCs w:val="20"/>
                <w:lang w:val="ru-RU"/>
              </w:rPr>
              <w:t>Число детей в возрасте от 7 до 15 лет (</w:t>
            </w:r>
            <w:r>
              <w:rPr>
                <w:i/>
                <w:sz w:val="20"/>
                <w:szCs w:val="20"/>
              </w:rPr>
              <w:t>I</w:t>
            </w:r>
            <w:r>
              <w:rPr>
                <w:i/>
                <w:sz w:val="20"/>
                <w:szCs w:val="20"/>
                <w:lang w:val="ru-RU"/>
              </w:rPr>
              <w:t>-</w:t>
            </w:r>
            <w:r>
              <w:rPr>
                <w:i/>
                <w:sz w:val="20"/>
                <w:szCs w:val="20"/>
              </w:rPr>
              <w:t>IX</w:t>
            </w:r>
            <w:r>
              <w:rPr>
                <w:i/>
                <w:sz w:val="20"/>
                <w:szCs w:val="20"/>
                <w:lang w:val="ru-RU"/>
              </w:rPr>
              <w:t xml:space="preserve"> классы) – 1585 чел.</w:t>
            </w:r>
          </w:p>
          <w:p w:rsidR="00A63C16" w:rsidRDefault="00A63C16">
            <w:pPr>
              <w:pStyle w:val="affffc"/>
              <w:ind w:firstLine="0"/>
              <w:jc w:val="left"/>
              <w:rPr>
                <w:i/>
                <w:sz w:val="20"/>
                <w:szCs w:val="20"/>
                <w:lang w:val="ru-RU"/>
              </w:rPr>
            </w:pPr>
            <w:r>
              <w:rPr>
                <w:i/>
                <w:sz w:val="20"/>
                <w:szCs w:val="20"/>
                <w:lang w:val="ru-RU"/>
              </w:rPr>
              <w:t>Число детей в возрасте от 16 до 17 лет (</w:t>
            </w:r>
            <w:proofErr w:type="gramStart"/>
            <w:r>
              <w:rPr>
                <w:i/>
                <w:sz w:val="20"/>
                <w:szCs w:val="20"/>
              </w:rPr>
              <w:t>X</w:t>
            </w:r>
            <w:proofErr w:type="gramEnd"/>
            <w:r>
              <w:rPr>
                <w:i/>
                <w:sz w:val="20"/>
                <w:szCs w:val="20"/>
                <w:lang w:val="ru-RU"/>
              </w:rPr>
              <w:t>-</w:t>
            </w:r>
            <w:r>
              <w:rPr>
                <w:i/>
                <w:sz w:val="20"/>
                <w:szCs w:val="20"/>
              </w:rPr>
              <w:t>XI</w:t>
            </w:r>
            <w:r>
              <w:rPr>
                <w:i/>
                <w:sz w:val="20"/>
                <w:szCs w:val="20"/>
                <w:lang w:val="ru-RU"/>
              </w:rPr>
              <w:t>классы) – 288 чел.</w:t>
            </w:r>
          </w:p>
          <w:p w:rsidR="00A63C16" w:rsidRDefault="00A63C16">
            <w:pPr>
              <w:pStyle w:val="affffc"/>
              <w:ind w:firstLine="0"/>
              <w:jc w:val="left"/>
              <w:rPr>
                <w:i/>
                <w:sz w:val="20"/>
                <w:szCs w:val="20"/>
                <w:lang w:val="ru-RU"/>
              </w:rPr>
            </w:pPr>
            <w:bookmarkStart w:id="211" w:name="OLE_LINK394"/>
            <w:bookmarkStart w:id="212" w:name="OLE_LINK395"/>
            <w:bookmarkStart w:id="213" w:name="OLE_LINK396"/>
            <w:r>
              <w:rPr>
                <w:i/>
                <w:sz w:val="20"/>
                <w:szCs w:val="20"/>
                <w:lang w:val="ru-RU"/>
              </w:rPr>
              <w:t>Требуемое число мест в общеобразовательных организациях:</w:t>
            </w:r>
          </w:p>
          <w:p w:rsidR="00A63C16" w:rsidRDefault="00A63C16">
            <w:pPr>
              <w:pStyle w:val="affffc"/>
              <w:ind w:firstLine="0"/>
              <w:jc w:val="left"/>
              <w:rPr>
                <w:i/>
                <w:sz w:val="20"/>
                <w:szCs w:val="20"/>
                <w:lang w:val="ru-RU"/>
              </w:rPr>
            </w:pPr>
            <w:r>
              <w:rPr>
                <w:i/>
                <w:sz w:val="20"/>
                <w:szCs w:val="20"/>
                <w:lang w:val="ru-RU"/>
              </w:rPr>
              <w:t>1585+288</w:t>
            </w:r>
            <w:r>
              <w:rPr>
                <w:i/>
                <w:sz w:val="20"/>
                <w:szCs w:val="20"/>
                <w:lang w:val="ru-RU"/>
              </w:rPr>
              <w:sym w:font="Symbol" w:char="00D7"/>
            </w:r>
            <w:r>
              <w:rPr>
                <w:i/>
                <w:sz w:val="20"/>
                <w:szCs w:val="20"/>
                <w:lang w:val="ru-RU"/>
              </w:rPr>
              <w:t>0,75=1801 мест.</w:t>
            </w:r>
            <w:bookmarkEnd w:id="211"/>
            <w:bookmarkEnd w:id="212"/>
            <w:bookmarkEnd w:id="213"/>
          </w:p>
          <w:p w:rsidR="00A63C16" w:rsidRDefault="00A63C16">
            <w:pPr>
              <w:pStyle w:val="affffc"/>
              <w:ind w:firstLine="0"/>
              <w:jc w:val="left"/>
              <w:rPr>
                <w:i/>
                <w:sz w:val="20"/>
                <w:szCs w:val="20"/>
                <w:lang w:val="ru-RU"/>
              </w:rPr>
            </w:pPr>
            <w:r>
              <w:rPr>
                <w:i/>
                <w:sz w:val="20"/>
                <w:szCs w:val="20"/>
                <w:lang w:val="ru-RU"/>
              </w:rPr>
              <w:t>Число мест в расчете на 1000 жителей всего:</w:t>
            </w:r>
          </w:p>
          <w:p w:rsidR="00A63C16" w:rsidRDefault="00A63C16">
            <w:pPr>
              <w:pStyle w:val="affffc"/>
              <w:ind w:firstLine="0"/>
              <w:jc w:val="left"/>
              <w:rPr>
                <w:i/>
                <w:sz w:val="20"/>
                <w:szCs w:val="20"/>
                <w:lang w:val="ru-RU"/>
              </w:rPr>
            </w:pPr>
            <w:r>
              <w:rPr>
                <w:i/>
                <w:sz w:val="20"/>
                <w:szCs w:val="20"/>
                <w:lang w:val="ru-RU"/>
              </w:rPr>
              <w:t>1801/13210</w:t>
            </w:r>
            <w:r>
              <w:rPr>
                <w:i/>
                <w:sz w:val="20"/>
                <w:szCs w:val="20"/>
                <w:lang w:val="ru-RU"/>
              </w:rPr>
              <w:sym w:font="Symbol" w:char="00D7"/>
            </w:r>
            <w:r>
              <w:rPr>
                <w:i/>
                <w:sz w:val="20"/>
                <w:szCs w:val="20"/>
                <w:lang w:val="ru-RU"/>
              </w:rPr>
              <w:t>1000=136 мест</w:t>
            </w:r>
            <w:bookmarkEnd w:id="209"/>
            <w:bookmarkEnd w:id="210"/>
            <w:r>
              <w:rPr>
                <w:i/>
                <w:sz w:val="20"/>
                <w:szCs w:val="20"/>
                <w:lang w:val="ru-RU"/>
              </w:rPr>
              <w:t xml:space="preserve"> на 1000 жителей, </w:t>
            </w:r>
          </w:p>
          <w:p w:rsidR="00A63C16" w:rsidRDefault="00A63C16">
            <w:pPr>
              <w:pStyle w:val="affffc"/>
              <w:ind w:firstLine="0"/>
              <w:jc w:val="left"/>
              <w:rPr>
                <w:i/>
                <w:sz w:val="20"/>
                <w:szCs w:val="20"/>
                <w:lang w:val="ru-RU"/>
              </w:rPr>
            </w:pPr>
            <w:r>
              <w:rPr>
                <w:i/>
                <w:sz w:val="20"/>
                <w:szCs w:val="20"/>
                <w:lang w:val="ru-RU"/>
              </w:rPr>
              <w:t xml:space="preserve">в том числе для </w:t>
            </w:r>
            <w:proofErr w:type="gramStart"/>
            <w:r>
              <w:rPr>
                <w:i/>
                <w:sz w:val="20"/>
                <w:szCs w:val="20"/>
              </w:rPr>
              <w:t>I</w:t>
            </w:r>
            <w:proofErr w:type="gramEnd"/>
            <w:r>
              <w:rPr>
                <w:i/>
                <w:sz w:val="20"/>
                <w:szCs w:val="20"/>
                <w:lang w:val="ru-RU"/>
              </w:rPr>
              <w:t xml:space="preserve">и </w:t>
            </w:r>
            <w:r>
              <w:rPr>
                <w:i/>
                <w:sz w:val="20"/>
                <w:szCs w:val="20"/>
              </w:rPr>
              <w:t>II</w:t>
            </w:r>
            <w:r>
              <w:rPr>
                <w:i/>
                <w:sz w:val="20"/>
                <w:szCs w:val="20"/>
                <w:lang w:val="ru-RU"/>
              </w:rPr>
              <w:t xml:space="preserve"> ступеней обучения (</w:t>
            </w:r>
            <w:r>
              <w:rPr>
                <w:i/>
                <w:sz w:val="20"/>
                <w:szCs w:val="20"/>
              </w:rPr>
              <w:t>I</w:t>
            </w:r>
            <w:r>
              <w:rPr>
                <w:i/>
                <w:sz w:val="20"/>
                <w:szCs w:val="20"/>
                <w:lang w:val="ru-RU"/>
              </w:rPr>
              <w:t>-</w:t>
            </w:r>
            <w:r>
              <w:rPr>
                <w:i/>
                <w:sz w:val="20"/>
                <w:szCs w:val="20"/>
              </w:rPr>
              <w:t>IX</w:t>
            </w:r>
            <w:r>
              <w:rPr>
                <w:i/>
                <w:sz w:val="20"/>
                <w:szCs w:val="20"/>
                <w:lang w:val="ru-RU"/>
              </w:rPr>
              <w:t xml:space="preserve"> классы):</w:t>
            </w:r>
          </w:p>
          <w:p w:rsidR="00A63C16" w:rsidRDefault="00A63C16">
            <w:pPr>
              <w:pStyle w:val="affffc"/>
              <w:ind w:firstLine="0"/>
              <w:jc w:val="left"/>
              <w:rPr>
                <w:i/>
                <w:sz w:val="20"/>
                <w:szCs w:val="20"/>
                <w:lang w:val="ru-RU"/>
              </w:rPr>
            </w:pPr>
            <w:r>
              <w:rPr>
                <w:i/>
                <w:sz w:val="20"/>
                <w:szCs w:val="20"/>
                <w:lang w:val="ru-RU"/>
              </w:rPr>
              <w:t>1585/13210</w:t>
            </w:r>
            <w:r>
              <w:rPr>
                <w:i/>
                <w:sz w:val="20"/>
                <w:szCs w:val="20"/>
                <w:lang w:val="ru-RU"/>
              </w:rPr>
              <w:sym w:font="Symbol" w:char="00D7"/>
            </w:r>
            <w:r>
              <w:rPr>
                <w:i/>
                <w:sz w:val="20"/>
                <w:szCs w:val="20"/>
                <w:lang w:val="ru-RU"/>
              </w:rPr>
              <w:t>1000=120 мест на 1000 жителей,</w:t>
            </w:r>
          </w:p>
          <w:p w:rsidR="00A63C16" w:rsidRDefault="00A63C16">
            <w:pPr>
              <w:pStyle w:val="affffc"/>
              <w:ind w:firstLine="0"/>
              <w:jc w:val="left"/>
              <w:rPr>
                <w:i/>
                <w:sz w:val="20"/>
                <w:szCs w:val="20"/>
                <w:lang w:val="ru-RU"/>
              </w:rPr>
            </w:pPr>
            <w:r>
              <w:rPr>
                <w:i/>
                <w:sz w:val="20"/>
                <w:szCs w:val="20"/>
                <w:lang w:val="ru-RU"/>
              </w:rPr>
              <w:t xml:space="preserve">для </w:t>
            </w:r>
            <w:r>
              <w:rPr>
                <w:i/>
                <w:sz w:val="20"/>
                <w:szCs w:val="20"/>
              </w:rPr>
              <w:t>III</w:t>
            </w:r>
            <w:r>
              <w:rPr>
                <w:i/>
                <w:sz w:val="20"/>
                <w:szCs w:val="20"/>
                <w:lang w:val="ru-RU"/>
              </w:rPr>
              <w:t xml:space="preserve"> ступени обучения (</w:t>
            </w:r>
            <w:proofErr w:type="gramStart"/>
            <w:r>
              <w:rPr>
                <w:i/>
                <w:sz w:val="20"/>
                <w:szCs w:val="20"/>
              </w:rPr>
              <w:t>X</w:t>
            </w:r>
            <w:proofErr w:type="gramEnd"/>
            <w:r>
              <w:rPr>
                <w:i/>
                <w:sz w:val="20"/>
                <w:szCs w:val="20"/>
                <w:lang w:val="ru-RU"/>
              </w:rPr>
              <w:t>-</w:t>
            </w:r>
            <w:r>
              <w:rPr>
                <w:i/>
                <w:sz w:val="20"/>
                <w:szCs w:val="20"/>
              </w:rPr>
              <w:t>XI</w:t>
            </w:r>
            <w:r>
              <w:rPr>
                <w:i/>
                <w:sz w:val="20"/>
                <w:szCs w:val="20"/>
                <w:lang w:val="ru-RU"/>
              </w:rPr>
              <w:t>классы):</w:t>
            </w:r>
          </w:p>
          <w:p w:rsidR="00A63C16" w:rsidRDefault="00A63C16">
            <w:pPr>
              <w:pStyle w:val="affffc"/>
              <w:ind w:firstLine="0"/>
              <w:jc w:val="left"/>
              <w:rPr>
                <w:i/>
                <w:sz w:val="20"/>
                <w:szCs w:val="20"/>
                <w:lang w:val="ru-RU"/>
              </w:rPr>
            </w:pPr>
            <w:r>
              <w:rPr>
                <w:i/>
                <w:sz w:val="20"/>
                <w:szCs w:val="20"/>
                <w:lang w:val="ru-RU"/>
              </w:rPr>
              <w:t>288</w:t>
            </w:r>
            <w:r>
              <w:rPr>
                <w:i/>
                <w:sz w:val="20"/>
                <w:szCs w:val="20"/>
                <w:lang w:val="ru-RU"/>
              </w:rPr>
              <w:sym w:font="Symbol" w:char="00D7"/>
            </w:r>
            <w:r>
              <w:rPr>
                <w:i/>
                <w:sz w:val="20"/>
                <w:szCs w:val="20"/>
                <w:lang w:val="ru-RU"/>
              </w:rPr>
              <w:t>0,75/13210</w:t>
            </w:r>
            <w:r>
              <w:rPr>
                <w:i/>
                <w:sz w:val="20"/>
                <w:szCs w:val="20"/>
                <w:lang w:val="ru-RU"/>
              </w:rPr>
              <w:sym w:font="Symbol" w:char="00D7"/>
            </w:r>
            <w:r>
              <w:rPr>
                <w:i/>
                <w:sz w:val="20"/>
                <w:szCs w:val="20"/>
                <w:lang w:val="ru-RU"/>
              </w:rPr>
              <w:t>100=16 мест на 1000 жителей.</w:t>
            </w:r>
          </w:p>
          <w:p w:rsidR="00A63C16" w:rsidRDefault="00A63C16">
            <w:pPr>
              <w:pStyle w:val="affffc"/>
              <w:ind w:firstLine="0"/>
              <w:jc w:val="left"/>
              <w:rPr>
                <w:sz w:val="20"/>
                <w:szCs w:val="20"/>
                <w:lang w:val="ru-RU"/>
              </w:rPr>
            </w:pPr>
            <w:r>
              <w:rPr>
                <w:sz w:val="20"/>
                <w:szCs w:val="20"/>
                <w:lang w:val="ru-RU"/>
              </w:rPr>
              <w:t>Общий показатель (93 места на 1000 жителей) превышает соответствующее предельное значение минимально допустимого уровня обеспеченности общеобразовательными учреждениями, установленное в п. 123, таблице 1 НГП Свердловской области (112 мест на 1000 чел. для сельских населенных пунктов), поэтому может быть принят.</w:t>
            </w:r>
          </w:p>
          <w:p w:rsidR="00A63C16" w:rsidRDefault="00A63C16">
            <w:pPr>
              <w:pStyle w:val="affffc"/>
              <w:ind w:firstLine="0"/>
              <w:jc w:val="left"/>
              <w:rPr>
                <w:sz w:val="20"/>
                <w:szCs w:val="20"/>
                <w:lang w:val="ru-RU"/>
              </w:rPr>
            </w:pPr>
            <w:r>
              <w:rPr>
                <w:sz w:val="20"/>
                <w:szCs w:val="20"/>
                <w:lang w:val="ru-RU"/>
              </w:rPr>
              <w:t>В сельской местности проектируется не менее одной дневной общеобразовательной школы на 201 человек</w:t>
            </w:r>
            <w:bookmarkStart w:id="214" w:name="OLE_LINK384"/>
            <w:bookmarkStart w:id="215" w:name="OLE_LINK385"/>
            <w:bookmarkStart w:id="216" w:name="OLE_LINK386"/>
            <w:bookmarkStart w:id="217" w:name="OLE_LINK387"/>
            <w:r>
              <w:rPr>
                <w:sz w:val="20"/>
                <w:szCs w:val="20"/>
                <w:lang w:val="ru-RU"/>
              </w:rPr>
              <w:t xml:space="preserve"> в соответствии с Приложением Письма </w:t>
            </w:r>
            <w:proofErr w:type="spellStart"/>
            <w:r>
              <w:rPr>
                <w:sz w:val="20"/>
                <w:szCs w:val="20"/>
                <w:lang w:val="ru-RU"/>
              </w:rPr>
              <w:t>Минобрнауки</w:t>
            </w:r>
            <w:proofErr w:type="spellEnd"/>
            <w:r>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214"/>
            <w:bookmarkEnd w:id="215"/>
            <w:bookmarkEnd w:id="216"/>
            <w:bookmarkEnd w:id="217"/>
          </w:p>
        </w:tc>
      </w:tr>
      <w:tr w:rsidR="00A63C16" w:rsidTr="00A63C16">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принята 2000 м для учащихся </w:t>
            </w:r>
            <w:r>
              <w:rPr>
                <w:sz w:val="20"/>
                <w:szCs w:val="20"/>
              </w:rPr>
              <w:t>I</w:t>
            </w:r>
            <w:r>
              <w:rPr>
                <w:sz w:val="20"/>
                <w:szCs w:val="20"/>
                <w:lang w:val="ru-RU"/>
              </w:rPr>
              <w:t xml:space="preserve"> ступени обучения сельских населенных пунктов, 4000 м для учащихся </w:t>
            </w:r>
            <w:r>
              <w:rPr>
                <w:sz w:val="20"/>
                <w:szCs w:val="20"/>
              </w:rPr>
              <w:t>II</w:t>
            </w:r>
            <w:r>
              <w:rPr>
                <w:sz w:val="20"/>
                <w:szCs w:val="20"/>
                <w:lang w:val="ru-RU"/>
              </w:rPr>
              <w:t xml:space="preserve"> и </w:t>
            </w:r>
            <w:r>
              <w:rPr>
                <w:sz w:val="20"/>
                <w:szCs w:val="20"/>
              </w:rPr>
              <w:t>III</w:t>
            </w:r>
            <w:r>
              <w:rPr>
                <w:sz w:val="20"/>
                <w:szCs w:val="20"/>
                <w:lang w:val="ru-RU"/>
              </w:rPr>
              <w:t xml:space="preserve"> ступени обучения сельских населенных пунктов в соответствии с п. 198 НГП Свердловской области.</w:t>
            </w:r>
          </w:p>
          <w:p w:rsidR="00A63C16" w:rsidRDefault="00A63C16">
            <w:pPr>
              <w:pStyle w:val="affffc"/>
              <w:ind w:firstLine="0"/>
              <w:jc w:val="left"/>
              <w:rPr>
                <w:sz w:val="20"/>
                <w:szCs w:val="20"/>
                <w:lang w:val="ru-RU"/>
              </w:rPr>
            </w:pPr>
            <w:r>
              <w:rPr>
                <w:sz w:val="20"/>
                <w:szCs w:val="20"/>
                <w:lang w:val="ru-RU"/>
              </w:rPr>
              <w:t xml:space="preserve">Транспортная доступность принята 15 мин. для учащихся </w:t>
            </w:r>
            <w:r>
              <w:rPr>
                <w:sz w:val="20"/>
                <w:szCs w:val="20"/>
              </w:rPr>
              <w:t>I</w:t>
            </w:r>
            <w:r>
              <w:rPr>
                <w:sz w:val="20"/>
                <w:szCs w:val="20"/>
                <w:lang w:val="ru-RU"/>
              </w:rPr>
              <w:t xml:space="preserve"> ступени обучения сельских населенных пунктов, 30 мин. для учащихся </w:t>
            </w:r>
            <w:r>
              <w:rPr>
                <w:sz w:val="20"/>
                <w:szCs w:val="20"/>
              </w:rPr>
              <w:t>II</w:t>
            </w:r>
            <w:r>
              <w:rPr>
                <w:sz w:val="20"/>
                <w:szCs w:val="20"/>
                <w:lang w:val="ru-RU"/>
              </w:rPr>
              <w:t xml:space="preserve"> и </w:t>
            </w:r>
            <w:r>
              <w:rPr>
                <w:sz w:val="20"/>
                <w:szCs w:val="20"/>
              </w:rPr>
              <w:t>III</w:t>
            </w:r>
            <w:r>
              <w:rPr>
                <w:sz w:val="20"/>
                <w:szCs w:val="20"/>
                <w:lang w:val="ru-RU"/>
              </w:rPr>
              <w:t xml:space="preserve"> ступени обучения сельских населенных пунктов в соответствии с п. 198 НГП Свердловской области.</w:t>
            </w:r>
          </w:p>
        </w:tc>
      </w:tr>
      <w:tr w:rsidR="00A63C16" w:rsidTr="00A63C16">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Организации дополнительного образования</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proofErr w:type="gramStart"/>
            <w:r>
              <w:rPr>
                <w:sz w:val="20"/>
                <w:szCs w:val="20"/>
                <w:lang w:val="ru-RU"/>
              </w:rPr>
              <w:t xml:space="preserve">Количество мест в организациях дополнительного образования определено расчётным путем в соответствии с Приложением Письма </w:t>
            </w:r>
            <w:proofErr w:type="spellStart"/>
            <w:r>
              <w:rPr>
                <w:sz w:val="20"/>
                <w:szCs w:val="20"/>
                <w:lang w:val="ru-RU"/>
              </w:rPr>
              <w:t>Минобрнауки</w:t>
            </w:r>
            <w:proofErr w:type="spellEnd"/>
            <w:r>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 всего 75 мест на 100 детей в возрасте от 5 до 18 лет, в том числе </w:t>
            </w:r>
            <w:r>
              <w:rPr>
                <w:sz w:val="21"/>
                <w:szCs w:val="21"/>
                <w:lang w:val="ru-RU"/>
              </w:rPr>
              <w:t xml:space="preserve">на базе общеобразовательных организаций </w:t>
            </w:r>
            <w:r>
              <w:rPr>
                <w:sz w:val="20"/>
                <w:szCs w:val="20"/>
                <w:lang w:val="ru-RU"/>
              </w:rPr>
              <w:t>для сельских</w:t>
            </w:r>
            <w:proofErr w:type="gramEnd"/>
            <w:r>
              <w:rPr>
                <w:sz w:val="20"/>
                <w:szCs w:val="20"/>
                <w:lang w:val="ru-RU"/>
              </w:rPr>
              <w:t xml:space="preserve"> н.п. – 65 мест, </w:t>
            </w:r>
            <w:r>
              <w:rPr>
                <w:sz w:val="21"/>
                <w:szCs w:val="21"/>
                <w:lang w:val="ru-RU"/>
              </w:rPr>
              <w:t>на базе образовательных организаций (за исключением общеобразовательных организа</w:t>
            </w:r>
            <w:bookmarkStart w:id="218" w:name="OLE_LINK360"/>
            <w:bookmarkStart w:id="219" w:name="OLE_LINK361"/>
            <w:r>
              <w:rPr>
                <w:sz w:val="21"/>
                <w:szCs w:val="21"/>
                <w:lang w:val="ru-RU"/>
              </w:rPr>
              <w:t>ций)</w:t>
            </w:r>
            <w:r>
              <w:rPr>
                <w:sz w:val="20"/>
                <w:szCs w:val="20"/>
                <w:lang w:val="ru-RU"/>
              </w:rPr>
              <w:t xml:space="preserve"> для сельских н.п. – 1</w:t>
            </w:r>
            <w:bookmarkEnd w:id="218"/>
            <w:bookmarkEnd w:id="219"/>
            <w:r>
              <w:rPr>
                <w:sz w:val="20"/>
                <w:szCs w:val="20"/>
                <w:lang w:val="ru-RU"/>
              </w:rPr>
              <w:t>0 мест.</w:t>
            </w:r>
          </w:p>
          <w:p w:rsidR="00A63C16" w:rsidRDefault="00A63C16">
            <w:pPr>
              <w:pStyle w:val="affffc"/>
              <w:ind w:firstLine="0"/>
              <w:jc w:val="left"/>
              <w:rPr>
                <w:i/>
                <w:sz w:val="20"/>
                <w:szCs w:val="20"/>
                <w:lang w:val="ru-RU"/>
              </w:rPr>
            </w:pPr>
            <w:r>
              <w:rPr>
                <w:i/>
                <w:sz w:val="20"/>
                <w:szCs w:val="20"/>
                <w:lang w:val="ru-RU"/>
              </w:rPr>
              <w:t>Численность сельского населения в возрасте от 5 до 18 лет (расчет по таблице 2.2 пропорционально возрасту) – 2276 чел.</w:t>
            </w:r>
          </w:p>
          <w:p w:rsidR="00A63C16" w:rsidRDefault="00A63C16">
            <w:pPr>
              <w:pStyle w:val="affffc"/>
              <w:ind w:firstLine="0"/>
              <w:jc w:val="left"/>
              <w:rPr>
                <w:i/>
                <w:sz w:val="20"/>
                <w:szCs w:val="20"/>
                <w:lang w:val="ru-RU"/>
              </w:rPr>
            </w:pPr>
            <w:r>
              <w:rPr>
                <w:i/>
                <w:sz w:val="20"/>
                <w:szCs w:val="20"/>
                <w:lang w:val="ru-RU"/>
              </w:rPr>
              <w:t xml:space="preserve">Минимальная обеспеченность местами в организациях дополнительного образования </w:t>
            </w:r>
            <w:proofErr w:type="gramStart"/>
            <w:r>
              <w:rPr>
                <w:i/>
                <w:sz w:val="20"/>
                <w:szCs w:val="20"/>
                <w:lang w:val="ru-RU"/>
              </w:rPr>
              <w:t>в</w:t>
            </w:r>
            <w:proofErr w:type="gramEnd"/>
            <w:r>
              <w:rPr>
                <w:i/>
                <w:sz w:val="20"/>
                <w:szCs w:val="20"/>
                <w:lang w:val="ru-RU"/>
              </w:rPr>
              <w:t xml:space="preserve"> сельских н.п.:</w:t>
            </w:r>
          </w:p>
          <w:p w:rsidR="00A63C16" w:rsidRDefault="00A63C16">
            <w:pPr>
              <w:pStyle w:val="affffc"/>
              <w:ind w:firstLine="0"/>
              <w:jc w:val="left"/>
              <w:rPr>
                <w:i/>
                <w:sz w:val="20"/>
                <w:szCs w:val="20"/>
                <w:lang w:val="ru-RU"/>
              </w:rPr>
            </w:pPr>
            <w:r>
              <w:rPr>
                <w:i/>
                <w:sz w:val="20"/>
                <w:szCs w:val="20"/>
                <w:lang w:val="ru-RU"/>
              </w:rPr>
              <w:t xml:space="preserve">2276 </w:t>
            </w:r>
            <w:r>
              <w:rPr>
                <w:i/>
                <w:sz w:val="20"/>
                <w:szCs w:val="20"/>
                <w:lang w:val="ru-RU"/>
              </w:rPr>
              <w:sym w:font="Symbol" w:char="00D7"/>
            </w:r>
            <w:r>
              <w:rPr>
                <w:i/>
                <w:sz w:val="20"/>
                <w:szCs w:val="20"/>
                <w:lang w:val="ru-RU"/>
              </w:rPr>
              <w:t xml:space="preserve">0,75/13210=129 мест на 1000 чел.; </w:t>
            </w:r>
          </w:p>
          <w:p w:rsidR="00A63C16" w:rsidRDefault="00A63C16">
            <w:pPr>
              <w:pStyle w:val="affffc"/>
              <w:ind w:firstLine="0"/>
              <w:jc w:val="left"/>
              <w:rPr>
                <w:i/>
                <w:sz w:val="20"/>
                <w:szCs w:val="20"/>
                <w:lang w:val="ru-RU"/>
              </w:rPr>
            </w:pPr>
            <w:r>
              <w:rPr>
                <w:i/>
                <w:sz w:val="20"/>
                <w:szCs w:val="20"/>
                <w:lang w:val="ru-RU"/>
              </w:rPr>
              <w:t>в том числе на базе общеобразовательных организаций:</w:t>
            </w:r>
          </w:p>
          <w:p w:rsidR="00A63C16" w:rsidRDefault="00A63C16">
            <w:pPr>
              <w:pStyle w:val="affffc"/>
              <w:ind w:firstLine="0"/>
              <w:jc w:val="left"/>
              <w:rPr>
                <w:i/>
                <w:sz w:val="20"/>
                <w:szCs w:val="20"/>
                <w:lang w:val="ru-RU"/>
              </w:rPr>
            </w:pPr>
            <w:r>
              <w:rPr>
                <w:i/>
                <w:sz w:val="20"/>
                <w:szCs w:val="20"/>
                <w:lang w:val="ru-RU"/>
              </w:rPr>
              <w:t xml:space="preserve">2276 </w:t>
            </w:r>
            <w:r>
              <w:rPr>
                <w:i/>
                <w:sz w:val="20"/>
                <w:szCs w:val="20"/>
                <w:lang w:val="ru-RU"/>
              </w:rPr>
              <w:sym w:font="Symbol" w:char="00D7"/>
            </w:r>
            <w:r>
              <w:rPr>
                <w:i/>
                <w:sz w:val="20"/>
                <w:szCs w:val="20"/>
                <w:lang w:val="ru-RU"/>
              </w:rPr>
              <w:t>0,65/13210=112 места на 1000 чел.;</w:t>
            </w:r>
          </w:p>
          <w:p w:rsidR="00A63C16" w:rsidRDefault="00A63C16">
            <w:pPr>
              <w:pStyle w:val="affffc"/>
              <w:ind w:firstLine="0"/>
              <w:jc w:val="left"/>
              <w:rPr>
                <w:i/>
                <w:sz w:val="20"/>
                <w:szCs w:val="20"/>
                <w:lang w:val="ru-RU"/>
              </w:rPr>
            </w:pPr>
            <w:r>
              <w:rPr>
                <w:i/>
                <w:sz w:val="20"/>
                <w:szCs w:val="20"/>
                <w:lang w:val="ru-RU"/>
              </w:rPr>
              <w:t xml:space="preserve">на базе образовательных организаций (за исключением общеобразовательных организаций): </w:t>
            </w:r>
          </w:p>
          <w:p w:rsidR="00A63C16" w:rsidRDefault="00A63C16">
            <w:pPr>
              <w:pStyle w:val="affffc"/>
              <w:ind w:firstLine="0"/>
              <w:jc w:val="left"/>
              <w:rPr>
                <w:i/>
                <w:sz w:val="20"/>
                <w:szCs w:val="20"/>
                <w:lang w:val="ru-RU"/>
              </w:rPr>
            </w:pPr>
            <w:r>
              <w:rPr>
                <w:i/>
                <w:sz w:val="20"/>
                <w:szCs w:val="20"/>
                <w:lang w:val="ru-RU"/>
              </w:rPr>
              <w:t xml:space="preserve">2276 </w:t>
            </w:r>
            <w:r>
              <w:rPr>
                <w:i/>
                <w:sz w:val="20"/>
                <w:szCs w:val="20"/>
                <w:lang w:val="ru-RU"/>
              </w:rPr>
              <w:sym w:font="Symbol" w:char="00D7"/>
            </w:r>
            <w:r>
              <w:rPr>
                <w:i/>
                <w:sz w:val="20"/>
                <w:szCs w:val="20"/>
                <w:lang w:val="ru-RU"/>
              </w:rPr>
              <w:t>0,1/13210=17 мест на 1000 чел.</w:t>
            </w:r>
          </w:p>
          <w:p w:rsidR="00A63C16" w:rsidRDefault="00A63C16">
            <w:pPr>
              <w:pStyle w:val="affffc"/>
              <w:ind w:firstLine="0"/>
              <w:jc w:val="left"/>
              <w:rPr>
                <w:sz w:val="20"/>
                <w:szCs w:val="20"/>
                <w:lang w:val="ru-RU"/>
              </w:rPr>
            </w:pPr>
            <w:r>
              <w:rPr>
                <w:sz w:val="20"/>
                <w:szCs w:val="20"/>
                <w:lang w:val="ru-RU"/>
              </w:rPr>
              <w:t>Рассчитанный общий показатель (22 места на 1000 чел. в сельских населенных пунктах) превышает предельное значение минимально допустимого уровня обеспеченности учреждениями дополнительного образования, установленное в п. 123, таблице 1 НГП Свердловской области (22 места на 1000 чел. для сельских населенных пунктов), поэтому может быть принят.</w:t>
            </w:r>
          </w:p>
        </w:tc>
      </w:tr>
      <w:tr w:rsidR="00A63C16" w:rsidTr="00A63C16">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Доступность принята для сельских населенных пунктов – 30 мин. в соответствии с Приложением Письма </w:t>
            </w:r>
            <w:proofErr w:type="spellStart"/>
            <w:r>
              <w:rPr>
                <w:sz w:val="20"/>
                <w:szCs w:val="20"/>
                <w:lang w:val="ru-RU"/>
              </w:rPr>
              <w:t>Минобрнауки</w:t>
            </w:r>
            <w:proofErr w:type="spellEnd"/>
            <w:r>
              <w:rPr>
                <w:sz w:val="20"/>
                <w:szCs w:val="20"/>
                <w:lang w:val="ru-RU"/>
              </w:rPr>
              <w:t xml:space="preserve"> России от 04.05.2016 № 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p>
        </w:tc>
      </w:tr>
      <w:tr w:rsidR="00A63C16" w:rsidTr="00A63C16">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Межшкольные учебно-производственные комбинаты</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в межшкольных учебно-производственных комбинатах принято в соответствии с п. 123, таблицей 1 НГП Свердловской области</w:t>
            </w:r>
          </w:p>
        </w:tc>
      </w:tr>
      <w:tr w:rsidR="00A63C16" w:rsidTr="00A63C16">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09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bl>
    <w:p w:rsidR="00A63C16" w:rsidRDefault="00A63C16" w:rsidP="00A63C16">
      <w:pPr>
        <w:pStyle w:val="20"/>
        <w:numPr>
          <w:ilvl w:val="1"/>
          <w:numId w:val="11"/>
        </w:numPr>
        <w:ind w:left="0" w:firstLine="0"/>
      </w:pPr>
      <w:bookmarkStart w:id="220" w:name="_Toc501468419"/>
      <w:bookmarkStart w:id="221" w:name="_Toc500771735"/>
      <w:r>
        <w:t>Объекты местного значения сельского поселения в области физической культуры и спорта</w:t>
      </w:r>
      <w:bookmarkEnd w:id="220"/>
      <w:bookmarkEnd w:id="221"/>
    </w:p>
    <w:p w:rsidR="00A63C16" w:rsidRDefault="00A63C16" w:rsidP="00A63C16">
      <w:pPr>
        <w:keepNext/>
        <w:jc w:val="right"/>
        <w:rPr>
          <w:b/>
          <w:i/>
        </w:rPr>
      </w:pPr>
      <w:bookmarkStart w:id="222" w:name="_Toc479953584"/>
      <w:r>
        <w:rPr>
          <w:b/>
          <w:i/>
        </w:rPr>
        <w:t>Таблица 2.21</w:t>
      </w:r>
    </w:p>
    <w:p w:rsidR="00A63C16" w:rsidRDefault="00A63C16" w:rsidP="00A63C16">
      <w:pPr>
        <w:keepNext/>
        <w:spacing w:after="120"/>
        <w:jc w:val="center"/>
        <w:rPr>
          <w:b/>
          <w:i/>
        </w:rPr>
      </w:pPr>
      <w:bookmarkStart w:id="223" w:name="OLE_LINK937"/>
      <w:bookmarkStart w:id="224" w:name="OLE_LINK936"/>
      <w:bookmarkStart w:id="225" w:name="OLE_LINK927"/>
      <w:bookmarkStart w:id="226" w:name="OLE_LINK926"/>
      <w:bookmarkStart w:id="227" w:name="OLE_LINK925"/>
      <w:r>
        <w:rPr>
          <w:b/>
          <w:i/>
          <w:lang w:eastAsia="ar-SA" w:bidi="en-US"/>
        </w:rPr>
        <w:t xml:space="preserve">Обоснование расчётных показателей, устанавливаемых для объектов </w:t>
      </w:r>
      <w:bookmarkEnd w:id="223"/>
      <w:bookmarkEnd w:id="224"/>
      <w:bookmarkEnd w:id="225"/>
      <w:bookmarkEnd w:id="226"/>
      <w:bookmarkEnd w:id="227"/>
      <w:r>
        <w:rPr>
          <w:b/>
          <w:i/>
        </w:rPr>
        <w:t xml:space="preserve">местного </w:t>
      </w:r>
      <w:r>
        <w:rPr>
          <w:b/>
          <w:i/>
          <w:lang w:eastAsia="ar-SA" w:bidi="en-US"/>
        </w:rPr>
        <w:t xml:space="preserve">значения сельского поселения </w:t>
      </w:r>
      <w:r>
        <w:rPr>
          <w:b/>
          <w:i/>
        </w:rPr>
        <w:t>в области физической культуры и массового спорта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5"/>
        <w:gridCol w:w="1844"/>
        <w:gridCol w:w="6241"/>
      </w:tblGrid>
      <w:tr w:rsidR="00A63C16" w:rsidTr="00A63C16">
        <w:trPr>
          <w:cantSplit/>
          <w:tblHeader/>
        </w:trPr>
        <w:tc>
          <w:tcPr>
            <w:tcW w:w="130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Обоснование расчётного показателя</w:t>
            </w:r>
          </w:p>
        </w:tc>
      </w:tr>
      <w:tr w:rsidR="00A63C16" w:rsidTr="00A63C16">
        <w:trPr>
          <w:cantSplit/>
        </w:trPr>
        <w:tc>
          <w:tcPr>
            <w:tcW w:w="130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Открытый стадион</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bookmarkStart w:id="228" w:name="OLE_LINK800"/>
            <w:bookmarkStart w:id="229" w:name="OLE_LINK801"/>
            <w:bookmarkStart w:id="230" w:name="OLE_LINK802"/>
            <w:r>
              <w:rPr>
                <w:sz w:val="20"/>
                <w:szCs w:val="20"/>
                <w:lang w:val="ru-RU"/>
              </w:rPr>
              <w:t xml:space="preserve">Количество объектов принято 1 на муниципальный район с учетом </w:t>
            </w:r>
            <w:bookmarkStart w:id="231" w:name="OLE_LINK718"/>
            <w:bookmarkStart w:id="232" w:name="OLE_LINK719"/>
            <w:bookmarkStart w:id="233" w:name="OLE_LINK944"/>
            <w:bookmarkStart w:id="234" w:name="OLE_LINK945"/>
            <w:r>
              <w:rPr>
                <w:sz w:val="20"/>
                <w:szCs w:val="20"/>
                <w:lang w:val="ru-RU"/>
              </w:rPr>
              <w:t>методических рекомендаций по размещению объектов массового спорта в субъектах Российской Федерации</w:t>
            </w:r>
            <w:bookmarkEnd w:id="231"/>
            <w:bookmarkEnd w:id="232"/>
            <w:r>
              <w:rPr>
                <w:sz w:val="20"/>
                <w:szCs w:val="20"/>
                <w:lang w:val="ru-RU"/>
              </w:rPr>
              <w:t xml:space="preserve"> (</w:t>
            </w:r>
            <w:proofErr w:type="spellStart"/>
            <w:r>
              <w:rPr>
                <w:sz w:val="20"/>
                <w:szCs w:val="20"/>
                <w:lang w:val="ru-RU"/>
              </w:rPr>
              <w:t>Минспорт</w:t>
            </w:r>
            <w:proofErr w:type="spellEnd"/>
            <w:r>
              <w:rPr>
                <w:sz w:val="20"/>
                <w:szCs w:val="20"/>
                <w:lang w:val="ru-RU"/>
              </w:rPr>
              <w:t xml:space="preserve"> России </w:t>
            </w:r>
            <w:hyperlink r:id="rId82" w:history="1">
              <w:r>
                <w:rPr>
                  <w:rStyle w:val="a9"/>
                  <w:rFonts w:eastAsiaTheme="majorEastAsia"/>
                  <w:sz w:val="20"/>
                  <w:szCs w:val="20"/>
                  <w:lang w:val="ru-RU"/>
                </w:rPr>
                <w:t>http://www.minsport.gov.ru/activities/economy/</w:t>
              </w:r>
            </w:hyperlink>
            <w:r>
              <w:rPr>
                <w:sz w:val="20"/>
                <w:szCs w:val="20"/>
                <w:lang w:val="ru-RU"/>
              </w:rPr>
              <w:t>)</w:t>
            </w:r>
            <w:bookmarkEnd w:id="228"/>
            <w:bookmarkEnd w:id="229"/>
            <w:bookmarkEnd w:id="230"/>
            <w:bookmarkEnd w:id="233"/>
            <w:bookmarkEnd w:id="234"/>
            <w:r>
              <w:rPr>
                <w:sz w:val="20"/>
                <w:szCs w:val="20"/>
                <w:lang w:val="ru-RU"/>
              </w:rPr>
              <w:t xml:space="preserve">, а также с учетом текущей обеспеченности объектами (по данным Росстата на 1 января 2017 года в </w:t>
            </w:r>
            <w:proofErr w:type="spellStart"/>
            <w:r>
              <w:rPr>
                <w:sz w:val="20"/>
                <w:szCs w:val="20"/>
                <w:lang w:val="ru-RU"/>
              </w:rPr>
              <w:t>Слободо-Туринском</w:t>
            </w:r>
            <w:proofErr w:type="spellEnd"/>
            <w:r>
              <w:rPr>
                <w:sz w:val="20"/>
                <w:szCs w:val="20"/>
                <w:lang w:val="ru-RU"/>
              </w:rPr>
              <w:t xml:space="preserve"> муниципальном районе есть 1 стадион с трибунами)</w:t>
            </w:r>
            <w:proofErr w:type="gramStart"/>
            <w:r>
              <w:rPr>
                <w:sz w:val="20"/>
                <w:szCs w:val="20"/>
                <w:lang w:val="ru-RU"/>
              </w:rPr>
              <w:t>.Е</w:t>
            </w:r>
            <w:proofErr w:type="gramEnd"/>
            <w:r>
              <w:rPr>
                <w:sz w:val="20"/>
                <w:szCs w:val="20"/>
                <w:lang w:val="ru-RU"/>
              </w:rPr>
              <w:t>диновременная пропускная способность всех объектов физической культуры и массового спорта должна быть не менее 190 чел. на 1000 чел.</w:t>
            </w:r>
          </w:p>
        </w:tc>
      </w:tr>
      <w:tr w:rsidR="00A63C16" w:rsidTr="00A63C16">
        <w:trPr>
          <w:cantSplit/>
        </w:trPr>
        <w:tc>
          <w:tcPr>
            <w:tcW w:w="130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Расстояние от остановки общественного транспорта до стадиона 500 м принято в соответствии с п. 190, таблицы 3 НГП Свердловской области</w:t>
            </w:r>
          </w:p>
        </w:tc>
      </w:tr>
      <w:tr w:rsidR="00A63C16" w:rsidTr="00A63C16">
        <w:trPr>
          <w:cantSplit/>
        </w:trPr>
        <w:tc>
          <w:tcPr>
            <w:tcW w:w="130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Спортивное плоскостное сооружение</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Уровень обеспеченности в 1950 м</w:t>
            </w:r>
            <w:proofErr w:type="gramStart"/>
            <w:r>
              <w:rPr>
                <w:sz w:val="20"/>
                <w:szCs w:val="20"/>
                <w:vertAlign w:val="superscript"/>
                <w:lang w:val="ru-RU"/>
              </w:rPr>
              <w:t>2</w:t>
            </w:r>
            <w:proofErr w:type="gramEnd"/>
            <w:r>
              <w:rPr>
                <w:sz w:val="20"/>
                <w:szCs w:val="20"/>
                <w:lang w:val="ru-RU"/>
              </w:rPr>
              <w:t xml:space="preserve"> на 1 000 чел., в том числе по типу: крытые плоскостные сооружения – 30% (585 м</w:t>
            </w:r>
            <w:r>
              <w:rPr>
                <w:sz w:val="20"/>
                <w:szCs w:val="20"/>
                <w:vertAlign w:val="superscript"/>
                <w:lang w:val="ru-RU"/>
              </w:rPr>
              <w:t>2</w:t>
            </w:r>
            <w:r>
              <w:rPr>
                <w:sz w:val="20"/>
                <w:szCs w:val="20"/>
                <w:lang w:val="ru-RU"/>
              </w:rPr>
              <w:t xml:space="preserve"> на 1000 чел.), открытые плоскостные сооружения – 70% (1365 м</w:t>
            </w:r>
            <w:r>
              <w:rPr>
                <w:sz w:val="20"/>
                <w:szCs w:val="20"/>
                <w:vertAlign w:val="superscript"/>
                <w:lang w:val="ru-RU"/>
              </w:rPr>
              <w:t>2</w:t>
            </w:r>
            <w:r>
              <w:rPr>
                <w:sz w:val="20"/>
                <w:szCs w:val="20"/>
                <w:lang w:val="ru-RU"/>
              </w:rPr>
              <w:t xml:space="preserve"> на 1000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w:t>
            </w:r>
            <w:bookmarkStart w:id="235" w:name="OLE_LINK463"/>
            <w:bookmarkStart w:id="236" w:name="OLE_LINK464"/>
            <w:bookmarkStart w:id="237" w:name="OLE_LINK465"/>
            <w:r>
              <w:rPr>
                <w:sz w:val="20"/>
                <w:szCs w:val="20"/>
                <w:lang w:val="ru-RU"/>
              </w:rPr>
              <w:t>, с учетом п. 144, таблицы 7 НГП Свердловской области.</w:t>
            </w:r>
            <w:bookmarkEnd w:id="235"/>
            <w:bookmarkEnd w:id="236"/>
            <w:bookmarkEnd w:id="237"/>
          </w:p>
        </w:tc>
      </w:tr>
      <w:tr w:rsidR="00A63C16" w:rsidTr="00A63C16">
        <w:trPr>
          <w:cantSplit/>
        </w:trPr>
        <w:tc>
          <w:tcPr>
            <w:tcW w:w="130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Расстояние от остановки общественного транспорта до спортивных плоскостных сооружений в зонах массового отдыха и спорта 800 м принято в соответствии с п. 189 НГП Свердловской области</w:t>
            </w:r>
          </w:p>
        </w:tc>
      </w:tr>
      <w:tr w:rsidR="00A63C16" w:rsidTr="00A63C16">
        <w:trPr>
          <w:cantSplit/>
        </w:trPr>
        <w:tc>
          <w:tcPr>
            <w:tcW w:w="130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Спортивный зал</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Уровень обеспеченности в 350 м</w:t>
            </w:r>
            <w:proofErr w:type="gramStart"/>
            <w:r>
              <w:rPr>
                <w:sz w:val="20"/>
                <w:szCs w:val="20"/>
                <w:vertAlign w:val="superscript"/>
                <w:lang w:val="ru-RU"/>
              </w:rPr>
              <w:t>2</w:t>
            </w:r>
            <w:proofErr w:type="gramEnd"/>
            <w:r>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с учетом п. 144, таблицы 7 НГП Свердловской области. При расчете потребности населения в спортивных плоскостных сооружениях рекомендуется учитывать объекты регионального значения (при наличии на территории района), местного значения сельского поселения.</w:t>
            </w:r>
          </w:p>
        </w:tc>
      </w:tr>
      <w:tr w:rsidR="00A63C16" w:rsidTr="00A63C16">
        <w:trPr>
          <w:cantSplit/>
        </w:trPr>
        <w:tc>
          <w:tcPr>
            <w:tcW w:w="130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Пешеходная доступность 500 м принята в соответствии с п. 146, таблицей 8 НГП Свердловской области.</w:t>
            </w:r>
          </w:p>
        </w:tc>
      </w:tr>
      <w:tr w:rsidR="00A63C16" w:rsidTr="00A63C16">
        <w:trPr>
          <w:cantSplit/>
        </w:trPr>
        <w:tc>
          <w:tcPr>
            <w:tcW w:w="130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Детско-юношеские спортивные школы</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Уровень обеспеченности в 1 объект принят с учетом текущей обеспеченности объектами.</w:t>
            </w:r>
          </w:p>
          <w:p w:rsidR="00A63C16" w:rsidRDefault="00A63C16">
            <w:pPr>
              <w:pStyle w:val="affffc"/>
              <w:ind w:firstLine="0"/>
              <w:jc w:val="left"/>
              <w:rPr>
                <w:sz w:val="20"/>
                <w:szCs w:val="20"/>
                <w:lang w:val="ru-RU"/>
              </w:rPr>
            </w:pPr>
            <w:r>
              <w:rPr>
                <w:sz w:val="20"/>
                <w:szCs w:val="20"/>
                <w:lang w:val="ru-RU"/>
              </w:rPr>
              <w:t xml:space="preserve">По данным Росстата на 1 января 2017 года в </w:t>
            </w:r>
            <w:proofErr w:type="spellStart"/>
            <w:r>
              <w:rPr>
                <w:sz w:val="20"/>
                <w:szCs w:val="20"/>
                <w:lang w:val="ru-RU"/>
              </w:rPr>
              <w:t>Слободо-Туринском</w:t>
            </w:r>
            <w:proofErr w:type="spellEnd"/>
            <w:r>
              <w:rPr>
                <w:sz w:val="20"/>
                <w:szCs w:val="20"/>
                <w:lang w:val="ru-RU"/>
              </w:rPr>
              <w:t xml:space="preserve"> муниципальном районе есть 1 детско-юношеская спортивная школа. Численность занимающихся в детско-юношеских спортивных школах – 337 человек.</w:t>
            </w:r>
          </w:p>
          <w:p w:rsidR="00A63C16" w:rsidRDefault="00A63C16">
            <w:pPr>
              <w:pStyle w:val="affffc"/>
              <w:ind w:firstLine="0"/>
              <w:jc w:val="left"/>
              <w:rPr>
                <w:i/>
                <w:sz w:val="20"/>
                <w:szCs w:val="20"/>
                <w:lang w:val="ru-RU"/>
              </w:rPr>
            </w:pPr>
            <w:r>
              <w:rPr>
                <w:i/>
                <w:sz w:val="20"/>
                <w:szCs w:val="20"/>
                <w:lang w:val="ru-RU"/>
              </w:rPr>
              <w:t>Расчет:</w:t>
            </w:r>
          </w:p>
          <w:p w:rsidR="00A63C16" w:rsidRDefault="00A63C16">
            <w:pPr>
              <w:pStyle w:val="affffc"/>
              <w:ind w:firstLine="0"/>
              <w:jc w:val="left"/>
              <w:rPr>
                <w:i/>
                <w:sz w:val="20"/>
                <w:szCs w:val="20"/>
                <w:lang w:val="ru-RU"/>
              </w:rPr>
            </w:pPr>
            <w:r>
              <w:rPr>
                <w:i/>
                <w:sz w:val="20"/>
                <w:szCs w:val="20"/>
                <w:lang w:val="ru-RU"/>
              </w:rPr>
              <w:t xml:space="preserve">Минимальная обеспеченность местами в детско-юношеской спортивной школе (не </w:t>
            </w:r>
            <w:proofErr w:type="gramStart"/>
            <w:r>
              <w:rPr>
                <w:i/>
                <w:sz w:val="20"/>
                <w:szCs w:val="20"/>
                <w:lang w:val="ru-RU"/>
              </w:rPr>
              <w:t>менее текущей</w:t>
            </w:r>
            <w:proofErr w:type="gramEnd"/>
            <w:r>
              <w:rPr>
                <w:i/>
                <w:sz w:val="20"/>
                <w:szCs w:val="20"/>
                <w:lang w:val="ru-RU"/>
              </w:rPr>
              <w:t xml:space="preserve"> обеспеченности):</w:t>
            </w:r>
          </w:p>
          <w:p w:rsidR="00A63C16" w:rsidRDefault="00A63C16">
            <w:pPr>
              <w:pStyle w:val="affffc"/>
              <w:ind w:firstLine="0"/>
              <w:jc w:val="left"/>
              <w:rPr>
                <w:sz w:val="20"/>
                <w:szCs w:val="20"/>
                <w:lang w:val="ru-RU"/>
              </w:rPr>
            </w:pPr>
            <w:r>
              <w:rPr>
                <w:i/>
                <w:sz w:val="20"/>
                <w:szCs w:val="20"/>
                <w:lang w:val="ru-RU"/>
              </w:rPr>
              <w:t>337/13210</w:t>
            </w:r>
            <w:r>
              <w:rPr>
                <w:i/>
                <w:sz w:val="20"/>
                <w:szCs w:val="20"/>
                <w:lang w:val="ru-RU"/>
              </w:rPr>
              <w:sym w:font="Symbol" w:char="00D7"/>
            </w:r>
            <w:r>
              <w:rPr>
                <w:i/>
                <w:sz w:val="20"/>
                <w:szCs w:val="20"/>
                <w:lang w:val="ru-RU"/>
              </w:rPr>
              <w:t>1000=26 мест на 1000 жителей.</w:t>
            </w:r>
          </w:p>
        </w:tc>
      </w:tr>
      <w:tr w:rsidR="00A63C16" w:rsidTr="00A63C16">
        <w:trPr>
          <w:cantSplit/>
        </w:trPr>
        <w:tc>
          <w:tcPr>
            <w:tcW w:w="130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Расстояние от остановки общественного транспорта до спортивной школы 500 м принято в соответствии с п. 190, таблицы 3 НГП Свердловской области</w:t>
            </w:r>
          </w:p>
        </w:tc>
      </w:tr>
      <w:tr w:rsidR="00A63C16" w:rsidTr="00A63C16">
        <w:trPr>
          <w:cantSplit/>
        </w:trPr>
        <w:tc>
          <w:tcPr>
            <w:tcW w:w="130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Лыжная база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Уровень обеспеченности в 4 места на 1000 жителей принят в соответствии с п. 144, таблицы 7 НГП Свердловской области (показатель для сельских населенных пунктов).</w:t>
            </w:r>
          </w:p>
        </w:tc>
      </w:tr>
      <w:tr w:rsidR="00A63C16" w:rsidTr="00A63C16">
        <w:trPr>
          <w:cantSplit/>
        </w:trPr>
        <w:tc>
          <w:tcPr>
            <w:tcW w:w="130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Расстояние от остановки общественного транспорта до лыжной базы в зонах массового отдыха и спорта 800 м принято в соответствии с п. 189 НГП Свердловской области</w:t>
            </w:r>
          </w:p>
        </w:tc>
      </w:tr>
      <w:tr w:rsidR="00A63C16" w:rsidTr="00A63C16">
        <w:trPr>
          <w:cantSplit/>
        </w:trPr>
        <w:tc>
          <w:tcPr>
            <w:tcW w:w="130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Физкультурно-оздоровительные клубы по месту жительства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Уровень обеспеченности в 30 мест на 1000 жителей принят в соответствии с п. 144, таблицы 7 НГП Свердловской области (показатель для сельских населенных пунктов).</w:t>
            </w:r>
          </w:p>
        </w:tc>
      </w:tr>
      <w:tr w:rsidR="00A63C16" w:rsidTr="00A63C16">
        <w:trPr>
          <w:cantSplit/>
        </w:trPr>
        <w:tc>
          <w:tcPr>
            <w:tcW w:w="130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62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Пешеходная доступность 500 м принята в соответствии с п. 146, таблицей 8 НГП Свердловской области.</w:t>
            </w:r>
          </w:p>
        </w:tc>
      </w:tr>
    </w:tbl>
    <w:p w:rsidR="00A63C16" w:rsidRDefault="00A63C16" w:rsidP="00A63C16">
      <w:pPr>
        <w:pStyle w:val="20"/>
        <w:numPr>
          <w:ilvl w:val="1"/>
          <w:numId w:val="11"/>
        </w:numPr>
        <w:ind w:left="0" w:firstLine="0"/>
      </w:pPr>
      <w:bookmarkStart w:id="238" w:name="_Toc501468420"/>
      <w:bookmarkStart w:id="239" w:name="_Toc500771736"/>
      <w:r>
        <w:t xml:space="preserve">Объекты местного значения сельского поселения в области </w:t>
      </w:r>
      <w:bookmarkEnd w:id="222"/>
      <w:r>
        <w:t>сбора, транспортирования, обработки, утилизации, обезвреживания, захоронения твердых коммунальных отходов</w:t>
      </w:r>
      <w:bookmarkEnd w:id="238"/>
      <w:bookmarkEnd w:id="239"/>
    </w:p>
    <w:p w:rsidR="00A63C16" w:rsidRDefault="00A63C16" w:rsidP="00A63C16">
      <w:pPr>
        <w:spacing w:before="120"/>
        <w:ind w:firstLine="567"/>
        <w:jc w:val="both"/>
      </w:pPr>
      <w:bookmarkStart w:id="240" w:name="_Toc479953586"/>
      <w:bookmarkStart w:id="241" w:name="OLE_LINK383"/>
      <w:bookmarkStart w:id="242" w:name="OLE_LINK382"/>
      <w:r>
        <w:t>Наличие и характеристики объектов местного значения муниципального района в области сбора, транспортирования, обработки, утилизации, обезвреживания, захоронения твердых коммунальных отходов устанавливается в соответствии с Территориальной схемой обращения с отходами производства и потребления, в том числе с твердыми коммунальными отходами, Свердловской области.</w:t>
      </w:r>
    </w:p>
    <w:p w:rsidR="00A63C16" w:rsidRDefault="00A63C16" w:rsidP="00A63C16">
      <w:pPr>
        <w:keepNext/>
        <w:jc w:val="right"/>
        <w:rPr>
          <w:b/>
          <w:i/>
        </w:rPr>
      </w:pPr>
      <w:r>
        <w:rPr>
          <w:b/>
          <w:i/>
        </w:rPr>
        <w:t>Таблица 2.22</w:t>
      </w:r>
    </w:p>
    <w:p w:rsidR="00A63C16" w:rsidRDefault="00A63C16" w:rsidP="00A63C16">
      <w:pPr>
        <w:keepNext/>
        <w:spacing w:after="120"/>
        <w:jc w:val="center"/>
        <w:rPr>
          <w:b/>
          <w:i/>
        </w:rPr>
      </w:pPr>
      <w:r>
        <w:rPr>
          <w:b/>
          <w:i/>
          <w:lang w:eastAsia="ar-SA" w:bidi="en-US"/>
        </w:rPr>
        <w:t xml:space="preserve">Обоснование расчётных показателей, устанавливаемых для объектов </w:t>
      </w:r>
      <w:r>
        <w:rPr>
          <w:b/>
          <w:i/>
        </w:rPr>
        <w:t xml:space="preserve">местного значения </w:t>
      </w:r>
      <w:r>
        <w:rPr>
          <w:b/>
          <w:i/>
          <w:lang w:eastAsia="ar-SA" w:bidi="en-US"/>
        </w:rPr>
        <w:t xml:space="preserve">сельского поселения в области </w:t>
      </w:r>
      <w:r>
        <w:rPr>
          <w:b/>
          <w:i/>
        </w:rPr>
        <w:t>сбора, транспортирования, обработки, утилизации, обезвреживания, захоронения твердых коммунальных отходов</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9"/>
        <w:gridCol w:w="3120"/>
        <w:gridCol w:w="4681"/>
      </w:tblGrid>
      <w:tr w:rsidR="00A63C16" w:rsidTr="00A63C16">
        <w:trPr>
          <w:cantSplit/>
          <w:tblHeader/>
        </w:trPr>
        <w:tc>
          <w:tcPr>
            <w:tcW w:w="15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31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sz w:val="20"/>
                <w:szCs w:val="20"/>
                <w:lang w:val="ru-RU"/>
              </w:rPr>
            </w:pPr>
            <w:r>
              <w:rPr>
                <w:b/>
                <w:i/>
                <w:sz w:val="20"/>
                <w:szCs w:val="20"/>
                <w:lang w:val="ru-RU"/>
              </w:rPr>
              <w:t>Обоснование расчётного показателя</w:t>
            </w:r>
          </w:p>
        </w:tc>
      </w:tr>
      <w:tr w:rsidR="00A63C16" w:rsidTr="00A63C16">
        <w:trPr>
          <w:cantSplit/>
        </w:trPr>
        <w:tc>
          <w:tcPr>
            <w:tcW w:w="158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rFonts w:eastAsiaTheme="minorEastAsia"/>
                <w:sz w:val="20"/>
                <w:szCs w:val="20"/>
                <w:lang w:val="ru-RU"/>
              </w:rPr>
              <w:t>Мусороперегрузочная станция</w:t>
            </w:r>
          </w:p>
        </w:tc>
        <w:tc>
          <w:tcPr>
            <w:tcW w:w="31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1 объект независимо от численности населения.</w:t>
            </w:r>
          </w:p>
          <w:p w:rsidR="00A63C16" w:rsidRDefault="00A63C16">
            <w:pPr>
              <w:pStyle w:val="affffc"/>
              <w:ind w:firstLine="0"/>
              <w:jc w:val="left"/>
              <w:rPr>
                <w:sz w:val="20"/>
                <w:szCs w:val="20"/>
                <w:lang w:val="ru-RU"/>
              </w:rPr>
            </w:pPr>
            <w:r>
              <w:rPr>
                <w:sz w:val="20"/>
                <w:szCs w:val="20"/>
                <w:lang w:val="ru-RU"/>
              </w:rPr>
              <w:t>Принято с учетом таблицы 7.8, рис. 7.3 Проекта Территориальной схемы в области обращения с отходами, в том числе с твердыми коммунальными отходами, Свердловской области, размещенном на сайте Министерства энергетики и жилищно-коммунального хозяйства Свердловской области(</w:t>
            </w:r>
            <w:hyperlink r:id="rId83" w:history="1">
              <w:r>
                <w:rPr>
                  <w:rStyle w:val="a9"/>
                  <w:rFonts w:eastAsiaTheme="majorEastAsia"/>
                  <w:sz w:val="20"/>
                  <w:szCs w:val="20"/>
                  <w:lang w:val="ru-RU"/>
                </w:rPr>
                <w:t>http://energy.midural.ru/dejatelnost/zhkh/obrashhenie-s-tverdymi-bytovymi-othodami-tbo/4158-territorialnaya-skhema-v-oblasti-obrashcheniya-s-otkhodami-v-tom-chisle-s-tverdymi-kommunalnymi-otkhodami-sverdlovskoj-oblasti</w:t>
              </w:r>
            </w:hyperlink>
            <w:r>
              <w:rPr>
                <w:sz w:val="20"/>
                <w:szCs w:val="20"/>
                <w:lang w:val="ru-RU"/>
              </w:rPr>
              <w:t>).</w:t>
            </w:r>
          </w:p>
        </w:tc>
      </w:tr>
      <w:tr w:rsidR="00A63C16" w:rsidTr="00A63C16">
        <w:trPr>
          <w:cantSplit/>
        </w:trPr>
        <w:tc>
          <w:tcPr>
            <w:tcW w:w="158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1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bl>
    <w:p w:rsidR="00A63C16" w:rsidRDefault="00A63C16" w:rsidP="00A63C16">
      <w:pPr>
        <w:spacing w:before="120"/>
        <w:ind w:firstLine="567"/>
        <w:jc w:val="both"/>
      </w:pPr>
      <w:bookmarkStart w:id="243" w:name="_Toc500771737"/>
      <w:bookmarkStart w:id="244" w:name="OLE_LINK964"/>
      <w:bookmarkStart w:id="245" w:name="OLE_LINK963"/>
      <w:r>
        <w:t>Минимальные расчетные показатели размеров земельных участков мусороперегрузочных станций: 0,04 га на 1000 т твердых коммунальных бытовых отходов в год.</w:t>
      </w:r>
    </w:p>
    <w:p w:rsidR="00A63C16" w:rsidRDefault="00A63C16" w:rsidP="00A63C16">
      <w:pPr>
        <w:pStyle w:val="20"/>
        <w:numPr>
          <w:ilvl w:val="1"/>
          <w:numId w:val="11"/>
        </w:numPr>
        <w:ind w:left="0" w:firstLine="0"/>
      </w:pPr>
      <w:bookmarkStart w:id="246" w:name="_Toc501468421"/>
      <w:r>
        <w:t xml:space="preserve">Объекты местного значения сельского поселения в области культуры и </w:t>
      </w:r>
      <w:bookmarkEnd w:id="240"/>
      <w:r>
        <w:t>искусства</w:t>
      </w:r>
      <w:bookmarkEnd w:id="243"/>
      <w:bookmarkEnd w:id="246"/>
    </w:p>
    <w:bookmarkEnd w:id="241"/>
    <w:bookmarkEnd w:id="242"/>
    <w:bookmarkEnd w:id="244"/>
    <w:bookmarkEnd w:id="245"/>
    <w:p w:rsidR="00A63C16" w:rsidRDefault="00A63C16" w:rsidP="00A63C16">
      <w:pPr>
        <w:keepNext/>
        <w:jc w:val="right"/>
        <w:rPr>
          <w:b/>
          <w:i/>
        </w:rPr>
      </w:pPr>
      <w:r>
        <w:rPr>
          <w:b/>
          <w:i/>
        </w:rPr>
        <w:t>Таблица 2.23</w:t>
      </w:r>
    </w:p>
    <w:p w:rsidR="00A63C16" w:rsidRDefault="00A63C16" w:rsidP="00A63C16">
      <w:pPr>
        <w:keepNext/>
        <w:spacing w:after="120"/>
        <w:jc w:val="center"/>
        <w:rPr>
          <w:b/>
          <w:i/>
        </w:rPr>
      </w:pPr>
      <w:bookmarkStart w:id="247" w:name="OLE_LINK967"/>
      <w:bookmarkStart w:id="248" w:name="OLE_LINK966"/>
      <w:bookmarkStart w:id="249" w:name="OLE_LINK965"/>
      <w:r>
        <w:rPr>
          <w:b/>
          <w:i/>
          <w:lang w:eastAsia="ar-SA" w:bidi="en-US"/>
        </w:rPr>
        <w:t xml:space="preserve">Обоснование расчётных показателей, устанавливаемых для объектов </w:t>
      </w:r>
      <w:bookmarkEnd w:id="247"/>
      <w:bookmarkEnd w:id="248"/>
      <w:bookmarkEnd w:id="249"/>
      <w:r>
        <w:rPr>
          <w:b/>
          <w:i/>
        </w:rPr>
        <w:t xml:space="preserve">местного </w:t>
      </w:r>
      <w:r>
        <w:rPr>
          <w:b/>
          <w:i/>
          <w:lang w:eastAsia="ar-SA" w:bidi="en-US"/>
        </w:rPr>
        <w:t xml:space="preserve">значения сельского поселения </w:t>
      </w:r>
      <w:r>
        <w:rPr>
          <w:b/>
          <w:i/>
        </w:rPr>
        <w:t>в области культуры и искусства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2978"/>
        <w:gridCol w:w="4682"/>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bookmarkStart w:id="250" w:name="OLE_LINK453"/>
            <w:bookmarkStart w:id="251" w:name="OLE_LINK452"/>
            <w:bookmarkStart w:id="252" w:name="OLE_LINK494"/>
            <w:bookmarkStart w:id="253" w:name="OLE_LINK493"/>
            <w:r>
              <w:rPr>
                <w:b/>
                <w:i/>
                <w:sz w:val="20"/>
                <w:szCs w:val="20"/>
                <w:lang w:val="ru-RU"/>
              </w:rPr>
              <w:t>Наименование вида объекта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sz w:val="20"/>
                <w:szCs w:val="20"/>
                <w:lang w:val="ru-RU"/>
              </w:rPr>
            </w:pPr>
            <w:r>
              <w:rPr>
                <w:b/>
                <w:i/>
                <w:sz w:val="20"/>
                <w:szCs w:val="20"/>
                <w:lang w:val="ru-RU"/>
              </w:rPr>
              <w:t>Обоснование расчётного показателя</w:t>
            </w:r>
          </w:p>
        </w:tc>
      </w:tr>
      <w:tr w:rsidR="00A63C16" w:rsidTr="00A63C16">
        <w:trPr>
          <w:cantSplit/>
          <w:trHeight w:val="69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proofErr w:type="spellStart"/>
            <w:r>
              <w:rPr>
                <w:sz w:val="20"/>
                <w:szCs w:val="20"/>
                <w:lang w:val="ru-RU"/>
              </w:rPr>
              <w:t>Межпоселенческая</w:t>
            </w:r>
            <w:proofErr w:type="spellEnd"/>
            <w:r>
              <w:rPr>
                <w:sz w:val="20"/>
                <w:szCs w:val="20"/>
                <w:lang w:val="ru-RU"/>
              </w:rPr>
              <w:t xml:space="preserve">  </w:t>
            </w:r>
            <w:r>
              <w:rPr>
                <w:sz w:val="20"/>
                <w:szCs w:val="20"/>
              </w:rPr>
              <w:t xml:space="preserve"> </w:t>
            </w:r>
            <w:r>
              <w:rPr>
                <w:sz w:val="20"/>
                <w:szCs w:val="20"/>
                <w:lang w:val="ru-RU"/>
              </w:rPr>
              <w:t xml:space="preserve"> библиотека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Транспортная доступность принята 60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rPr>
            </w:pPr>
            <w:r>
              <w:rPr>
                <w:sz w:val="20"/>
                <w:szCs w:val="20"/>
                <w:lang w:val="ru-RU"/>
              </w:rPr>
              <w:t>Детская</w:t>
            </w:r>
            <w:r>
              <w:rPr>
                <w:sz w:val="20"/>
                <w:szCs w:val="20"/>
              </w:rPr>
              <w:t xml:space="preserve"> </w:t>
            </w:r>
            <w:r>
              <w:rPr>
                <w:sz w:val="20"/>
                <w:szCs w:val="20"/>
                <w:lang w:val="ru-RU"/>
              </w:rPr>
              <w:t>библиотека</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Не менее 1 объекта принято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A63C16" w:rsidRDefault="00A63C16">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Транспортная доступность принята 60 мин. в соответствии с таблицей 1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Музей</w:t>
            </w:r>
            <w:r>
              <w:rPr>
                <w:sz w:val="20"/>
                <w:szCs w:val="20"/>
              </w:rPr>
              <w:t xml:space="preserve"> </w:t>
            </w:r>
            <w:r>
              <w:rPr>
                <w:sz w:val="20"/>
                <w:szCs w:val="20"/>
                <w:lang w:val="ru-RU"/>
              </w:rPr>
              <w:t>краеведческий</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Не менее 1 объекта принято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Height w:val="723"/>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Транспортная доступность принята 60 мин. в соответствии с таблицей 2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Центр культурного развития</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color w:val="auto"/>
                <w:sz w:val="20"/>
                <w:szCs w:val="20"/>
              </w:rPr>
              <w:t>1 объект независимо от количества населения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color w:val="auto"/>
                <w:sz w:val="20"/>
                <w:szCs w:val="20"/>
              </w:rPr>
            </w:pPr>
            <w:r>
              <w:rPr>
                <w:sz w:val="20"/>
                <w:szCs w:val="20"/>
              </w:rPr>
              <w:t>Транспортная доступность в 60 мин. принята исходя из времени, за которое можно добраться от самого удаленного населенного пункта муниципального образования до объекта</w:t>
            </w:r>
          </w:p>
        </w:tc>
      </w:tr>
    </w:tbl>
    <w:p w:rsidR="00A63C16" w:rsidRDefault="00A63C16" w:rsidP="00A63C16">
      <w:pPr>
        <w:pStyle w:val="20"/>
        <w:numPr>
          <w:ilvl w:val="1"/>
          <w:numId w:val="11"/>
        </w:numPr>
        <w:ind w:left="0" w:firstLine="0"/>
      </w:pPr>
      <w:bookmarkStart w:id="254" w:name="_Toc501468422"/>
      <w:bookmarkStart w:id="255" w:name="_Toc500771738"/>
      <w:bookmarkStart w:id="256" w:name="OLE_LINK1000"/>
      <w:bookmarkStart w:id="257" w:name="OLE_LINK999"/>
      <w:bookmarkEnd w:id="250"/>
      <w:bookmarkEnd w:id="251"/>
      <w:bookmarkEnd w:id="252"/>
      <w:bookmarkEnd w:id="253"/>
      <w:r>
        <w:t>Объекты местного значения сельского поселения в области торговли, общественного питания и бытового обслуживания</w:t>
      </w:r>
      <w:bookmarkEnd w:id="254"/>
      <w:bookmarkEnd w:id="255"/>
    </w:p>
    <w:bookmarkEnd w:id="256"/>
    <w:bookmarkEnd w:id="257"/>
    <w:p w:rsidR="00A63C16" w:rsidRDefault="00A63C16" w:rsidP="00A63C16">
      <w:pPr>
        <w:keepNext/>
        <w:jc w:val="right"/>
        <w:rPr>
          <w:b/>
          <w:i/>
        </w:rPr>
      </w:pPr>
      <w:r>
        <w:rPr>
          <w:b/>
          <w:i/>
        </w:rPr>
        <w:t>Таблица 2.24</w:t>
      </w:r>
    </w:p>
    <w:p w:rsidR="00A63C16" w:rsidRDefault="00A63C16" w:rsidP="00A63C16">
      <w:pPr>
        <w:keepNext/>
        <w:widowControl w:val="0"/>
        <w:suppressAutoHyphens/>
        <w:spacing w:after="120"/>
        <w:jc w:val="center"/>
        <w:rPr>
          <w:b/>
          <w:i/>
        </w:rPr>
      </w:pPr>
      <w:bookmarkStart w:id="258" w:name="OLE_LINK502"/>
      <w:r>
        <w:rPr>
          <w:b/>
          <w:i/>
        </w:rPr>
        <w:t>Обоснование расчётных показателей, устанавливаемых для объектов местного значения сельского поселения в области торговли, общественного питания и бытового обслуживания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7"/>
        <w:gridCol w:w="2269"/>
        <w:gridCol w:w="5674"/>
      </w:tblGrid>
      <w:tr w:rsidR="00A63C16" w:rsidTr="00A63C16">
        <w:trPr>
          <w:cantSplit/>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sz w:val="20"/>
                <w:szCs w:val="20"/>
                <w:lang w:val="ru-RU"/>
              </w:rPr>
            </w:pPr>
            <w:r>
              <w:rPr>
                <w:b/>
                <w:i/>
                <w:sz w:val="20"/>
                <w:szCs w:val="20"/>
                <w:lang w:val="ru-RU"/>
              </w:rPr>
              <w:t>Обоснование расчётного показателя</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Предприятия торговли</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Показатель в 330,6 м</w:t>
            </w:r>
            <w:proofErr w:type="gramStart"/>
            <w:r>
              <w:rPr>
                <w:sz w:val="20"/>
                <w:szCs w:val="20"/>
                <w:vertAlign w:val="superscript"/>
                <w:lang w:val="ru-RU"/>
              </w:rPr>
              <w:t>2</w:t>
            </w:r>
            <w:proofErr w:type="gramEnd"/>
            <w:r>
              <w:rPr>
                <w:sz w:val="20"/>
                <w:szCs w:val="20"/>
                <w:lang w:val="ru-RU"/>
              </w:rPr>
              <w:t xml:space="preserve"> площади торговых объектов на 1000 чел. (в том числе для торговых объектов по продаже продовольственных товаров 113,1 м</w:t>
            </w:r>
            <w:r>
              <w:rPr>
                <w:sz w:val="20"/>
                <w:szCs w:val="20"/>
                <w:vertAlign w:val="superscript"/>
                <w:lang w:val="ru-RU"/>
              </w:rPr>
              <w:t>2</w:t>
            </w:r>
            <w:r>
              <w:rPr>
                <w:sz w:val="20"/>
                <w:szCs w:val="20"/>
                <w:lang w:val="ru-RU"/>
              </w:rPr>
              <w:t xml:space="preserve"> и для торговых объектов по продаже непродовольственных товаров 217,5 м</w:t>
            </w:r>
            <w:r>
              <w:rPr>
                <w:sz w:val="20"/>
                <w:szCs w:val="20"/>
                <w:vertAlign w:val="superscript"/>
                <w:lang w:val="ru-RU"/>
              </w:rPr>
              <w:t>2</w:t>
            </w:r>
            <w:r>
              <w:rPr>
                <w:sz w:val="20"/>
                <w:szCs w:val="20"/>
                <w:lang w:val="ru-RU"/>
              </w:rPr>
              <w:t>) приняты в соответствии с приказом Министерства агропромышленного комплекса и продовольствия Свердловской области от 29.12.2016 № 612 «Об установлении нормативов минимальной обеспеченности населения площадью торговых объектов для Свердловской области».</w:t>
            </w:r>
          </w:p>
        </w:tc>
      </w:tr>
      <w:tr w:rsidR="00A63C16" w:rsidTr="00A63C16">
        <w:trPr>
          <w:cantSplit/>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 и п. 146 таблицы 8 НГП Свердловской области.</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Предприятия общественного питания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Обеспеченность предприятиями общественного питания в 31 посадочных мест на 1000 человек принята в соответствии с п. 135 таблицей 4 НГП Свердловской области.</w:t>
            </w:r>
          </w:p>
        </w:tc>
      </w:tr>
      <w:tr w:rsidR="00A63C16" w:rsidTr="00A63C16">
        <w:trPr>
          <w:cantSplit/>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 и п. 146 таблицы 8 НГП Свердловской области.</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Предприятия бытового обслуживания</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Обеспеченность предприятиями бытового обслуживания в 4 рабочих мест на 1000 человек принята в соответствии с п. 140 таблицей 6 НГП Свердловской области.</w:t>
            </w:r>
          </w:p>
        </w:tc>
      </w:tr>
      <w:tr w:rsidR="00A63C16" w:rsidTr="00A63C16">
        <w:trPr>
          <w:cantSplit/>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2000 м в сельских населенных пунктах принята в соответствии </w:t>
            </w:r>
            <w:proofErr w:type="spellStart"/>
            <w:r>
              <w:rPr>
                <w:sz w:val="20"/>
                <w:szCs w:val="20"/>
                <w:lang w:val="ru-RU"/>
              </w:rPr>
              <w:t>сп</w:t>
            </w:r>
            <w:proofErr w:type="spellEnd"/>
            <w:r>
              <w:rPr>
                <w:sz w:val="20"/>
                <w:szCs w:val="20"/>
                <w:lang w:val="ru-RU"/>
              </w:rPr>
              <w:t xml:space="preserve">. 10.4 СП 42.13330.2011 «Градостроительство.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 и п. 146 таблицы 8 НГП Свердловской области.</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Бани</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Обеспеченность банями в 7 </w:t>
            </w:r>
            <w:proofErr w:type="spellStart"/>
            <w:r>
              <w:rPr>
                <w:sz w:val="20"/>
                <w:szCs w:val="20"/>
                <w:lang w:val="ru-RU"/>
              </w:rPr>
              <w:t>помывочных</w:t>
            </w:r>
            <w:proofErr w:type="spellEnd"/>
            <w:r>
              <w:rPr>
                <w:sz w:val="20"/>
                <w:szCs w:val="20"/>
                <w:lang w:val="ru-RU"/>
              </w:rPr>
              <w:t xml:space="preserve"> мест на 1000 человек принята в соответствии с п. 140 таблицей 6 НГП Свердловской области.</w:t>
            </w:r>
          </w:p>
        </w:tc>
      </w:tr>
      <w:tr w:rsidR="00A63C16" w:rsidTr="00A63C16">
        <w:trPr>
          <w:cantSplit/>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Пешеходная доступность 800 м в сельских населенных пунктах принята в соответствии с п. 146 таблицы 8 НГП Свердловской области.</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Жилищно-эксплуатационные организации</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Не менее 1 объекта на 10000 человек принято в соответствии с п. 140 таблицей 6 НГП Свердловской области.</w:t>
            </w:r>
          </w:p>
        </w:tc>
      </w:tr>
      <w:tr w:rsidR="00A63C16" w:rsidTr="00A63C16">
        <w:trPr>
          <w:cantSplit/>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bl>
    <w:p w:rsidR="00A63C16" w:rsidRDefault="00A63C16" w:rsidP="00A63C16">
      <w:pPr>
        <w:pStyle w:val="20"/>
        <w:numPr>
          <w:ilvl w:val="1"/>
          <w:numId w:val="11"/>
        </w:numPr>
        <w:ind w:left="0" w:firstLine="0"/>
      </w:pPr>
      <w:bookmarkStart w:id="259" w:name="_Toc501468423"/>
      <w:bookmarkStart w:id="260" w:name="_Toc500771739"/>
      <w:bookmarkStart w:id="261" w:name="OLE_LINK1014"/>
      <w:bookmarkStart w:id="262" w:name="OLE_LINK1013"/>
      <w:bookmarkEnd w:id="258"/>
      <w:r>
        <w:t>Объекты местного значения сельского поселения в иных областях социального и коммунально-бытового назначения</w:t>
      </w:r>
      <w:bookmarkEnd w:id="259"/>
      <w:bookmarkEnd w:id="260"/>
    </w:p>
    <w:p w:rsidR="00A63C16" w:rsidRDefault="00A63C16" w:rsidP="00A63C16">
      <w:pPr>
        <w:keepNext/>
        <w:jc w:val="right"/>
        <w:rPr>
          <w:b/>
          <w:i/>
        </w:rPr>
      </w:pPr>
      <w:r>
        <w:rPr>
          <w:b/>
          <w:i/>
        </w:rPr>
        <w:t>Таблица 2.25</w:t>
      </w:r>
    </w:p>
    <w:p w:rsidR="00A63C16" w:rsidRDefault="00A63C16" w:rsidP="00A63C16">
      <w:pPr>
        <w:keepNext/>
        <w:spacing w:after="120"/>
        <w:jc w:val="center"/>
        <w:rPr>
          <w:b/>
          <w:i/>
        </w:rPr>
      </w:pPr>
      <w:r>
        <w:rPr>
          <w:b/>
          <w:i/>
        </w:rPr>
        <w:t>Обоснование расчётных показателей, устанавливаемых для объектов местного значения сельского поселения в иных областях социального и коммунально-бытового назначения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9"/>
        <w:gridCol w:w="3262"/>
        <w:gridCol w:w="4539"/>
      </w:tblGrid>
      <w:tr w:rsidR="00A63C16" w:rsidTr="00A63C16">
        <w:trPr>
          <w:cantSplit/>
          <w:tblHeader/>
        </w:trPr>
        <w:tc>
          <w:tcPr>
            <w:tcW w:w="15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Обоснование расчётного показателя</w:t>
            </w:r>
          </w:p>
        </w:tc>
      </w:tr>
      <w:tr w:rsidR="00A63C16" w:rsidTr="00A63C16">
        <w:trPr>
          <w:cantSplit/>
        </w:trPr>
        <w:tc>
          <w:tcPr>
            <w:tcW w:w="158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Отделения и филиалы Сберегательного банка России</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1 операционное место (окно) на 1-2 тыс. чел. принято в соответствии с п. 144 таблицей 7 НГП Свердловской области</w:t>
            </w:r>
          </w:p>
        </w:tc>
      </w:tr>
      <w:tr w:rsidR="00A63C16" w:rsidTr="00A63C16">
        <w:trPr>
          <w:cantSplit/>
        </w:trPr>
        <w:tc>
          <w:tcPr>
            <w:tcW w:w="158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 сельских населенных пунктах не нормируется (п. 146 таблица 8 НГП Свердловской области)</w:t>
            </w:r>
          </w:p>
        </w:tc>
      </w:tr>
      <w:tr w:rsidR="00A63C16" w:rsidTr="00A63C16">
        <w:trPr>
          <w:cantSplit/>
        </w:trPr>
        <w:tc>
          <w:tcPr>
            <w:tcW w:w="158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Отделения связи</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Не менее 1 объекта на сельское поселение (сельскую администрацию) принято в соответствии с п. 144 таблицей 7 НГП Свердловской области</w:t>
            </w:r>
          </w:p>
        </w:tc>
      </w:tr>
      <w:tr w:rsidR="00A63C16" w:rsidTr="00A63C16">
        <w:trPr>
          <w:cantSplit/>
        </w:trPr>
        <w:tc>
          <w:tcPr>
            <w:tcW w:w="158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53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 сельских населенных пунктах не нормируется (п. 146 таблица 8 НГП Свердловской области)</w:t>
            </w:r>
          </w:p>
        </w:tc>
      </w:tr>
    </w:tbl>
    <w:p w:rsidR="00A63C16" w:rsidRDefault="00A63C16" w:rsidP="00A63C16">
      <w:pPr>
        <w:pStyle w:val="20"/>
        <w:numPr>
          <w:ilvl w:val="1"/>
          <w:numId w:val="11"/>
        </w:numPr>
        <w:ind w:left="0" w:firstLine="0"/>
      </w:pPr>
      <w:bookmarkStart w:id="263" w:name="_Toc501468424"/>
      <w:bookmarkStart w:id="264" w:name="_Toc500771740"/>
      <w:r>
        <w:t>Объекты местного значения сельского поселения в области рекреации и озеленения</w:t>
      </w:r>
      <w:bookmarkEnd w:id="263"/>
    </w:p>
    <w:p w:rsidR="00A63C16" w:rsidRDefault="00A63C16" w:rsidP="00A63C16">
      <w:pPr>
        <w:keepNext/>
        <w:spacing w:before="120"/>
        <w:jc w:val="right"/>
        <w:rPr>
          <w:b/>
          <w:i/>
        </w:rPr>
      </w:pPr>
      <w:r>
        <w:rPr>
          <w:b/>
          <w:i/>
        </w:rPr>
        <w:t>Таблица 2.26</w:t>
      </w:r>
    </w:p>
    <w:p w:rsidR="00A63C16" w:rsidRDefault="00A63C16" w:rsidP="00A63C16">
      <w:pPr>
        <w:keepNext/>
        <w:spacing w:after="120"/>
        <w:jc w:val="center"/>
        <w:rPr>
          <w:b/>
          <w:i/>
        </w:rPr>
      </w:pPr>
      <w:r>
        <w:rPr>
          <w:b/>
          <w:i/>
        </w:rPr>
        <w:t>Обоснование расчетных показателей, устанавливаемых для объектов местного значения сельского поселения в области рекреации и озеленения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4"/>
        <w:gridCol w:w="1844"/>
        <w:gridCol w:w="5532"/>
      </w:tblGrid>
      <w:tr w:rsidR="00A63C16" w:rsidTr="00A63C16">
        <w:trPr>
          <w:cantSplit/>
          <w:tblHeader/>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расчетного показателя</w:t>
            </w:r>
          </w:p>
        </w:tc>
        <w:tc>
          <w:tcPr>
            <w:tcW w:w="55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Обоснование расчетного показателя</w:t>
            </w:r>
          </w:p>
        </w:tc>
      </w:tr>
      <w:tr w:rsidR="00A63C16" w:rsidTr="00A63C16">
        <w:trPr>
          <w:cantSplit/>
        </w:trPr>
        <w:tc>
          <w:tcPr>
            <w:tcW w:w="201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Озелененные территории общего пользования</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55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В соответствии с таблицей 4 СП 42.13330.2011 «Градостроительство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 устанавливается минимальный показатель площади озелененной территории общего пользования для сельских поселений 12 м</w:t>
            </w:r>
            <w:r>
              <w:rPr>
                <w:sz w:val="20"/>
                <w:szCs w:val="20"/>
                <w:vertAlign w:val="superscript"/>
                <w:lang w:val="ru-RU"/>
              </w:rPr>
              <w:t>2</w:t>
            </w:r>
            <w:r>
              <w:rPr>
                <w:sz w:val="20"/>
                <w:szCs w:val="20"/>
                <w:lang w:val="ru-RU"/>
              </w:rPr>
              <w:t>на чел.</w:t>
            </w:r>
          </w:p>
          <w:p w:rsidR="00A63C16" w:rsidRDefault="00A63C16">
            <w:pPr>
              <w:pStyle w:val="affffc"/>
              <w:ind w:firstLine="0"/>
              <w:jc w:val="left"/>
              <w:rPr>
                <w:sz w:val="20"/>
                <w:szCs w:val="20"/>
                <w:lang w:val="ru-RU"/>
              </w:rPr>
            </w:pPr>
            <w:r>
              <w:rPr>
                <w:sz w:val="20"/>
                <w:szCs w:val="20"/>
                <w:lang w:val="ru-RU"/>
              </w:rPr>
              <w:t>Площадь парка (сада) сельского населенного пункта следует принимать не менее 1-2 га согласно п. 156 НГП Свердловской области.</w:t>
            </w:r>
          </w:p>
        </w:tc>
      </w:tr>
      <w:tr w:rsidR="00A63C16" w:rsidTr="00A63C16">
        <w:trPr>
          <w:cantSplit/>
        </w:trPr>
        <w:tc>
          <w:tcPr>
            <w:tcW w:w="20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5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Транспортно-пешеходная доступность принята 15 мин. в соответствии с п. 9.15 СП 42.13330.2011 «Градостроительство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w:t>
            </w:r>
          </w:p>
        </w:tc>
      </w:tr>
      <w:tr w:rsidR="00A63C16" w:rsidTr="00A63C16">
        <w:trPr>
          <w:cantSplit/>
        </w:trPr>
        <w:tc>
          <w:tcPr>
            <w:tcW w:w="201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Гостиницы</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55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принято 6 на 1000 чел. в соответствии с Приложением</w:t>
            </w:r>
            <w:proofErr w:type="gramStart"/>
            <w:r>
              <w:rPr>
                <w:sz w:val="20"/>
                <w:szCs w:val="20"/>
                <w:lang w:val="ru-RU"/>
              </w:rPr>
              <w:t xml:space="preserve"> Д</w:t>
            </w:r>
            <w:proofErr w:type="gramEnd"/>
            <w:r>
              <w:rPr>
                <w:sz w:val="20"/>
                <w:szCs w:val="20"/>
                <w:lang w:val="ru-RU"/>
              </w:rPr>
              <w:t xml:space="preserve"> СП 42.13330.2016 «Градостроительство.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w:t>
            </w:r>
          </w:p>
        </w:tc>
      </w:tr>
      <w:tr w:rsidR="00A63C16" w:rsidTr="00A63C16">
        <w:trPr>
          <w:cantSplit/>
        </w:trPr>
        <w:tc>
          <w:tcPr>
            <w:tcW w:w="20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5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bl>
    <w:p w:rsidR="00A63C16" w:rsidRDefault="00A63C16" w:rsidP="00A63C16">
      <w:pPr>
        <w:pStyle w:val="20"/>
        <w:numPr>
          <w:ilvl w:val="1"/>
          <w:numId w:val="11"/>
        </w:numPr>
        <w:ind w:left="0" w:firstLine="0"/>
      </w:pPr>
      <w:bookmarkStart w:id="265" w:name="_Toc501468425"/>
      <w:r>
        <w:t>Объекты местного значения сельского поселения в области местного самоуправления</w:t>
      </w:r>
      <w:bookmarkEnd w:id="264"/>
      <w:bookmarkEnd w:id="265"/>
    </w:p>
    <w:p w:rsidR="00A63C16" w:rsidRDefault="00A63C16" w:rsidP="00A63C16">
      <w:pPr>
        <w:jc w:val="right"/>
        <w:rPr>
          <w:b/>
          <w:i/>
        </w:rPr>
      </w:pPr>
      <w:r>
        <w:rPr>
          <w:b/>
          <w:i/>
        </w:rPr>
        <w:t>Таблица 2.27</w:t>
      </w:r>
    </w:p>
    <w:p w:rsidR="00A63C16" w:rsidRDefault="00A63C16" w:rsidP="00A63C16">
      <w:pPr>
        <w:widowControl w:val="0"/>
        <w:suppressAutoHyphens/>
        <w:spacing w:after="120"/>
        <w:jc w:val="center"/>
        <w:rPr>
          <w:b/>
          <w:i/>
        </w:rPr>
      </w:pPr>
      <w:r>
        <w:rPr>
          <w:b/>
          <w:i/>
        </w:rPr>
        <w:t>Объекты местного значения сельского поселения в области местного самоуправления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9"/>
        <w:gridCol w:w="2128"/>
        <w:gridCol w:w="5673"/>
      </w:tblGrid>
      <w:tr w:rsidR="00A63C16" w:rsidTr="00A63C16">
        <w:trPr>
          <w:cantSplit/>
          <w:tblHeader/>
        </w:trPr>
        <w:tc>
          <w:tcPr>
            <w:tcW w:w="15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bookmarkEnd w:id="261"/>
          <w:bookmarkEnd w:id="262"/>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56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Обоснование расчётного показателя</w:t>
            </w:r>
          </w:p>
        </w:tc>
      </w:tr>
      <w:tr w:rsidR="00A63C16" w:rsidTr="00A63C16">
        <w:trPr>
          <w:cantSplit/>
          <w:trHeight w:val="690"/>
        </w:trPr>
        <w:tc>
          <w:tcPr>
            <w:tcW w:w="158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Административное здание органа местного самоуправления</w:t>
            </w:r>
          </w:p>
        </w:tc>
        <w:tc>
          <w:tcPr>
            <w:tcW w:w="2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 xml:space="preserve">1 объект независимо от численности населения принят в соответствии с полномочиями установленные </w:t>
            </w:r>
            <w:proofErr w:type="gramStart"/>
            <w:r>
              <w:rPr>
                <w:sz w:val="20"/>
                <w:szCs w:val="20"/>
              </w:rPr>
              <w:t>ч</w:t>
            </w:r>
            <w:proofErr w:type="gramEnd"/>
            <w:r>
              <w:rPr>
                <w:sz w:val="20"/>
                <w:szCs w:val="20"/>
              </w:rPr>
              <w:t>.1 ст.15 Федерального закона от 06.10.2003 № 131-ФЗ» Об общих принципах организации местного самоуправления в Российской Федерации».</w:t>
            </w:r>
          </w:p>
        </w:tc>
      </w:tr>
      <w:tr w:rsidR="00A63C16" w:rsidTr="00A63C16">
        <w:trPr>
          <w:cantSplit/>
          <w:trHeight w:val="690"/>
        </w:trPr>
        <w:tc>
          <w:tcPr>
            <w:tcW w:w="158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6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A63C16" w:rsidTr="00A63C16">
        <w:trPr>
          <w:cantSplit/>
          <w:trHeight w:val="690"/>
        </w:trPr>
        <w:tc>
          <w:tcPr>
            <w:tcW w:w="158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 xml:space="preserve">Отдел ЗАГС (в том числе </w:t>
            </w:r>
            <w:proofErr w:type="gramStart"/>
            <w:r>
              <w:rPr>
                <w:sz w:val="20"/>
                <w:szCs w:val="20"/>
                <w:lang w:val="ru-RU"/>
              </w:rPr>
              <w:t>встроенные</w:t>
            </w:r>
            <w:proofErr w:type="gramEnd"/>
            <w:r>
              <w:rPr>
                <w:sz w:val="20"/>
                <w:szCs w:val="20"/>
                <w:lang w:val="ru-RU"/>
              </w:rPr>
              <w:t>)</w:t>
            </w:r>
          </w:p>
        </w:tc>
        <w:tc>
          <w:tcPr>
            <w:tcW w:w="2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 xml:space="preserve">1 объект независимо от численности населения принят в соответствии с полномочиями установленные </w:t>
            </w:r>
            <w:proofErr w:type="gramStart"/>
            <w:r>
              <w:rPr>
                <w:sz w:val="20"/>
                <w:szCs w:val="20"/>
              </w:rPr>
              <w:t>ч</w:t>
            </w:r>
            <w:proofErr w:type="gramEnd"/>
            <w:r>
              <w:rPr>
                <w:sz w:val="20"/>
                <w:szCs w:val="20"/>
              </w:rPr>
              <w:t>.1 ст.15 Федерального закона от 06.10.2003 № 131-ФЗ» Об общих принципах организации местного самоуправления в Российской Федерации».</w:t>
            </w:r>
          </w:p>
        </w:tc>
      </w:tr>
      <w:tr w:rsidR="00A63C16" w:rsidTr="00A63C16">
        <w:trPr>
          <w:cantSplit/>
          <w:trHeight w:val="690"/>
        </w:trPr>
        <w:tc>
          <w:tcPr>
            <w:tcW w:w="158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6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A63C16" w:rsidRDefault="00A63C16" w:rsidP="00A63C16">
      <w:pPr>
        <w:pStyle w:val="20"/>
        <w:numPr>
          <w:ilvl w:val="1"/>
          <w:numId w:val="11"/>
        </w:numPr>
        <w:ind w:left="0" w:firstLine="0"/>
      </w:pPr>
      <w:bookmarkStart w:id="266" w:name="_Toc501468426"/>
      <w:bookmarkStart w:id="267" w:name="_Toc500771741"/>
      <w:bookmarkStart w:id="268" w:name="_Toc494296309"/>
      <w:r>
        <w:t>Объекты местного значения сельского поселения в области ритуальных услуг</w:t>
      </w:r>
      <w:bookmarkEnd w:id="266"/>
      <w:bookmarkEnd w:id="267"/>
      <w:bookmarkEnd w:id="268"/>
    </w:p>
    <w:p w:rsidR="00A63C16" w:rsidRDefault="00A63C16" w:rsidP="00A63C16">
      <w:pPr>
        <w:spacing w:before="120"/>
        <w:jc w:val="right"/>
        <w:rPr>
          <w:b/>
          <w:i/>
        </w:rPr>
      </w:pPr>
      <w:r>
        <w:rPr>
          <w:b/>
          <w:i/>
        </w:rPr>
        <w:t>Таблица 2.28</w:t>
      </w:r>
    </w:p>
    <w:p w:rsidR="00A63C16" w:rsidRDefault="00A63C16" w:rsidP="00A63C16">
      <w:pPr>
        <w:spacing w:after="120"/>
        <w:jc w:val="center"/>
        <w:rPr>
          <w:b/>
          <w:i/>
        </w:rPr>
      </w:pPr>
      <w:r>
        <w:rPr>
          <w:b/>
          <w:i/>
        </w:rPr>
        <w:t>Обоснование расчётных показателей, устанавливаемых для объектов местного значения сельского поселения в области ритуальных услуг</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04"/>
        <w:gridCol w:w="2312"/>
        <w:gridCol w:w="5674"/>
      </w:tblGrid>
      <w:tr w:rsidR="00A63C16" w:rsidTr="00A63C16">
        <w:trPr>
          <w:cantSplit/>
          <w:tblHeader/>
        </w:trPr>
        <w:tc>
          <w:tcPr>
            <w:tcW w:w="140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3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Обоснование расчётного показателя</w:t>
            </w:r>
          </w:p>
        </w:tc>
      </w:tr>
      <w:tr w:rsidR="00A63C16" w:rsidTr="00A63C16">
        <w:trPr>
          <w:cantSplit/>
        </w:trPr>
        <w:tc>
          <w:tcPr>
            <w:tcW w:w="140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Специализированная служба по вопросам похоронного дела</w:t>
            </w:r>
          </w:p>
        </w:tc>
        <w:tc>
          <w:tcPr>
            <w:tcW w:w="23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1 объект независимо от численности населения принят в соответствии с полномочиями, установленными </w:t>
            </w:r>
            <w:proofErr w:type="gramStart"/>
            <w:r>
              <w:rPr>
                <w:sz w:val="20"/>
                <w:szCs w:val="20"/>
                <w:lang w:val="ru-RU"/>
              </w:rPr>
              <w:t>ч</w:t>
            </w:r>
            <w:proofErr w:type="gramEnd"/>
            <w:r>
              <w:rPr>
                <w:sz w:val="20"/>
                <w:szCs w:val="20"/>
                <w:lang w:val="ru-RU"/>
              </w:rPr>
              <w:t>.1 ст.15 Федерального закона от 06.10.2003 № 131-ФЗ» Об общих принципах организации местного самоуправления в Российской Федерации»</w:t>
            </w:r>
          </w:p>
        </w:tc>
      </w:tr>
      <w:tr w:rsidR="00A63C16" w:rsidTr="00A63C16">
        <w:trPr>
          <w:cantSplit/>
        </w:trPr>
        <w:tc>
          <w:tcPr>
            <w:tcW w:w="140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3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bookmarkStart w:id="269" w:name="OLE_LINK1016"/>
            <w:bookmarkStart w:id="270" w:name="OLE_LINK1017"/>
            <w:bookmarkStart w:id="271" w:name="OLE_LINK1018"/>
            <w:r>
              <w:rPr>
                <w:sz w:val="20"/>
                <w:szCs w:val="20"/>
                <w:lang w:val="ru-RU"/>
              </w:rPr>
              <w:t>Транспортная доступность в 60 мин. для муниципального района принята исходя из времени, за которое можно добраться от самого удаленного населенного пункта муниципального образования до объекта</w:t>
            </w:r>
            <w:bookmarkEnd w:id="269"/>
            <w:bookmarkEnd w:id="270"/>
            <w:bookmarkEnd w:id="271"/>
          </w:p>
        </w:tc>
      </w:tr>
      <w:tr w:rsidR="00A63C16" w:rsidTr="00A63C16">
        <w:trPr>
          <w:cantSplit/>
        </w:trPr>
        <w:tc>
          <w:tcPr>
            <w:tcW w:w="140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Кладбище традиционного захоронения</w:t>
            </w:r>
          </w:p>
        </w:tc>
        <w:tc>
          <w:tcPr>
            <w:tcW w:w="23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Размер земельного участка принят 0,24 га на 1000 чел. в соответствии с Приложением</w:t>
            </w:r>
            <w:proofErr w:type="gramStart"/>
            <w:r>
              <w:rPr>
                <w:sz w:val="20"/>
                <w:szCs w:val="20"/>
                <w:lang w:val="ru-RU"/>
              </w:rPr>
              <w:t xml:space="preserve"> Д</w:t>
            </w:r>
            <w:proofErr w:type="gramEnd"/>
            <w:r>
              <w:rPr>
                <w:sz w:val="20"/>
                <w:szCs w:val="20"/>
                <w:lang w:val="ru-RU"/>
              </w:rPr>
              <w:t xml:space="preserve"> СП 42.13330.2016«Градостроительство. Планировка и застройка городских и сельских поселений. Актуализированная редакция </w:t>
            </w:r>
            <w:proofErr w:type="spellStart"/>
            <w:r>
              <w:rPr>
                <w:sz w:val="20"/>
                <w:szCs w:val="20"/>
                <w:lang w:val="ru-RU"/>
              </w:rPr>
              <w:t>СНиП</w:t>
            </w:r>
            <w:proofErr w:type="spellEnd"/>
            <w:r>
              <w:rPr>
                <w:sz w:val="20"/>
                <w:szCs w:val="20"/>
                <w:lang w:val="ru-RU"/>
              </w:rPr>
              <w:t xml:space="preserve"> 2.07.01-89*»</w:t>
            </w:r>
          </w:p>
        </w:tc>
      </w:tr>
      <w:tr w:rsidR="00A63C16" w:rsidTr="00A63C16">
        <w:trPr>
          <w:cantSplit/>
        </w:trPr>
        <w:tc>
          <w:tcPr>
            <w:tcW w:w="140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3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в 60 мин. для муниципального района принята исходя из времени, за которое можно добраться от самого удаленного населенного пункта муниципального образования до объекта</w:t>
            </w:r>
          </w:p>
        </w:tc>
      </w:tr>
    </w:tbl>
    <w:p w:rsidR="00A63C16" w:rsidRDefault="00A63C16" w:rsidP="00A63C16">
      <w:pPr>
        <w:pStyle w:val="20"/>
        <w:numPr>
          <w:ilvl w:val="1"/>
          <w:numId w:val="11"/>
        </w:numPr>
        <w:ind w:left="0" w:firstLine="0"/>
      </w:pPr>
      <w:bookmarkStart w:id="272" w:name="_Toc501468427"/>
      <w:bookmarkStart w:id="273" w:name="_Toc500771742"/>
      <w:bookmarkStart w:id="274" w:name="_Toc493376077"/>
      <w:bookmarkStart w:id="275" w:name="_Toc493090486"/>
      <w:r>
        <w:t>Объекты местного значения сельского поселения в области предупреждения чрезвычайных ситуаций, стихийных бедствий, эпидемий и ликвидации их последствий</w:t>
      </w:r>
      <w:bookmarkEnd w:id="272"/>
      <w:bookmarkEnd w:id="273"/>
      <w:bookmarkEnd w:id="274"/>
      <w:bookmarkEnd w:id="275"/>
    </w:p>
    <w:p w:rsidR="00A63C16" w:rsidRDefault="00A63C16" w:rsidP="00A63C16">
      <w:pPr>
        <w:jc w:val="right"/>
        <w:rPr>
          <w:b/>
          <w:i/>
        </w:rPr>
      </w:pPr>
      <w:r>
        <w:rPr>
          <w:b/>
          <w:i/>
        </w:rPr>
        <w:t>Таблица 2.29</w:t>
      </w:r>
    </w:p>
    <w:p w:rsidR="00A63C16" w:rsidRDefault="00A63C16" w:rsidP="00A63C16">
      <w:pPr>
        <w:spacing w:after="120"/>
        <w:jc w:val="center"/>
        <w:rPr>
          <w:b/>
          <w:i/>
        </w:rPr>
      </w:pPr>
      <w:r>
        <w:rPr>
          <w:b/>
          <w:i/>
          <w:lang w:eastAsia="ar-SA" w:bidi="en-US"/>
        </w:rPr>
        <w:t xml:space="preserve">Обоснование расчётных показателей, устанавливаемых для объектов </w:t>
      </w:r>
      <w:r>
        <w:rPr>
          <w:b/>
          <w:i/>
        </w:rPr>
        <w:t>местного значения сельского поселения в области предупреждения чрезвычайных ситуаций, стихийных бедствий, эпидемий и ликвидации их последствий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1986"/>
        <w:gridCol w:w="5674"/>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Обоснование расчётного показателя</w:t>
            </w:r>
          </w:p>
        </w:tc>
      </w:tr>
      <w:tr w:rsidR="00A63C16" w:rsidTr="00A63C16">
        <w:trPr>
          <w:cantSplit/>
          <w:trHeight w:val="23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Защитные сооружения гражданской обороны (убежища, укрытия)</w:t>
            </w:r>
          </w:p>
        </w:tc>
        <w:tc>
          <w:tcPr>
            <w:tcW w:w="198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567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Площадь пола помещений принята в соответствии с п. 5.1.1 </w:t>
            </w:r>
            <w:bookmarkStart w:id="276" w:name="OLE_LINK573"/>
            <w:bookmarkStart w:id="277" w:name="OLE_LINK574"/>
            <w:r>
              <w:rPr>
                <w:sz w:val="20"/>
                <w:szCs w:val="20"/>
                <w:lang w:val="ru-RU"/>
              </w:rPr>
              <w:t xml:space="preserve">СП 88.13330.2014«Защитные сооружения гражданской обороны. Актуализированная редакция </w:t>
            </w:r>
            <w:proofErr w:type="spellStart"/>
            <w:r>
              <w:rPr>
                <w:sz w:val="20"/>
                <w:szCs w:val="20"/>
                <w:lang w:val="ru-RU"/>
              </w:rPr>
              <w:t>СНиП</w:t>
            </w:r>
            <w:proofErr w:type="spellEnd"/>
            <w:r>
              <w:rPr>
                <w:sz w:val="20"/>
                <w:szCs w:val="20"/>
                <w:lang w:val="ru-RU"/>
              </w:rPr>
              <w:t xml:space="preserve"> II-11-77*»</w:t>
            </w:r>
            <w:bookmarkEnd w:id="276"/>
            <w:bookmarkEnd w:id="277"/>
            <w:r>
              <w:rPr>
                <w:sz w:val="20"/>
                <w:szCs w:val="20"/>
                <w:lang w:val="ru-RU"/>
              </w:rPr>
              <w:t>:</w:t>
            </w:r>
          </w:p>
          <w:p w:rsidR="00A63C16" w:rsidRDefault="00A63C16">
            <w:pPr>
              <w:pStyle w:val="affffc"/>
              <w:numPr>
                <w:ilvl w:val="0"/>
                <w:numId w:val="17"/>
              </w:numPr>
              <w:ind w:left="398"/>
              <w:jc w:val="left"/>
              <w:rPr>
                <w:sz w:val="20"/>
                <w:szCs w:val="20"/>
                <w:lang w:val="ru-RU"/>
              </w:rPr>
            </w:pPr>
            <w:r>
              <w:rPr>
                <w:sz w:val="20"/>
                <w:szCs w:val="20"/>
                <w:lang w:val="ru-RU"/>
              </w:rPr>
              <w:t>при одноярусном расположении нар – 0,6 кв. м на одного укрываемого;</w:t>
            </w:r>
          </w:p>
          <w:p w:rsidR="00A63C16" w:rsidRDefault="00A63C16">
            <w:pPr>
              <w:pStyle w:val="affffc"/>
              <w:numPr>
                <w:ilvl w:val="0"/>
                <w:numId w:val="17"/>
              </w:numPr>
              <w:ind w:left="398"/>
              <w:jc w:val="left"/>
              <w:rPr>
                <w:sz w:val="20"/>
                <w:szCs w:val="20"/>
                <w:lang w:val="ru-RU"/>
              </w:rPr>
            </w:pPr>
            <w:r>
              <w:rPr>
                <w:sz w:val="20"/>
                <w:szCs w:val="20"/>
                <w:lang w:val="ru-RU"/>
              </w:rPr>
              <w:t>при двухъярусном расположении нар – 0,5 кв. м на одного укрываемого;</w:t>
            </w:r>
          </w:p>
          <w:p w:rsidR="00A63C16" w:rsidRDefault="00A63C16">
            <w:pPr>
              <w:pStyle w:val="affffc"/>
              <w:numPr>
                <w:ilvl w:val="0"/>
                <w:numId w:val="17"/>
              </w:numPr>
              <w:ind w:left="398"/>
              <w:jc w:val="left"/>
              <w:rPr>
                <w:sz w:val="20"/>
                <w:szCs w:val="20"/>
                <w:lang w:val="ru-RU"/>
              </w:rPr>
            </w:pPr>
            <w:r>
              <w:rPr>
                <w:sz w:val="20"/>
                <w:szCs w:val="20"/>
                <w:lang w:val="ru-RU"/>
              </w:rPr>
              <w:t>при трехъярусном расположении нар – 0,4 кв. м на одного укрываемого.</w:t>
            </w:r>
          </w:p>
        </w:tc>
      </w:tr>
      <w:tr w:rsidR="00A63C16" w:rsidTr="00A63C16">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6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r>
      <w:tr w:rsidR="00A63C16" w:rsidTr="00A63C16">
        <w:trPr>
          <w:cantSplit/>
          <w:trHeight w:val="23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67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67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1000 м принята в соответствии с п. 4.12 СП 88.13330.2014«Защитные сооружения гражданской обороны. Актуализированная редакция </w:t>
            </w:r>
            <w:proofErr w:type="spellStart"/>
            <w:r>
              <w:rPr>
                <w:sz w:val="20"/>
                <w:szCs w:val="20"/>
                <w:lang w:val="ru-RU"/>
              </w:rPr>
              <w:t>СНиП</w:t>
            </w:r>
            <w:proofErr w:type="spellEnd"/>
            <w:r>
              <w:rPr>
                <w:sz w:val="20"/>
                <w:szCs w:val="20"/>
                <w:lang w:val="ru-RU"/>
              </w:rPr>
              <w:t xml:space="preserve"> II-11-77*». При подвозе укрываемых автотранспортом радиус сбора укрываемых в противорадиационные укрытия допускается увеличивать до 20 км.</w:t>
            </w:r>
          </w:p>
        </w:tc>
      </w:tr>
    </w:tbl>
    <w:p w:rsidR="00A63C16" w:rsidRDefault="00A63C16" w:rsidP="00A63C16">
      <w:pPr>
        <w:pStyle w:val="affffc"/>
        <w:spacing w:before="120"/>
        <w:rPr>
          <w:lang w:val="ru-RU"/>
        </w:rPr>
      </w:pPr>
      <w:r>
        <w:rPr>
          <w:lang w:val="ru-RU"/>
        </w:rPr>
        <w:t xml:space="preserve">При подготовке документов территориального планирования для объектов местного значения муниципального образования в области предупреждения чрезвычайных ситуаций для пожарной охраны необходимо руководствоваться Федеральным </w:t>
      </w:r>
      <w:hyperlink r:id="rId84" w:history="1">
        <w:r>
          <w:rPr>
            <w:rStyle w:val="a9"/>
            <w:rFonts w:eastAsiaTheme="majorEastAsia"/>
            <w:lang w:val="ru-RU"/>
          </w:rPr>
          <w:t>законом</w:t>
        </w:r>
      </w:hyperlink>
      <w:r>
        <w:rPr>
          <w:lang w:val="ru-RU"/>
        </w:rPr>
        <w:t xml:space="preserve"> от 22.07.2008 №</w:t>
      </w:r>
      <w:r>
        <w:t> </w:t>
      </w:r>
      <w:r>
        <w:rPr>
          <w:lang w:val="ru-RU"/>
        </w:rPr>
        <w:t xml:space="preserve">123-ФЗ «Технический регламент о требованиях пожарной безопасности». </w:t>
      </w:r>
    </w:p>
    <w:p w:rsidR="00A63C16" w:rsidRDefault="00A63C16" w:rsidP="00A63C16">
      <w:pPr>
        <w:pStyle w:val="affffc"/>
        <w:rPr>
          <w:lang w:val="ru-RU"/>
        </w:rPr>
      </w:pPr>
      <w:r>
        <w:rPr>
          <w:lang w:val="ru-RU"/>
        </w:rPr>
        <w:t>Расчётные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w:t>
      </w:r>
      <w:bookmarkStart w:id="278" w:name="OLE_LINK604"/>
      <w:bookmarkStart w:id="279" w:name="OLE_LINK603"/>
      <w:r>
        <w:rPr>
          <w:lang w:val="ru-RU"/>
        </w:rPr>
        <w:t xml:space="preserve"> от 01.01.1995 НПБ 101-95</w:t>
      </w:r>
      <w:bookmarkEnd w:id="278"/>
      <w:bookmarkEnd w:id="279"/>
      <w:r>
        <w:rPr>
          <w:lang w:val="ru-RU"/>
        </w:rPr>
        <w:t>, введенными в действие приказом Главного управления Государственной противопожарной службы Министерства внутренних дел России от 30.12.1994 №</w:t>
      </w:r>
      <w:r>
        <w:t> </w:t>
      </w:r>
      <w:r>
        <w:rPr>
          <w:lang w:val="ru-RU"/>
        </w:rPr>
        <w:t>36.</w:t>
      </w:r>
    </w:p>
    <w:p w:rsidR="00A63C16" w:rsidRDefault="00A63C16" w:rsidP="00A63C16">
      <w:pPr>
        <w:pStyle w:val="20"/>
        <w:numPr>
          <w:ilvl w:val="1"/>
          <w:numId w:val="11"/>
        </w:numPr>
        <w:ind w:left="0" w:firstLine="0"/>
      </w:pPr>
      <w:bookmarkStart w:id="280" w:name="_Toc501468428"/>
      <w:bookmarkStart w:id="281" w:name="_Toc500771743"/>
      <w:r>
        <w:t>Объекты местного значения сельского поселения в области архивного дела</w:t>
      </w:r>
      <w:bookmarkEnd w:id="280"/>
      <w:bookmarkEnd w:id="281"/>
    </w:p>
    <w:p w:rsidR="00A63C16" w:rsidRDefault="00A63C16" w:rsidP="00A63C16">
      <w:pPr>
        <w:keepNext/>
        <w:jc w:val="right"/>
        <w:rPr>
          <w:b/>
          <w:i/>
        </w:rPr>
      </w:pPr>
      <w:bookmarkStart w:id="282" w:name="OLE_LINK319"/>
      <w:r>
        <w:rPr>
          <w:b/>
          <w:i/>
        </w:rPr>
        <w:t>Таблица 2.30</w:t>
      </w:r>
    </w:p>
    <w:p w:rsidR="00A63C16" w:rsidRDefault="00A63C16" w:rsidP="00A63C16">
      <w:pPr>
        <w:keepNext/>
        <w:widowControl w:val="0"/>
        <w:suppressAutoHyphens/>
        <w:spacing w:after="120"/>
        <w:jc w:val="center"/>
        <w:rPr>
          <w:b/>
          <w:i/>
        </w:rPr>
      </w:pPr>
      <w:r>
        <w:rPr>
          <w:b/>
          <w:i/>
          <w:lang w:eastAsia="ar-SA" w:bidi="en-US"/>
        </w:rPr>
        <w:t xml:space="preserve">Обоснование расчётных показателей, устанавливаемых для объектов </w:t>
      </w:r>
      <w:r>
        <w:rPr>
          <w:b/>
          <w:i/>
        </w:rPr>
        <w:t xml:space="preserve">местного </w:t>
      </w:r>
      <w:r>
        <w:rPr>
          <w:b/>
          <w:i/>
          <w:lang w:eastAsia="ar-SA" w:bidi="en-US"/>
        </w:rPr>
        <w:t>значения сельского поселения</w:t>
      </w:r>
      <w:r>
        <w:rPr>
          <w:b/>
          <w:i/>
        </w:rPr>
        <w:t xml:space="preserve"> в области организации архивного дела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2979"/>
        <w:gridCol w:w="4681"/>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расчётного показателя, единица измерения</w:t>
            </w:r>
          </w:p>
        </w:tc>
      </w:tr>
      <w:tr w:rsidR="00A63C16" w:rsidTr="00A63C16">
        <w:trPr>
          <w:cantSplit/>
          <w:trHeight w:val="69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Муниципальный архив</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 xml:space="preserve">1 объект независимо от численности населения принят в соответствии с полномочиями, установленными </w:t>
            </w:r>
            <w:proofErr w:type="gramStart"/>
            <w:r>
              <w:rPr>
                <w:sz w:val="20"/>
                <w:szCs w:val="20"/>
              </w:rPr>
              <w:t>ч</w:t>
            </w:r>
            <w:proofErr w:type="gramEnd"/>
            <w:r>
              <w:rPr>
                <w:sz w:val="20"/>
                <w:szCs w:val="20"/>
              </w:rPr>
              <w:t>.1 ст.15 Федерального закона от 06.10.2003 № 131-ФЗ» Об общих принципах организации местного самоуправления в Российской Федерации».</w:t>
            </w:r>
          </w:p>
        </w:tc>
      </w:tr>
      <w:tr w:rsidR="00A63C16" w:rsidTr="00A63C16">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bl>
    <w:p w:rsidR="00A63C16" w:rsidRDefault="00A63C16" w:rsidP="00A63C16">
      <w:pPr>
        <w:pStyle w:val="20"/>
        <w:numPr>
          <w:ilvl w:val="1"/>
          <w:numId w:val="11"/>
        </w:numPr>
        <w:ind w:left="0" w:firstLine="0"/>
      </w:pPr>
      <w:bookmarkStart w:id="283" w:name="_Toc501468429"/>
      <w:bookmarkEnd w:id="163"/>
      <w:bookmarkEnd w:id="164"/>
      <w:bookmarkEnd w:id="165"/>
      <w:bookmarkEnd w:id="282"/>
      <w:r>
        <w:t>Объекты местного значения сельского поселения в области жилищного строительства</w:t>
      </w:r>
      <w:bookmarkEnd w:id="283"/>
    </w:p>
    <w:p w:rsidR="00A63C16" w:rsidRDefault="00A63C16" w:rsidP="00A63C16">
      <w:pPr>
        <w:keepNext/>
        <w:spacing w:before="120"/>
        <w:jc w:val="right"/>
        <w:rPr>
          <w:b/>
          <w:i/>
        </w:rPr>
      </w:pPr>
      <w:r>
        <w:rPr>
          <w:b/>
          <w:i/>
        </w:rPr>
        <w:t>Таблица 2.31</w:t>
      </w:r>
    </w:p>
    <w:p w:rsidR="00A63C16" w:rsidRDefault="00A63C16" w:rsidP="00A63C16">
      <w:pPr>
        <w:keepNext/>
        <w:spacing w:after="120"/>
        <w:jc w:val="center"/>
        <w:rPr>
          <w:b/>
          <w:i/>
        </w:rPr>
      </w:pPr>
      <w:r>
        <w:rPr>
          <w:b/>
          <w:i/>
        </w:rPr>
        <w:t xml:space="preserve">Обоснование расчетных показателей, устанавливаемых для объектов местного значения сельского поселения в области жилищного строительства </w:t>
      </w:r>
    </w:p>
    <w:tbl>
      <w:tblPr>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83"/>
        <w:gridCol w:w="1928"/>
        <w:gridCol w:w="6279"/>
      </w:tblGrid>
      <w:tr w:rsidR="00A63C16" w:rsidTr="00A63C16">
        <w:trPr>
          <w:cantSplit/>
          <w:trHeight w:val="202"/>
        </w:trPr>
        <w:tc>
          <w:tcPr>
            <w:tcW w:w="11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keepNext/>
              <w:spacing w:line="276" w:lineRule="auto"/>
              <w:jc w:val="center"/>
              <w:rPr>
                <w:i/>
                <w:sz w:val="20"/>
                <w:szCs w:val="20"/>
              </w:rPr>
            </w:pPr>
            <w:r>
              <w:rPr>
                <w:b/>
                <w:bCs/>
                <w:i/>
                <w:sz w:val="20"/>
                <w:szCs w:val="20"/>
              </w:rPr>
              <w:t>Наименование вида объекта</w:t>
            </w: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keepNext/>
              <w:spacing w:line="276" w:lineRule="auto"/>
              <w:jc w:val="center"/>
              <w:rPr>
                <w:b/>
                <w:bCs/>
                <w:i/>
                <w:sz w:val="20"/>
                <w:szCs w:val="20"/>
              </w:rPr>
            </w:pPr>
            <w:r>
              <w:rPr>
                <w:b/>
                <w:i/>
                <w:sz w:val="20"/>
                <w:szCs w:val="20"/>
              </w:rPr>
              <w:t>Тип расчетного показателя</w:t>
            </w:r>
          </w:p>
        </w:tc>
        <w:tc>
          <w:tcPr>
            <w:tcW w:w="62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keepNext/>
              <w:spacing w:line="276" w:lineRule="auto"/>
              <w:jc w:val="center"/>
              <w:rPr>
                <w:i/>
                <w:sz w:val="20"/>
                <w:szCs w:val="20"/>
              </w:rPr>
            </w:pPr>
            <w:r>
              <w:rPr>
                <w:b/>
                <w:bCs/>
                <w:i/>
                <w:sz w:val="20"/>
                <w:szCs w:val="20"/>
              </w:rPr>
              <w:t>Обоснование расчетного показателя</w:t>
            </w:r>
          </w:p>
        </w:tc>
      </w:tr>
      <w:tr w:rsidR="00A63C16" w:rsidTr="00A63C16">
        <w:trPr>
          <w:cantSplit/>
          <w:trHeight w:val="549"/>
        </w:trPr>
        <w:tc>
          <w:tcPr>
            <w:tcW w:w="118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Default"/>
              <w:spacing w:line="276" w:lineRule="auto"/>
              <w:rPr>
                <w:sz w:val="20"/>
                <w:szCs w:val="20"/>
              </w:rPr>
            </w:pPr>
            <w:r>
              <w:rPr>
                <w:sz w:val="20"/>
                <w:szCs w:val="20"/>
              </w:rPr>
              <w:t xml:space="preserve">Жилые помещения </w:t>
            </w: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Расчетный показатель минимально допустимого уровня обеспеченности</w:t>
            </w:r>
          </w:p>
        </w:tc>
        <w:tc>
          <w:tcPr>
            <w:tcW w:w="62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Норма предоставления площади жилого помещения по договору социального найма устанавливается в соответствии с нормативными актами органов местного самоуправления.</w:t>
            </w:r>
          </w:p>
          <w:p w:rsidR="00A63C16" w:rsidRDefault="00A63C16">
            <w:pPr>
              <w:pStyle w:val="Default"/>
              <w:spacing w:line="276" w:lineRule="auto"/>
              <w:rPr>
                <w:sz w:val="20"/>
                <w:szCs w:val="20"/>
              </w:rPr>
            </w:pPr>
            <w:r>
              <w:rPr>
                <w:rFonts w:cstheme="minorBidi"/>
                <w:color w:val="auto"/>
                <w:sz w:val="20"/>
                <w:szCs w:val="20"/>
              </w:rPr>
              <w:t xml:space="preserve">Минимальная жилищная обеспеченность принята 18 </w:t>
            </w:r>
            <w:r>
              <w:rPr>
                <w:sz w:val="20"/>
                <w:szCs w:val="20"/>
              </w:rPr>
              <w:t>м</w:t>
            </w:r>
            <w:proofErr w:type="gramStart"/>
            <w:r>
              <w:rPr>
                <w:sz w:val="20"/>
                <w:szCs w:val="20"/>
                <w:vertAlign w:val="superscript"/>
              </w:rPr>
              <w:t>2</w:t>
            </w:r>
            <w:proofErr w:type="gramEnd"/>
            <w:r>
              <w:rPr>
                <w:sz w:val="20"/>
                <w:szCs w:val="20"/>
              </w:rPr>
              <w:t xml:space="preserve"> на чел. в соответствии с п. 71 НГП Свердловской области.</w:t>
            </w:r>
          </w:p>
        </w:tc>
      </w:tr>
      <w:tr w:rsidR="00A63C16" w:rsidTr="00A63C16">
        <w:trPr>
          <w:cantSplit/>
          <w:trHeight w:val="36"/>
        </w:trPr>
        <w:tc>
          <w:tcPr>
            <w:tcW w:w="118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9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Расчетный показатель максимально допустимого уровня территориальной доступности</w:t>
            </w:r>
          </w:p>
        </w:tc>
        <w:tc>
          <w:tcPr>
            <w:tcW w:w="62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Не нормируется</w:t>
            </w:r>
          </w:p>
        </w:tc>
      </w:tr>
    </w:tbl>
    <w:p w:rsidR="00A63C16" w:rsidRDefault="00A63C16" w:rsidP="00A63C16">
      <w:pPr>
        <w:pStyle w:val="31"/>
        <w:numPr>
          <w:ilvl w:val="2"/>
          <w:numId w:val="11"/>
        </w:numPr>
        <w:ind w:left="0" w:firstLine="0"/>
      </w:pPr>
      <w:bookmarkStart w:id="284" w:name="_Toc501468430"/>
      <w:bookmarkStart w:id="285" w:name="_Toc500771713"/>
      <w:bookmarkStart w:id="286" w:name="OLE_LINK827"/>
      <w:bookmarkStart w:id="287" w:name="OLE_LINK826"/>
      <w:r>
        <w:t>Элементы планировочной структуры и градостроительные характеристики жилой застройки</w:t>
      </w:r>
      <w:bookmarkEnd w:id="284"/>
    </w:p>
    <w:p w:rsidR="00A63C16" w:rsidRDefault="00A63C16" w:rsidP="00A63C16">
      <w:pPr>
        <w:pStyle w:val="affffc"/>
        <w:rPr>
          <w:lang w:val="ru-RU"/>
        </w:rPr>
      </w:pPr>
      <w:r>
        <w:rPr>
          <w:lang w:val="ru-RU"/>
        </w:rPr>
        <w:t>Обеспечение в сфере жилищного строительства осуществляется в зависимости от вида и этажности жилой застройки, уровня комфорта проживания, типа жилого комплекса и жилого дома по уровню комфорта.</w:t>
      </w:r>
    </w:p>
    <w:p w:rsidR="00A63C16" w:rsidRDefault="00A63C16" w:rsidP="00A63C16">
      <w:pPr>
        <w:pStyle w:val="affffc"/>
        <w:rPr>
          <w:lang w:val="ru-RU"/>
        </w:rPr>
      </w:pPr>
      <w:r>
        <w:rPr>
          <w:lang w:val="ru-RU"/>
        </w:rPr>
        <w:t>В состав функциональных и территориальных жилых зон населенных пунктов Ницинского сельского поселения включается жилая застройка следующих видов:</w:t>
      </w:r>
    </w:p>
    <w:p w:rsidR="00A63C16" w:rsidRDefault="00A63C16" w:rsidP="00A63C16">
      <w:pPr>
        <w:pStyle w:val="affffc"/>
        <w:rPr>
          <w:lang w:val="ru-RU"/>
        </w:rPr>
      </w:pPr>
      <w:r>
        <w:rPr>
          <w:lang w:val="ru-RU"/>
        </w:rPr>
        <w:t>1) застройка отдельно стоящими жилыми домами с количеством этажей не более трех, предназначенными для проживания одной семьи (объекты индивидуального жилищного строительства, далее – дома жилые индивидуальные);</w:t>
      </w:r>
    </w:p>
    <w:p w:rsidR="00A63C16" w:rsidRDefault="00A63C16" w:rsidP="00A63C16">
      <w:pPr>
        <w:pStyle w:val="affffc"/>
        <w:rPr>
          <w:lang w:val="ru-RU"/>
        </w:rPr>
      </w:pPr>
      <w:r>
        <w:rPr>
          <w:lang w:val="ru-RU"/>
        </w:rPr>
        <w:t>2) застройка жилыми домами с количеством этажей не более трех, состоящими из нескольких блоков, расположенных на отдельных земельных участках (далее – дома жилые блокированного типа);</w:t>
      </w:r>
    </w:p>
    <w:p w:rsidR="00A63C16" w:rsidRDefault="00A63C16" w:rsidP="00A63C16">
      <w:pPr>
        <w:pStyle w:val="affffc"/>
        <w:rPr>
          <w:lang w:val="ru-RU"/>
        </w:rPr>
      </w:pPr>
      <w:r>
        <w:rPr>
          <w:lang w:val="ru-RU"/>
        </w:rPr>
        <w:t>3) застройка многоквартирными жилыми домами с количеством этажей не более трех, состоящими из одной или нескольких жилых секций (далее – дома жилые малоэтажные секционного типа).</w:t>
      </w:r>
    </w:p>
    <w:p w:rsidR="00A63C16" w:rsidRDefault="00A63C16" w:rsidP="00A63C16">
      <w:pPr>
        <w:pStyle w:val="affffc"/>
        <w:rPr>
          <w:lang w:val="ru-RU"/>
        </w:rPr>
      </w:pPr>
      <w:r>
        <w:rPr>
          <w:lang w:val="ru-RU"/>
        </w:rPr>
        <w:t>Уровни комфорта проживания обеспечивают комфорт проживания населения на территории жилой зоны, в жилом доме, квартире с учетом элементов социальной, инженерной, транспортной инфраструктур и подразделяются на четыре уровня:</w:t>
      </w:r>
    </w:p>
    <w:p w:rsidR="00A63C16" w:rsidRDefault="00A63C16" w:rsidP="00A63C16">
      <w:pPr>
        <w:pStyle w:val="affffc"/>
        <w:rPr>
          <w:lang w:val="ru-RU"/>
        </w:rPr>
      </w:pPr>
      <w:r>
        <w:rPr>
          <w:lang w:val="ru-RU"/>
        </w:rPr>
        <w:t>1) минимальный уровень;</w:t>
      </w:r>
    </w:p>
    <w:p w:rsidR="00A63C16" w:rsidRDefault="00A63C16" w:rsidP="00A63C16">
      <w:pPr>
        <w:pStyle w:val="affffc"/>
        <w:rPr>
          <w:lang w:val="ru-RU"/>
        </w:rPr>
      </w:pPr>
      <w:r>
        <w:rPr>
          <w:lang w:val="ru-RU"/>
        </w:rPr>
        <w:t>2) средний уровень;</w:t>
      </w:r>
    </w:p>
    <w:p w:rsidR="00A63C16" w:rsidRDefault="00A63C16" w:rsidP="00A63C16">
      <w:pPr>
        <w:pStyle w:val="affffc"/>
        <w:rPr>
          <w:lang w:val="ru-RU"/>
        </w:rPr>
      </w:pPr>
      <w:r>
        <w:rPr>
          <w:lang w:val="ru-RU"/>
        </w:rPr>
        <w:t>3) повышенный уровень;</w:t>
      </w:r>
    </w:p>
    <w:p w:rsidR="00A63C16" w:rsidRDefault="00A63C16" w:rsidP="00A63C16">
      <w:pPr>
        <w:pStyle w:val="affffc"/>
        <w:rPr>
          <w:lang w:val="ru-RU"/>
        </w:rPr>
      </w:pPr>
      <w:r>
        <w:rPr>
          <w:lang w:val="ru-RU"/>
        </w:rPr>
        <w:t>4) высокий уровень.</w:t>
      </w:r>
    </w:p>
    <w:p w:rsidR="00A63C16" w:rsidRDefault="00A63C16" w:rsidP="00A63C16">
      <w:pPr>
        <w:pStyle w:val="affffc"/>
        <w:rPr>
          <w:lang w:val="ru-RU"/>
        </w:rPr>
      </w:pPr>
      <w:r>
        <w:rPr>
          <w:lang w:val="ru-RU"/>
        </w:rPr>
        <w:t>Каждому уровню комфорта проживания соответствуют следующие типы жилых домов по уровню комфорта:</w:t>
      </w:r>
    </w:p>
    <w:p w:rsidR="00A63C16" w:rsidRDefault="00A63C16" w:rsidP="00A63C16">
      <w:pPr>
        <w:pStyle w:val="affffc"/>
        <w:rPr>
          <w:lang w:val="ru-RU"/>
        </w:rPr>
      </w:pPr>
      <w:r>
        <w:rPr>
          <w:lang w:val="ru-RU"/>
        </w:rPr>
        <w:t>1) минимальному уровню – социальный тип и специализированный тип;</w:t>
      </w:r>
    </w:p>
    <w:p w:rsidR="00A63C16" w:rsidRDefault="00A63C16" w:rsidP="00A63C16">
      <w:pPr>
        <w:pStyle w:val="affffc"/>
        <w:rPr>
          <w:lang w:val="ru-RU"/>
        </w:rPr>
      </w:pPr>
      <w:r>
        <w:rPr>
          <w:lang w:val="ru-RU"/>
        </w:rPr>
        <w:t>2) среднему уровню – массовый тип;</w:t>
      </w:r>
    </w:p>
    <w:p w:rsidR="00A63C16" w:rsidRDefault="00A63C16" w:rsidP="00A63C16">
      <w:pPr>
        <w:pStyle w:val="affffc"/>
        <w:rPr>
          <w:lang w:val="ru-RU"/>
        </w:rPr>
      </w:pPr>
      <w:r>
        <w:rPr>
          <w:lang w:val="ru-RU"/>
        </w:rPr>
        <w:t>3) повышенному уровню – повышенный тип;</w:t>
      </w:r>
    </w:p>
    <w:p w:rsidR="00A63C16" w:rsidRDefault="00A63C16" w:rsidP="00A63C16">
      <w:pPr>
        <w:pStyle w:val="affffc"/>
        <w:rPr>
          <w:lang w:val="ru-RU"/>
        </w:rPr>
      </w:pPr>
      <w:r>
        <w:rPr>
          <w:lang w:val="ru-RU"/>
        </w:rPr>
        <w:t>4) высокому уровню – высоко комфортный тип.</w:t>
      </w:r>
    </w:p>
    <w:p w:rsidR="00A63C16" w:rsidRDefault="00A63C16" w:rsidP="00A63C16">
      <w:pPr>
        <w:pStyle w:val="31"/>
        <w:numPr>
          <w:ilvl w:val="2"/>
          <w:numId w:val="11"/>
        </w:numPr>
        <w:ind w:left="0" w:firstLine="0"/>
      </w:pPr>
      <w:bookmarkStart w:id="288" w:name="_Toc501468431"/>
      <w:r>
        <w:t>Минимальные расчётные показатели общей площади территорий для размещения объектов жилой застройки</w:t>
      </w:r>
      <w:bookmarkEnd w:id="288"/>
    </w:p>
    <w:p w:rsidR="00A63C16" w:rsidRDefault="00A63C16" w:rsidP="00A63C16">
      <w:pPr>
        <w:pStyle w:val="affffc"/>
        <w:rPr>
          <w:lang w:val="ru-RU"/>
        </w:rPr>
      </w:pPr>
      <w:r>
        <w:rPr>
          <w:lang w:val="ru-RU"/>
        </w:rPr>
        <w:t xml:space="preserve">Показатели плотности населения микрорайонов (кварталов) малоэтажного жилищного строительства на территориях, подлежащих застройке, и территориях, подлежащих развитию, в сельских населенных пунктах Ницинского сельского </w:t>
      </w:r>
      <w:proofErr w:type="spellStart"/>
      <w:r>
        <w:rPr>
          <w:lang w:val="ru-RU"/>
        </w:rPr>
        <w:t>поселенияв</w:t>
      </w:r>
      <w:proofErr w:type="spellEnd"/>
      <w:r>
        <w:rPr>
          <w:lang w:val="ru-RU"/>
        </w:rPr>
        <w:t xml:space="preserve"> зависимости от вида застройки, уровня комфорта жилых домов, типов жилых домов следует принимать не </w:t>
      </w:r>
      <w:proofErr w:type="gramStart"/>
      <w:r>
        <w:rPr>
          <w:lang w:val="ru-RU"/>
        </w:rPr>
        <w:t>более указанных</w:t>
      </w:r>
      <w:proofErr w:type="gramEnd"/>
      <w:r>
        <w:rPr>
          <w:lang w:val="ru-RU"/>
        </w:rPr>
        <w:t xml:space="preserve"> в таблице 2.28.</w:t>
      </w:r>
    </w:p>
    <w:p w:rsidR="00A63C16" w:rsidRDefault="00A63C16" w:rsidP="00A63C16">
      <w:pPr>
        <w:keepNext/>
        <w:spacing w:before="120"/>
        <w:jc w:val="right"/>
        <w:rPr>
          <w:b/>
          <w:i/>
        </w:rPr>
      </w:pPr>
      <w:r>
        <w:rPr>
          <w:b/>
          <w:i/>
        </w:rPr>
        <w:t>Таблица 2.28</w:t>
      </w:r>
    </w:p>
    <w:p w:rsidR="00A63C16" w:rsidRDefault="00A63C16" w:rsidP="00A63C16">
      <w:pPr>
        <w:keepNext/>
        <w:widowControl w:val="0"/>
        <w:suppressAutoHyphens/>
        <w:spacing w:after="120"/>
        <w:jc w:val="center"/>
        <w:rPr>
          <w:b/>
          <w:i/>
          <w:lang w:eastAsia="ar-SA" w:bidi="en-US"/>
        </w:rPr>
      </w:pPr>
      <w:r>
        <w:rPr>
          <w:b/>
          <w:i/>
          <w:lang w:eastAsia="ar-SA" w:bidi="en-US"/>
        </w:rPr>
        <w:t>Показатели плотности населения микрорайонов (кварталов) малоэтажного жилищного строительства на территориях, подлежащих застройке, и территориях, подлежащих развитию в сельских населенных пунктах Ницинского сельского поселения</w:t>
      </w:r>
    </w:p>
    <w:tbl>
      <w:tblPr>
        <w:tblW w:w="949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tblPr>
      <w:tblGrid>
        <w:gridCol w:w="1920"/>
        <w:gridCol w:w="532"/>
        <w:gridCol w:w="624"/>
        <w:gridCol w:w="621"/>
        <w:gridCol w:w="807"/>
        <w:gridCol w:w="953"/>
        <w:gridCol w:w="1101"/>
        <w:gridCol w:w="966"/>
        <w:gridCol w:w="993"/>
        <w:gridCol w:w="975"/>
      </w:tblGrid>
      <w:tr w:rsidR="00A63C16" w:rsidTr="00A63C16">
        <w:trPr>
          <w:cantSplit/>
          <w:trHeight w:val="56"/>
          <w:tblHeader/>
          <w:jc w:val="center"/>
        </w:trPr>
        <w:tc>
          <w:tcPr>
            <w:tcW w:w="1694" w:type="dxa"/>
            <w:vMerge w:val="restar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Тип жилого дома по уровню комфорта</w:t>
            </w:r>
          </w:p>
        </w:tc>
        <w:tc>
          <w:tcPr>
            <w:tcW w:w="7798"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proofErr w:type="gramStart"/>
            <w:r>
              <w:rPr>
                <w:b/>
                <w:i/>
                <w:sz w:val="20"/>
                <w:szCs w:val="20"/>
                <w:lang w:val="ru-RU"/>
              </w:rPr>
              <w:t>Плотность населения микрорайона (квартала) малоэтажного жилищного строительства, чел./га, на территориях, подлежащих застройке, и территориях, подлежащих развитию, не более</w:t>
            </w:r>
            <w:proofErr w:type="gramEnd"/>
          </w:p>
        </w:tc>
      </w:tr>
      <w:tr w:rsidR="00A63C16" w:rsidTr="00A63C16">
        <w:trPr>
          <w:cantSplit/>
          <w:trHeight w:val="56"/>
          <w:tblHeade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63C16" w:rsidRDefault="00A63C16">
            <w:pPr>
              <w:rPr>
                <w:b/>
                <w:i/>
                <w:sz w:val="20"/>
                <w:szCs w:val="20"/>
                <w:lang w:eastAsia="ar-SA" w:bidi="en-US"/>
              </w:rPr>
            </w:pPr>
          </w:p>
        </w:tc>
        <w:tc>
          <w:tcPr>
            <w:tcW w:w="265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 xml:space="preserve">Индивидуальные жилые дома с площадью </w:t>
            </w:r>
            <w:proofErr w:type="spellStart"/>
            <w:r>
              <w:rPr>
                <w:b/>
                <w:i/>
                <w:sz w:val="20"/>
                <w:szCs w:val="20"/>
                <w:lang w:val="ru-RU"/>
              </w:rPr>
              <w:t>приквартирных</w:t>
            </w:r>
            <w:proofErr w:type="spellEnd"/>
            <w:r>
              <w:rPr>
                <w:b/>
                <w:i/>
                <w:sz w:val="20"/>
                <w:szCs w:val="20"/>
                <w:lang w:val="ru-RU"/>
              </w:rPr>
              <w:t xml:space="preserve"> участков, </w:t>
            </w:r>
            <w:proofErr w:type="gramStart"/>
            <w:r>
              <w:rPr>
                <w:b/>
                <w:i/>
                <w:sz w:val="20"/>
                <w:szCs w:val="20"/>
                <w:lang w:val="ru-RU"/>
              </w:rPr>
              <w:t>га</w:t>
            </w:r>
            <w:proofErr w:type="gramEnd"/>
          </w:p>
        </w:tc>
        <w:tc>
          <w:tcPr>
            <w:tcW w:w="313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 xml:space="preserve">Жилые дома блокированного типа с площадью </w:t>
            </w:r>
            <w:proofErr w:type="spellStart"/>
            <w:r>
              <w:rPr>
                <w:b/>
                <w:i/>
                <w:sz w:val="20"/>
                <w:szCs w:val="20"/>
                <w:lang w:val="ru-RU"/>
              </w:rPr>
              <w:t>приквартирных</w:t>
            </w:r>
            <w:proofErr w:type="spellEnd"/>
            <w:r>
              <w:rPr>
                <w:b/>
                <w:i/>
                <w:sz w:val="20"/>
                <w:szCs w:val="20"/>
                <w:lang w:val="ru-RU"/>
              </w:rPr>
              <w:t xml:space="preserve"> участков, </w:t>
            </w:r>
            <w:proofErr w:type="gramStart"/>
            <w:r>
              <w:rPr>
                <w:b/>
                <w:i/>
                <w:sz w:val="20"/>
                <w:szCs w:val="20"/>
                <w:lang w:val="ru-RU"/>
              </w:rPr>
              <w:t>га</w:t>
            </w:r>
            <w:proofErr w:type="gramEnd"/>
          </w:p>
        </w:tc>
        <w:tc>
          <w:tcPr>
            <w:tcW w:w="201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Секционные жилые дома с этажностью</w:t>
            </w:r>
          </w:p>
        </w:tc>
      </w:tr>
      <w:tr w:rsidR="00A63C16" w:rsidTr="00A63C16">
        <w:trPr>
          <w:cantSplit/>
          <w:tblHeader/>
          <w:jc w:val="center"/>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A63C16" w:rsidRDefault="00A63C16">
            <w:pPr>
              <w:rPr>
                <w:b/>
                <w:i/>
                <w:sz w:val="20"/>
                <w:szCs w:val="20"/>
                <w:lang w:eastAsia="ar-SA" w:bidi="en-US"/>
              </w:rPr>
            </w:pPr>
          </w:p>
        </w:tc>
        <w:tc>
          <w:tcPr>
            <w:tcW w:w="54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0,1</w:t>
            </w:r>
          </w:p>
        </w:tc>
        <w:tc>
          <w:tcPr>
            <w:tcW w:w="6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0,15</w:t>
            </w:r>
          </w:p>
        </w:tc>
        <w:tc>
          <w:tcPr>
            <w:tcW w:w="6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0,20</w:t>
            </w:r>
          </w:p>
        </w:tc>
        <w:tc>
          <w:tcPr>
            <w:tcW w:w="82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0,25 и более</w:t>
            </w:r>
          </w:p>
        </w:tc>
        <w:tc>
          <w:tcPr>
            <w:tcW w:w="9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0,02- 0,04</w:t>
            </w:r>
          </w:p>
        </w:tc>
        <w:tc>
          <w:tcPr>
            <w:tcW w:w="11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0,04-0,06</w:t>
            </w:r>
          </w:p>
        </w:tc>
        <w:tc>
          <w:tcPr>
            <w:tcW w:w="99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0,06 и более</w:t>
            </w:r>
          </w:p>
        </w:tc>
        <w:tc>
          <w:tcPr>
            <w:tcW w:w="10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 xml:space="preserve">2 </w:t>
            </w:r>
            <w:proofErr w:type="spellStart"/>
            <w:r>
              <w:rPr>
                <w:b/>
                <w:i/>
                <w:sz w:val="20"/>
                <w:szCs w:val="20"/>
                <w:lang w:val="ru-RU"/>
              </w:rPr>
              <w:t>эт</w:t>
            </w:r>
            <w:proofErr w:type="spellEnd"/>
            <w:r>
              <w:rPr>
                <w:b/>
                <w:i/>
                <w:sz w:val="20"/>
                <w:szCs w:val="20"/>
                <w:lang w:val="ru-RU"/>
              </w:rPr>
              <w:t>.</w:t>
            </w:r>
          </w:p>
        </w:tc>
        <w:tc>
          <w:tcPr>
            <w:tcW w:w="100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pStyle w:val="affffc"/>
              <w:spacing w:line="276" w:lineRule="auto"/>
              <w:ind w:firstLine="0"/>
              <w:jc w:val="center"/>
              <w:rPr>
                <w:b/>
                <w:i/>
                <w:sz w:val="20"/>
                <w:szCs w:val="20"/>
                <w:lang w:val="ru-RU"/>
              </w:rPr>
            </w:pPr>
            <w:r>
              <w:rPr>
                <w:b/>
                <w:i/>
                <w:sz w:val="20"/>
                <w:szCs w:val="20"/>
                <w:lang w:val="ru-RU"/>
              </w:rPr>
              <w:t xml:space="preserve">4 </w:t>
            </w:r>
            <w:proofErr w:type="spellStart"/>
            <w:r>
              <w:rPr>
                <w:b/>
                <w:i/>
                <w:sz w:val="20"/>
                <w:szCs w:val="20"/>
                <w:lang w:val="ru-RU"/>
              </w:rPr>
              <w:t>эт</w:t>
            </w:r>
            <w:proofErr w:type="spellEnd"/>
            <w:r>
              <w:rPr>
                <w:b/>
                <w:i/>
                <w:sz w:val="20"/>
                <w:szCs w:val="20"/>
                <w:lang w:val="ru-RU"/>
              </w:rPr>
              <w:t>.</w:t>
            </w:r>
          </w:p>
        </w:tc>
      </w:tr>
      <w:tr w:rsidR="00A63C16" w:rsidTr="00A63C16">
        <w:trPr>
          <w:cantSplit/>
          <w:jc w:val="center"/>
        </w:trPr>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affffc"/>
              <w:spacing w:line="276" w:lineRule="auto"/>
              <w:ind w:firstLine="0"/>
              <w:jc w:val="left"/>
              <w:rPr>
                <w:sz w:val="20"/>
                <w:szCs w:val="20"/>
                <w:lang w:val="ru-RU"/>
              </w:rPr>
            </w:pPr>
            <w:r>
              <w:rPr>
                <w:sz w:val="20"/>
                <w:szCs w:val="20"/>
                <w:lang w:val="ru-RU"/>
              </w:rPr>
              <w:t>Социальный</w:t>
            </w:r>
          </w:p>
        </w:tc>
        <w:tc>
          <w:tcPr>
            <w:tcW w:w="54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25</w:t>
            </w:r>
          </w:p>
        </w:tc>
        <w:tc>
          <w:tcPr>
            <w:tcW w:w="640"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636"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827"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98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96-65</w:t>
            </w:r>
          </w:p>
        </w:tc>
        <w:tc>
          <w:tcPr>
            <w:tcW w:w="114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99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01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95</w:t>
            </w:r>
          </w:p>
        </w:tc>
        <w:tc>
          <w:tcPr>
            <w:tcW w:w="100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142</w:t>
            </w:r>
          </w:p>
        </w:tc>
      </w:tr>
      <w:tr w:rsidR="00A63C16" w:rsidTr="00A63C16">
        <w:trPr>
          <w:cantSplit/>
          <w:jc w:val="center"/>
        </w:trPr>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affffc"/>
              <w:spacing w:line="276" w:lineRule="auto"/>
              <w:ind w:firstLine="0"/>
              <w:jc w:val="left"/>
              <w:rPr>
                <w:sz w:val="20"/>
                <w:szCs w:val="20"/>
                <w:lang w:val="ru-RU"/>
              </w:rPr>
            </w:pPr>
            <w:r>
              <w:rPr>
                <w:sz w:val="20"/>
                <w:szCs w:val="20"/>
                <w:lang w:val="ru-RU"/>
              </w:rPr>
              <w:t>Массовый</w:t>
            </w:r>
          </w:p>
        </w:tc>
        <w:tc>
          <w:tcPr>
            <w:tcW w:w="54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21-23</w:t>
            </w:r>
          </w:p>
        </w:tc>
        <w:tc>
          <w:tcPr>
            <w:tcW w:w="640"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15- 16</w:t>
            </w:r>
          </w:p>
        </w:tc>
        <w:tc>
          <w:tcPr>
            <w:tcW w:w="63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13-14</w:t>
            </w:r>
          </w:p>
        </w:tc>
        <w:tc>
          <w:tcPr>
            <w:tcW w:w="827"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98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14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57-39</w:t>
            </w:r>
          </w:p>
        </w:tc>
        <w:tc>
          <w:tcPr>
            <w:tcW w:w="99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01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77</w:t>
            </w:r>
          </w:p>
        </w:tc>
        <w:tc>
          <w:tcPr>
            <w:tcW w:w="100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110</w:t>
            </w:r>
          </w:p>
        </w:tc>
      </w:tr>
      <w:tr w:rsidR="00A63C16" w:rsidTr="00A63C16">
        <w:trPr>
          <w:cantSplit/>
          <w:trHeight w:val="567"/>
          <w:jc w:val="center"/>
        </w:trPr>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affffc"/>
              <w:spacing w:line="276" w:lineRule="auto"/>
              <w:ind w:firstLine="0"/>
              <w:jc w:val="left"/>
              <w:rPr>
                <w:sz w:val="20"/>
                <w:szCs w:val="20"/>
                <w:lang w:val="ru-RU"/>
              </w:rPr>
            </w:pPr>
            <w:r>
              <w:rPr>
                <w:sz w:val="20"/>
                <w:szCs w:val="20"/>
                <w:lang w:val="ru-RU"/>
              </w:rPr>
              <w:t>Повышенной комфортности</w:t>
            </w:r>
          </w:p>
        </w:tc>
        <w:tc>
          <w:tcPr>
            <w:tcW w:w="547"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640"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63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12</w:t>
            </w:r>
          </w:p>
        </w:tc>
        <w:tc>
          <w:tcPr>
            <w:tcW w:w="82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10</w:t>
            </w:r>
          </w:p>
        </w:tc>
        <w:tc>
          <w:tcPr>
            <w:tcW w:w="98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14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52-37</w:t>
            </w:r>
          </w:p>
        </w:tc>
        <w:tc>
          <w:tcPr>
            <w:tcW w:w="99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37-26</w:t>
            </w:r>
          </w:p>
        </w:tc>
        <w:tc>
          <w:tcPr>
            <w:tcW w:w="101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64</w:t>
            </w:r>
          </w:p>
        </w:tc>
        <w:tc>
          <w:tcPr>
            <w:tcW w:w="100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74</w:t>
            </w:r>
          </w:p>
        </w:tc>
      </w:tr>
      <w:tr w:rsidR="00A63C16" w:rsidTr="00A63C16">
        <w:trPr>
          <w:cantSplit/>
          <w:trHeight w:val="445"/>
          <w:jc w:val="center"/>
        </w:trPr>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affffc"/>
              <w:spacing w:line="276" w:lineRule="auto"/>
              <w:ind w:firstLine="0"/>
              <w:jc w:val="left"/>
              <w:rPr>
                <w:sz w:val="20"/>
                <w:szCs w:val="20"/>
                <w:lang w:val="ru-RU"/>
              </w:rPr>
            </w:pPr>
            <w:proofErr w:type="spellStart"/>
            <w:r>
              <w:rPr>
                <w:sz w:val="20"/>
                <w:szCs w:val="20"/>
                <w:lang w:val="ru-RU"/>
              </w:rPr>
              <w:t>Высококомфортный</w:t>
            </w:r>
            <w:proofErr w:type="spellEnd"/>
          </w:p>
        </w:tc>
        <w:tc>
          <w:tcPr>
            <w:tcW w:w="547"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640"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63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7</w:t>
            </w:r>
          </w:p>
        </w:tc>
        <w:tc>
          <w:tcPr>
            <w:tcW w:w="82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6</w:t>
            </w:r>
          </w:p>
        </w:tc>
        <w:tc>
          <w:tcPr>
            <w:tcW w:w="98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14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99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01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43</w:t>
            </w:r>
          </w:p>
        </w:tc>
        <w:tc>
          <w:tcPr>
            <w:tcW w:w="1004"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r>
      <w:tr w:rsidR="00A63C16" w:rsidTr="00A63C16">
        <w:trPr>
          <w:cantSplit/>
          <w:trHeight w:val="458"/>
          <w:jc w:val="center"/>
        </w:trPr>
        <w:tc>
          <w:tcPr>
            <w:tcW w:w="16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pStyle w:val="affffc"/>
              <w:spacing w:line="276" w:lineRule="auto"/>
              <w:ind w:firstLine="0"/>
              <w:jc w:val="left"/>
              <w:rPr>
                <w:sz w:val="20"/>
                <w:szCs w:val="20"/>
                <w:lang w:val="ru-RU"/>
              </w:rPr>
            </w:pPr>
            <w:r>
              <w:rPr>
                <w:sz w:val="20"/>
                <w:szCs w:val="20"/>
                <w:lang w:val="ru-RU"/>
              </w:rPr>
              <w:t>Специализированный</w:t>
            </w:r>
          </w:p>
        </w:tc>
        <w:tc>
          <w:tcPr>
            <w:tcW w:w="54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25</w:t>
            </w:r>
          </w:p>
        </w:tc>
        <w:tc>
          <w:tcPr>
            <w:tcW w:w="640"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20</w:t>
            </w:r>
          </w:p>
        </w:tc>
        <w:tc>
          <w:tcPr>
            <w:tcW w:w="636"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827" w:type="dxa"/>
            <w:tcBorders>
              <w:top w:val="single" w:sz="12" w:space="0" w:color="auto"/>
              <w:left w:val="single" w:sz="12" w:space="0" w:color="auto"/>
              <w:bottom w:val="single" w:sz="12" w:space="0" w:color="auto"/>
              <w:right w:val="single" w:sz="12" w:space="0" w:color="auto"/>
            </w:tcBorders>
          </w:tcPr>
          <w:p w:rsidR="00A63C16" w:rsidRDefault="00A63C16">
            <w:pPr>
              <w:pStyle w:val="affffc"/>
              <w:spacing w:line="276" w:lineRule="auto"/>
              <w:ind w:firstLine="0"/>
              <w:jc w:val="center"/>
              <w:rPr>
                <w:sz w:val="20"/>
                <w:szCs w:val="20"/>
                <w:lang w:val="ru-RU"/>
              </w:rPr>
            </w:pPr>
          </w:p>
        </w:tc>
        <w:tc>
          <w:tcPr>
            <w:tcW w:w="98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96-65</w:t>
            </w:r>
          </w:p>
        </w:tc>
        <w:tc>
          <w:tcPr>
            <w:tcW w:w="1146"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57-39</w:t>
            </w:r>
          </w:p>
        </w:tc>
        <w:tc>
          <w:tcPr>
            <w:tcW w:w="997"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w:t>
            </w:r>
          </w:p>
        </w:tc>
        <w:tc>
          <w:tcPr>
            <w:tcW w:w="101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95</w:t>
            </w:r>
          </w:p>
        </w:tc>
        <w:tc>
          <w:tcPr>
            <w:tcW w:w="1004" w:type="dxa"/>
            <w:tcBorders>
              <w:top w:val="single" w:sz="12" w:space="0" w:color="auto"/>
              <w:left w:val="single" w:sz="12" w:space="0" w:color="auto"/>
              <w:bottom w:val="single" w:sz="12" w:space="0" w:color="auto"/>
              <w:right w:val="single" w:sz="12" w:space="0" w:color="auto"/>
            </w:tcBorders>
            <w:hideMark/>
          </w:tcPr>
          <w:p w:rsidR="00A63C16" w:rsidRDefault="00A63C16">
            <w:pPr>
              <w:pStyle w:val="affffc"/>
              <w:spacing w:line="276" w:lineRule="auto"/>
              <w:ind w:firstLine="0"/>
              <w:jc w:val="center"/>
              <w:rPr>
                <w:sz w:val="20"/>
                <w:szCs w:val="20"/>
                <w:lang w:val="ru-RU"/>
              </w:rPr>
            </w:pPr>
            <w:r>
              <w:rPr>
                <w:sz w:val="20"/>
                <w:szCs w:val="20"/>
                <w:lang w:val="ru-RU"/>
              </w:rPr>
              <w:t>142</w:t>
            </w:r>
          </w:p>
        </w:tc>
      </w:tr>
    </w:tbl>
    <w:p w:rsidR="00A63C16" w:rsidRDefault="00A63C16" w:rsidP="00A63C16">
      <w:pPr>
        <w:pStyle w:val="affffc"/>
        <w:spacing w:before="120"/>
        <w:rPr>
          <w:lang w:val="ru-RU"/>
        </w:rPr>
      </w:pPr>
      <w:r>
        <w:rPr>
          <w:lang w:val="ru-RU"/>
        </w:rPr>
        <w:t xml:space="preserve">Удельные размеры земельных участков объектов и элементов благоустройства, размещаемых в жилых зонах сельских населенных пунктов, следует определять в соответствии с приложением 3 </w:t>
      </w:r>
      <w:proofErr w:type="gramStart"/>
      <w:r>
        <w:rPr>
          <w:lang w:val="ru-RU"/>
        </w:rPr>
        <w:t>к</w:t>
      </w:r>
      <w:proofErr w:type="gramEnd"/>
      <w:r>
        <w:rPr>
          <w:lang w:val="ru-RU"/>
        </w:rPr>
        <w:t xml:space="preserve"> настоящим МНГП.</w:t>
      </w:r>
    </w:p>
    <w:p w:rsidR="00A63C16" w:rsidRDefault="00A63C16" w:rsidP="00A63C16">
      <w:pPr>
        <w:pStyle w:val="31"/>
        <w:numPr>
          <w:ilvl w:val="2"/>
          <w:numId w:val="11"/>
        </w:numPr>
        <w:ind w:left="0" w:firstLine="0"/>
      </w:pPr>
      <w:bookmarkStart w:id="289" w:name="_Toc501468432"/>
      <w:r>
        <w:t>Минимальные расчётные показатели распределения зон по видам жилой застройки</w:t>
      </w:r>
      <w:bookmarkEnd w:id="289"/>
    </w:p>
    <w:p w:rsidR="00A63C16" w:rsidRDefault="00A63C16" w:rsidP="00A63C16">
      <w:pPr>
        <w:pStyle w:val="affffc"/>
        <w:rPr>
          <w:lang w:val="ru-RU"/>
        </w:rPr>
      </w:pPr>
      <w:r>
        <w:rPr>
          <w:lang w:val="ru-RU"/>
        </w:rPr>
        <w:t xml:space="preserve">Зоны жилой застройки распределяются по видам жилой застройки в соответствии с принятой дифференциацией по типам и уровням комфорта жилых домов </w:t>
      </w:r>
      <w:proofErr w:type="gramStart"/>
      <w:r>
        <w:rPr>
          <w:lang w:val="ru-RU"/>
        </w:rPr>
        <w:t>на</w:t>
      </w:r>
      <w:proofErr w:type="gramEnd"/>
      <w:r>
        <w:rPr>
          <w:lang w:val="ru-RU"/>
        </w:rPr>
        <w:t>:</w:t>
      </w:r>
    </w:p>
    <w:p w:rsidR="00A63C16" w:rsidRDefault="00A63C16" w:rsidP="00A63C16">
      <w:pPr>
        <w:pStyle w:val="affffc"/>
        <w:rPr>
          <w:lang w:val="ru-RU"/>
        </w:rPr>
      </w:pPr>
      <w:r>
        <w:rPr>
          <w:lang w:val="ru-RU"/>
        </w:rPr>
        <w:t>1) зоны застройки домами жилыми индивидуальными;</w:t>
      </w:r>
    </w:p>
    <w:p w:rsidR="00A63C16" w:rsidRDefault="00A63C16" w:rsidP="00A63C16">
      <w:pPr>
        <w:pStyle w:val="affffc"/>
        <w:rPr>
          <w:lang w:val="ru-RU"/>
        </w:rPr>
      </w:pPr>
      <w:r>
        <w:rPr>
          <w:lang w:val="ru-RU"/>
        </w:rPr>
        <w:t>2) зоны застройки домами жилыми блокированного типа;</w:t>
      </w:r>
    </w:p>
    <w:p w:rsidR="00A63C16" w:rsidRDefault="00A63C16" w:rsidP="00A63C16">
      <w:pPr>
        <w:pStyle w:val="affffc"/>
        <w:rPr>
          <w:lang w:val="ru-RU"/>
        </w:rPr>
      </w:pPr>
      <w:r>
        <w:rPr>
          <w:lang w:val="ru-RU"/>
        </w:rPr>
        <w:t>3) зоны застройки домами жилыми малоэтажными секционного типа.</w:t>
      </w:r>
    </w:p>
    <w:p w:rsidR="00A63C16" w:rsidRDefault="00A63C16" w:rsidP="00A63C16">
      <w:pPr>
        <w:pStyle w:val="affffc"/>
        <w:rPr>
          <w:lang w:val="ru-RU"/>
        </w:rPr>
      </w:pPr>
      <w:r>
        <w:rPr>
          <w:lang w:val="ru-RU"/>
        </w:rPr>
        <w:t>4) зоны жилой застройки иных видов.</w:t>
      </w:r>
    </w:p>
    <w:p w:rsidR="00A63C16" w:rsidRDefault="00A63C16" w:rsidP="00A63C16">
      <w:pPr>
        <w:pStyle w:val="affffc"/>
        <w:rPr>
          <w:lang w:val="ru-RU"/>
        </w:rPr>
      </w:pPr>
      <w:r>
        <w:rPr>
          <w:lang w:val="ru-RU"/>
        </w:rPr>
        <w:t>Площади зон жилой застройки в зависимости от ее видов определяются с учетом следующих минимальных расчетных показателей на 1000 человек:</w:t>
      </w:r>
    </w:p>
    <w:p w:rsidR="00A63C16" w:rsidRDefault="00A63C16" w:rsidP="00A63C16">
      <w:pPr>
        <w:pStyle w:val="affffc"/>
        <w:rPr>
          <w:lang w:val="ru-RU"/>
        </w:rPr>
      </w:pPr>
      <w:r>
        <w:rPr>
          <w:lang w:val="ru-RU"/>
        </w:rPr>
        <w:t xml:space="preserve">1) в зонах застройки домами жилыми малоэтажными секционного типа (2-3 этажа) – </w:t>
      </w:r>
      <w:smartTag w:uri="urn:schemas-microsoft-com:office:smarttags" w:element="metricconverter">
        <w:smartTagPr>
          <w:attr w:name="ProductID" w:val="10 га"/>
        </w:smartTagPr>
        <w:r>
          <w:rPr>
            <w:lang w:val="ru-RU"/>
          </w:rPr>
          <w:t>10 га</w:t>
        </w:r>
      </w:smartTag>
      <w:r>
        <w:rPr>
          <w:lang w:val="ru-RU"/>
        </w:rPr>
        <w:t>;</w:t>
      </w:r>
    </w:p>
    <w:p w:rsidR="00A63C16" w:rsidRDefault="00A63C16" w:rsidP="00A63C16">
      <w:pPr>
        <w:pStyle w:val="affffc"/>
        <w:rPr>
          <w:lang w:val="ru-RU"/>
        </w:rPr>
      </w:pPr>
      <w:r>
        <w:rPr>
          <w:lang w:val="ru-RU"/>
        </w:rPr>
        <w:t>2) в зонах застройки домами жилыми блокированного типа с земельными участками от 400 до 600 м</w:t>
      </w:r>
      <w:proofErr w:type="gramStart"/>
      <w:r>
        <w:rPr>
          <w:vertAlign w:val="superscript"/>
          <w:lang w:val="ru-RU"/>
        </w:rPr>
        <w:t>2</w:t>
      </w:r>
      <w:proofErr w:type="gramEnd"/>
      <w:r>
        <w:rPr>
          <w:lang w:val="ru-RU"/>
        </w:rPr>
        <w:t xml:space="preserve"> – </w:t>
      </w:r>
      <w:smartTag w:uri="urn:schemas-microsoft-com:office:smarttags" w:element="metricconverter">
        <w:smartTagPr>
          <w:attr w:name="ProductID" w:val="25 га"/>
        </w:smartTagPr>
        <w:r>
          <w:rPr>
            <w:lang w:val="ru-RU"/>
          </w:rPr>
          <w:t>25 га</w:t>
        </w:r>
      </w:smartTag>
      <w:r>
        <w:rPr>
          <w:lang w:val="ru-RU"/>
        </w:rPr>
        <w:t>;</w:t>
      </w:r>
    </w:p>
    <w:p w:rsidR="00A63C16" w:rsidRDefault="00A63C16" w:rsidP="00A63C16">
      <w:pPr>
        <w:pStyle w:val="affffc"/>
        <w:rPr>
          <w:lang w:val="ru-RU"/>
        </w:rPr>
      </w:pPr>
      <w:r>
        <w:rPr>
          <w:lang w:val="ru-RU"/>
        </w:rPr>
        <w:t>3) в зонах застройки домами жилыми блокированного типа с земельными участками более 1200 м</w:t>
      </w:r>
      <w:proofErr w:type="gramStart"/>
      <w:r>
        <w:rPr>
          <w:vertAlign w:val="superscript"/>
          <w:lang w:val="ru-RU"/>
        </w:rPr>
        <w:t>2</w:t>
      </w:r>
      <w:proofErr w:type="gramEnd"/>
      <w:r>
        <w:rPr>
          <w:lang w:val="ru-RU"/>
        </w:rPr>
        <w:t xml:space="preserve">– </w:t>
      </w:r>
      <w:smartTag w:uri="urn:schemas-microsoft-com:office:smarttags" w:element="metricconverter">
        <w:smartTagPr>
          <w:attr w:name="ProductID" w:val="70 га"/>
        </w:smartTagPr>
        <w:r>
          <w:rPr>
            <w:lang w:val="ru-RU"/>
          </w:rPr>
          <w:t>70 га</w:t>
        </w:r>
      </w:smartTag>
      <w:r>
        <w:rPr>
          <w:lang w:val="ru-RU"/>
        </w:rPr>
        <w:t>;</w:t>
      </w:r>
    </w:p>
    <w:p w:rsidR="00A63C16" w:rsidRDefault="00A63C16" w:rsidP="00A63C16">
      <w:pPr>
        <w:pStyle w:val="affffc"/>
        <w:rPr>
          <w:lang w:val="ru-RU"/>
        </w:rPr>
      </w:pPr>
      <w:r>
        <w:rPr>
          <w:lang w:val="ru-RU"/>
        </w:rPr>
        <w:t>4) в зонах застройки домами жилыми индивидуальными с земельными участками от 600 до 1200 м</w:t>
      </w:r>
      <w:proofErr w:type="gramStart"/>
      <w:r>
        <w:rPr>
          <w:vertAlign w:val="superscript"/>
          <w:lang w:val="ru-RU"/>
        </w:rPr>
        <w:t>2</w:t>
      </w:r>
      <w:proofErr w:type="gramEnd"/>
      <w:r>
        <w:rPr>
          <w:lang w:val="ru-RU"/>
        </w:rPr>
        <w:t xml:space="preserve"> – </w:t>
      </w:r>
      <w:smartTag w:uri="urn:schemas-microsoft-com:office:smarttags" w:element="metricconverter">
        <w:smartTagPr>
          <w:attr w:name="ProductID" w:val="50 га"/>
        </w:smartTagPr>
        <w:r>
          <w:rPr>
            <w:lang w:val="ru-RU"/>
          </w:rPr>
          <w:t>50 га</w:t>
        </w:r>
      </w:smartTag>
      <w:r>
        <w:rPr>
          <w:lang w:val="ru-RU"/>
        </w:rPr>
        <w:t>.</w:t>
      </w:r>
    </w:p>
    <w:p w:rsidR="00A63C16" w:rsidRDefault="00A63C16" w:rsidP="00A63C16">
      <w:pPr>
        <w:pStyle w:val="affffc"/>
        <w:rPr>
          <w:lang w:val="ru-RU"/>
        </w:rPr>
      </w:pPr>
      <w:r>
        <w:rPr>
          <w:lang w:val="ru-RU"/>
        </w:rPr>
        <w:t xml:space="preserve">На территории жилых зон не допускается размещение объектов капитального строительства с земельным участком более </w:t>
      </w:r>
      <w:smartTag w:uri="urn:schemas-microsoft-com:office:smarttags" w:element="metricconverter">
        <w:smartTagPr>
          <w:attr w:name="ProductID" w:val="0,5 га"/>
        </w:smartTagPr>
        <w:r>
          <w:rPr>
            <w:lang w:val="ru-RU"/>
          </w:rPr>
          <w:t>0,5 га</w:t>
        </w:r>
      </w:smartTag>
      <w:r>
        <w:rPr>
          <w:lang w:val="ru-RU"/>
        </w:rPr>
        <w:t>, не связанных с обслуживанием населения.</w:t>
      </w:r>
    </w:p>
    <w:p w:rsidR="00A63C16" w:rsidRDefault="00A63C16" w:rsidP="00A63C16">
      <w:pPr>
        <w:pStyle w:val="affffc"/>
        <w:rPr>
          <w:lang w:val="ru-RU"/>
        </w:rPr>
      </w:pPr>
      <w:r>
        <w:rPr>
          <w:lang w:val="ru-RU"/>
        </w:rPr>
        <w:t xml:space="preserve">Расстояния между жилыми, жилыми и общественными зданиями, а также размещаемыми в застройке производственными зданиями, следует принимать на основании расчётов инсоляции и освещённости в соответствии требованиям санитарных правил и нормативов </w:t>
      </w:r>
      <w:proofErr w:type="spellStart"/>
      <w:r>
        <w:rPr>
          <w:lang w:val="ru-RU"/>
        </w:rPr>
        <w:t>СанПиН</w:t>
      </w:r>
      <w:proofErr w:type="spellEnd"/>
      <w:r>
        <w:rPr>
          <w:lang w:val="ru-RU"/>
        </w:rPr>
        <w:t xml:space="preserve"> 2.2.1/2.1.1.1076-01 «Гигиенические требования к инсоляции и солнцезащите помещений жилых и общественных зданий».</w:t>
      </w:r>
    </w:p>
    <w:p w:rsidR="00A63C16" w:rsidRDefault="00A63C16" w:rsidP="00A63C16">
      <w:pPr>
        <w:pStyle w:val="affffc"/>
        <w:rPr>
          <w:lang w:val="ru-RU"/>
        </w:rPr>
      </w:pPr>
      <w:r>
        <w:rPr>
          <w:lang w:val="ru-RU"/>
        </w:rPr>
        <w:t>Проходы, проезды и подъезды к зданиям, сооружениям и строениям, противопожарные расстояния между ними должны соответствовать требованиям Федерального закона от 22.07.2008№ 123-ФЗ «Технический регламент о требованиях пожарной безопасности».</w:t>
      </w:r>
    </w:p>
    <w:p w:rsidR="00A63C16" w:rsidRDefault="00A63C16" w:rsidP="00A63C16">
      <w:pPr>
        <w:pStyle w:val="affffc"/>
        <w:rPr>
          <w:lang w:val="ru-RU"/>
        </w:rPr>
      </w:pPr>
      <w:r>
        <w:rPr>
          <w:lang w:val="ru-RU"/>
        </w:rPr>
        <w:t xml:space="preserve">Минимальные расстояния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Pr>
            <w:lang w:val="ru-RU"/>
          </w:rPr>
          <w:t>15 м</w:t>
        </w:r>
      </w:smartTag>
      <w:r>
        <w:rPr>
          <w:lang w:val="ru-RU"/>
        </w:rPr>
        <w:t xml:space="preserve">, а высотой 4 этажа и более – не менее </w:t>
      </w:r>
      <w:smartTag w:uri="urn:schemas-microsoft-com:office:smarttags" w:element="metricconverter">
        <w:smartTagPr>
          <w:attr w:name="ProductID" w:val="20 м"/>
        </w:smartTagPr>
        <w:r>
          <w:rPr>
            <w:lang w:val="ru-RU"/>
          </w:rPr>
          <w:t>20 м</w:t>
        </w:r>
      </w:smartTag>
      <w:r>
        <w:rPr>
          <w:lang w:val="ru-RU"/>
        </w:rPr>
        <w:t xml:space="preserve">, между торцами этих же зданий с окнами из жилых комнат – не менее </w:t>
      </w:r>
      <w:smartTag w:uri="urn:schemas-microsoft-com:office:smarttags" w:element="metricconverter">
        <w:smartTagPr>
          <w:attr w:name="ProductID" w:val="10 м"/>
        </w:smartTagPr>
        <w:r>
          <w:rPr>
            <w:lang w:val="ru-RU"/>
          </w:rPr>
          <w:t>10 м</w:t>
        </w:r>
      </w:smartTag>
      <w:r>
        <w:rPr>
          <w:lang w:val="ru-RU"/>
        </w:rPr>
        <w:t>.</w:t>
      </w:r>
    </w:p>
    <w:p w:rsidR="00A63C16" w:rsidRDefault="00A63C16" w:rsidP="00A63C16">
      <w:pPr>
        <w:pStyle w:val="affffc"/>
        <w:rPr>
          <w:lang w:val="ru-RU"/>
        </w:rPr>
      </w:pPr>
      <w:r>
        <w:rPr>
          <w:lang w:val="ru-RU"/>
        </w:rPr>
        <w:t>Размеры площадок различного функционального назначения, размещаемых на территории микрорайонов, кварталов, минимально допустимые расстояния от площадок до окон жилых и общественных зданий следует принимать в соответствии с таблицей 2.29.</w:t>
      </w:r>
    </w:p>
    <w:p w:rsidR="00A63C16" w:rsidRDefault="00A63C16" w:rsidP="00A63C16">
      <w:pPr>
        <w:keepNext/>
        <w:spacing w:before="120"/>
        <w:jc w:val="right"/>
        <w:rPr>
          <w:b/>
          <w:i/>
        </w:rPr>
      </w:pPr>
      <w:r>
        <w:rPr>
          <w:b/>
          <w:i/>
        </w:rPr>
        <w:t>Таблица 2.29</w:t>
      </w:r>
    </w:p>
    <w:p w:rsidR="00A63C16" w:rsidRDefault="00A63C16" w:rsidP="00A63C16">
      <w:pPr>
        <w:keepNext/>
        <w:widowControl w:val="0"/>
        <w:suppressAutoHyphens/>
        <w:spacing w:after="120"/>
        <w:jc w:val="center"/>
        <w:rPr>
          <w:b/>
          <w:i/>
          <w:lang w:eastAsia="ar-SA" w:bidi="en-US"/>
        </w:rPr>
      </w:pPr>
      <w:r>
        <w:rPr>
          <w:b/>
          <w:i/>
          <w:lang w:eastAsia="ar-SA" w:bidi="en-US"/>
        </w:rPr>
        <w:t>Расчетные показатели для площадок различного функционального назначения, размещаемых на территории микрорайонов, кварталов</w:t>
      </w:r>
    </w:p>
    <w:tbl>
      <w:tblPr>
        <w:tblStyle w:val="affffffff4"/>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3447"/>
        <w:gridCol w:w="1967"/>
        <w:gridCol w:w="1843"/>
        <w:gridCol w:w="2268"/>
      </w:tblGrid>
      <w:tr w:rsidR="00A63C16" w:rsidTr="00A63C16">
        <w:trPr>
          <w:cantSplit/>
          <w:tblHeader/>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Площадки</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Удельный размер площадки, м</w:t>
            </w:r>
            <w:proofErr w:type="gramStart"/>
            <w:r>
              <w:rPr>
                <w:b/>
                <w:i/>
                <w:sz w:val="20"/>
                <w:szCs w:val="20"/>
                <w:vertAlign w:val="superscript"/>
                <w:lang w:val="ru-RU"/>
              </w:rPr>
              <w:t>2</w:t>
            </w:r>
            <w:proofErr w:type="gramEnd"/>
            <w:r>
              <w:rPr>
                <w:b/>
                <w:i/>
                <w:sz w:val="20"/>
                <w:szCs w:val="20"/>
                <w:lang w:val="ru-RU"/>
              </w:rPr>
              <w:t>/чел.</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vertAlign w:val="superscript"/>
                <w:lang w:val="ru-RU"/>
              </w:rPr>
            </w:pPr>
            <w:r>
              <w:rPr>
                <w:b/>
                <w:i/>
                <w:sz w:val="20"/>
                <w:szCs w:val="20"/>
                <w:lang w:val="ru-RU"/>
              </w:rPr>
              <w:t>Средний размер одной площадки, м</w:t>
            </w:r>
            <w:proofErr w:type="gramStart"/>
            <w:r>
              <w:rPr>
                <w:b/>
                <w:i/>
                <w:sz w:val="20"/>
                <w:szCs w:val="20"/>
                <w:vertAlign w:val="superscript"/>
                <w:lang w:val="ru-RU"/>
              </w:rPr>
              <w:t>2</w:t>
            </w:r>
            <w:proofErr w:type="gramEnd"/>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Расстояние до окон жилых и общественных зданий, </w:t>
            </w:r>
            <w:proofErr w:type="gramStart"/>
            <w:r>
              <w:rPr>
                <w:b/>
                <w:i/>
                <w:sz w:val="20"/>
                <w:szCs w:val="20"/>
                <w:lang w:val="ru-RU"/>
              </w:rPr>
              <w:t>м</w:t>
            </w:r>
            <w:proofErr w:type="gramEnd"/>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Для игр детей дошкольного и младшего школьного возраста</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0,7</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30</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Для отдыха взрослого населения</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0,1</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Для занятий физкультурой</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1,5-2,0</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100</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10-40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Для хозяйственных целей</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0,3-0,4</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Для выгула собак</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0,1-0,3</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25</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w:t>
            </w:r>
          </w:p>
        </w:tc>
      </w:tr>
      <w:tr w:rsidR="00A63C16" w:rsidTr="00A63C16">
        <w:trPr>
          <w:cantSplit/>
          <w:trHeight w:val="36"/>
        </w:trPr>
        <w:tc>
          <w:tcPr>
            <w:tcW w:w="344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Для стоянки автомашин</w:t>
            </w:r>
          </w:p>
        </w:tc>
        <w:tc>
          <w:tcPr>
            <w:tcW w:w="19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0,8-2,5</w:t>
            </w:r>
          </w:p>
        </w:tc>
        <w:tc>
          <w:tcPr>
            <w:tcW w:w="184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 xml:space="preserve">25 (на </w:t>
            </w:r>
            <w:proofErr w:type="spellStart"/>
            <w:r>
              <w:rPr>
                <w:sz w:val="20"/>
                <w:szCs w:val="20"/>
                <w:lang w:val="ru-RU"/>
              </w:rPr>
              <w:t>машино-место</w:t>
            </w:r>
            <w:proofErr w:type="spellEnd"/>
            <w:r>
              <w:rPr>
                <w:sz w:val="20"/>
                <w:szCs w:val="20"/>
                <w:lang w:val="ru-RU"/>
              </w:rPr>
              <w:t>)</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В соответствии с техническими регламентами</w:t>
            </w:r>
          </w:p>
        </w:tc>
      </w:tr>
    </w:tbl>
    <w:p w:rsidR="00A63C16" w:rsidRDefault="00A63C16" w:rsidP="00A63C16">
      <w:pPr>
        <w:pStyle w:val="affffc"/>
        <w:spacing w:before="120"/>
        <w:rPr>
          <w:lang w:val="ru-RU"/>
        </w:rPr>
      </w:pPr>
      <w:r>
        <w:rPr>
          <w:lang w:val="ru-RU"/>
        </w:rPr>
        <w:t xml:space="preserve">Расстояние от площадки для мусоросборников до площадок для игр детей, отдыха взрослых и занятий физкультурой следует принимать не менее </w:t>
      </w:r>
      <w:smartTag w:uri="urn:schemas-microsoft-com:office:smarttags" w:element="metricconverter">
        <w:smartTagPr>
          <w:attr w:name="ProductID" w:val="20 м"/>
        </w:smartTagPr>
        <w:r>
          <w:rPr>
            <w:lang w:val="ru-RU"/>
          </w:rPr>
          <w:t>20 м</w:t>
        </w:r>
      </w:smartTag>
      <w:r>
        <w:rPr>
          <w:lang w:val="ru-RU"/>
        </w:rPr>
        <w:t>.</w:t>
      </w:r>
    </w:p>
    <w:p w:rsidR="00A63C16" w:rsidRDefault="00A63C16" w:rsidP="00A63C16">
      <w:pPr>
        <w:pStyle w:val="affffc"/>
        <w:rPr>
          <w:lang w:val="ru-RU"/>
        </w:rPr>
      </w:pPr>
      <w:r>
        <w:rPr>
          <w:lang w:val="ru-RU"/>
        </w:rPr>
        <w:t xml:space="preserve">Разрывы от объектов для хранения транспортных средств до жилых домов, территорий школ, дошкольных образовательных учреждений, площадок для игр, отдыха и спорта определяются в соответствии с санитарно-эпидемиологическими правилами и нормативами </w:t>
      </w:r>
      <w:proofErr w:type="spellStart"/>
      <w:r>
        <w:rPr>
          <w:lang w:val="ru-RU"/>
        </w:rPr>
        <w:t>СанПиН</w:t>
      </w:r>
      <w:proofErr w:type="spellEnd"/>
      <w:r>
        <w:rPr>
          <w:lang w:val="ru-RU"/>
        </w:rPr>
        <w:t xml:space="preserve"> 2.2.1/2.1.1.1200-03 «Санитарно-защитные зоны и санитарная классификация предприятий, сооружений и иных объектов».</w:t>
      </w:r>
    </w:p>
    <w:p w:rsidR="00A63C16" w:rsidRDefault="00A63C16" w:rsidP="00A63C16">
      <w:pPr>
        <w:pStyle w:val="affffc"/>
        <w:rPr>
          <w:lang w:val="ru-RU"/>
        </w:rPr>
      </w:pPr>
      <w:r>
        <w:rPr>
          <w:lang w:val="ru-RU"/>
        </w:rPr>
        <w:t>Противопожарные расстояния между объектами капитального строительства, расположенными в жилых зонах, следует устанавливать в соответствии с требованиями Федерального закона от 22.07.2008 № 123-ФЗ «Технический регламент о требованиях пожарной безопасности».</w:t>
      </w:r>
    </w:p>
    <w:p w:rsidR="00A63C16" w:rsidRDefault="00A63C16" w:rsidP="00A63C16">
      <w:pPr>
        <w:pStyle w:val="affffc"/>
        <w:rPr>
          <w:lang w:val="ru-RU"/>
        </w:rPr>
      </w:pPr>
      <w:r>
        <w:rPr>
          <w:lang w:val="ru-RU"/>
        </w:rPr>
        <w:t>На территориях жилых зон микрорайонов, кварталов детские образовательные учреждения (далее – ДОУ) размещаются как в виде отдельных зданий, так и в виде встроенных или пристроенных объектов с организацией отдельного входа и обособленного земельного участка.</w:t>
      </w:r>
    </w:p>
    <w:p w:rsidR="00A63C16" w:rsidRDefault="00A63C16" w:rsidP="00A63C16">
      <w:pPr>
        <w:pStyle w:val="affffc"/>
        <w:rPr>
          <w:lang w:val="ru-RU"/>
        </w:rPr>
      </w:pPr>
      <w:r>
        <w:rPr>
          <w:lang w:val="ru-RU"/>
        </w:rPr>
        <w:t xml:space="preserve">Площадки для прогулок и игр детей должны быть удалены от входа в здание дошкольного учреждения не более чем на </w:t>
      </w:r>
      <w:smartTag w:uri="urn:schemas-microsoft-com:office:smarttags" w:element="metricconverter">
        <w:smartTagPr>
          <w:attr w:name="ProductID" w:val="30 м"/>
        </w:smartTagPr>
        <w:r>
          <w:rPr>
            <w:lang w:val="ru-RU"/>
          </w:rPr>
          <w:t>30 м</w:t>
        </w:r>
      </w:smartTag>
      <w:r>
        <w:rPr>
          <w:lang w:val="ru-RU"/>
        </w:rPr>
        <w:t xml:space="preserve">, а от окон жилого дома – не менее </w:t>
      </w:r>
      <w:smartTag w:uri="urn:schemas-microsoft-com:office:smarttags" w:element="metricconverter">
        <w:smartTagPr>
          <w:attr w:name="ProductID" w:val="15 м"/>
        </w:smartTagPr>
        <w:r>
          <w:rPr>
            <w:lang w:val="ru-RU"/>
          </w:rPr>
          <w:t>15 м</w:t>
        </w:r>
      </w:smartTag>
      <w:r>
        <w:rPr>
          <w:lang w:val="ru-RU"/>
        </w:rPr>
        <w:t>.</w:t>
      </w:r>
    </w:p>
    <w:p w:rsidR="00A63C16" w:rsidRDefault="00A63C16" w:rsidP="00A63C16">
      <w:pPr>
        <w:pStyle w:val="affffc"/>
        <w:rPr>
          <w:lang w:val="ru-RU"/>
        </w:rPr>
      </w:pPr>
      <w:r>
        <w:rPr>
          <w:lang w:val="ru-RU"/>
        </w:rPr>
        <w:t>Площадь земельного участка для вновь строящихся ДОУ с отдельно стоящим зданием принимается из расчета 40 м</w:t>
      </w:r>
      <w:proofErr w:type="gramStart"/>
      <w:r>
        <w:rPr>
          <w:vertAlign w:val="superscript"/>
          <w:lang w:val="ru-RU"/>
        </w:rPr>
        <w:t>2</w:t>
      </w:r>
      <w:proofErr w:type="gramEnd"/>
      <w:r>
        <w:rPr>
          <w:lang w:val="ru-RU"/>
        </w:rPr>
        <w:t xml:space="preserve"> на 1 место, при вместимости до 100 мест – 35 м</w:t>
      </w:r>
      <w:r>
        <w:rPr>
          <w:vertAlign w:val="superscript"/>
          <w:lang w:val="ru-RU"/>
        </w:rPr>
        <w:t>2</w:t>
      </w:r>
      <w:r>
        <w:rPr>
          <w:lang w:val="ru-RU"/>
        </w:rPr>
        <w:t xml:space="preserve"> на 1 место; для встроенного здания ДОУ при вместимости более 100 мест – не менее 29 м</w:t>
      </w:r>
      <w:r>
        <w:rPr>
          <w:vertAlign w:val="superscript"/>
          <w:lang w:val="ru-RU"/>
        </w:rPr>
        <w:t>2</w:t>
      </w:r>
      <w:r>
        <w:rPr>
          <w:lang w:val="ru-RU"/>
        </w:rPr>
        <w:t xml:space="preserve"> на 1 место.</w:t>
      </w:r>
    </w:p>
    <w:p w:rsidR="00A63C16" w:rsidRDefault="00A63C16" w:rsidP="00A63C16">
      <w:pPr>
        <w:pStyle w:val="affffc"/>
        <w:rPr>
          <w:lang w:val="ru-RU"/>
        </w:rPr>
      </w:pPr>
      <w:r>
        <w:rPr>
          <w:lang w:val="ru-RU"/>
        </w:rPr>
        <w:t xml:space="preserve">В зонах индивидуальной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Pr>
            <w:lang w:val="ru-RU"/>
          </w:rPr>
          <w:t>6 м</w:t>
        </w:r>
      </w:smartTag>
      <w:r>
        <w:rPr>
          <w:lang w:val="ru-RU"/>
        </w:rPr>
        <w:t>.</w:t>
      </w:r>
    </w:p>
    <w:p w:rsidR="00A63C16" w:rsidRDefault="00A63C16" w:rsidP="00A63C16">
      <w:pPr>
        <w:pStyle w:val="affffc"/>
        <w:rPr>
          <w:lang w:val="ru-RU"/>
        </w:rPr>
      </w:pPr>
      <w:r>
        <w:rPr>
          <w:lang w:val="ru-RU"/>
        </w:rPr>
        <w:t xml:space="preserve">Хозяйственные постройки следует размещать на расстоянии не менее </w:t>
      </w:r>
      <w:smartTag w:uri="urn:schemas-microsoft-com:office:smarttags" w:element="metricconverter">
        <w:smartTagPr>
          <w:attr w:name="ProductID" w:val="1 м"/>
        </w:smartTagPr>
        <w:r>
          <w:rPr>
            <w:lang w:val="ru-RU"/>
          </w:rPr>
          <w:t>1 м</w:t>
        </w:r>
      </w:smartTag>
      <w:r>
        <w:rPr>
          <w:lang w:val="ru-RU"/>
        </w:rPr>
        <w:t xml:space="preserve"> от границ участка. Допускается блокировка жилых зданий и хозяйственных построек, а также хозяйственных построек на смежных приусадебных участках при соблюдении противопожарных требований.</w:t>
      </w:r>
    </w:p>
    <w:p w:rsidR="00A63C16" w:rsidRDefault="00A63C16" w:rsidP="00A63C16">
      <w:pPr>
        <w:pStyle w:val="affffc"/>
        <w:rPr>
          <w:lang w:val="ru-RU"/>
        </w:rPr>
      </w:pPr>
      <w:r>
        <w:rPr>
          <w:lang w:val="ru-RU"/>
        </w:rPr>
        <w:t>В зоне индивидуальной жилой застройки расстояния до границы соседнего земельного участка по санитарно-бытовым условиям должны быть не менее:</w:t>
      </w:r>
    </w:p>
    <w:p w:rsidR="00A63C16" w:rsidRDefault="00A63C16" w:rsidP="00A63C16">
      <w:pPr>
        <w:pStyle w:val="affffc"/>
        <w:rPr>
          <w:lang w:val="ru-RU"/>
        </w:rPr>
      </w:pPr>
      <w:r>
        <w:rPr>
          <w:lang w:val="ru-RU"/>
        </w:rPr>
        <w:t xml:space="preserve">1) от индивидуального или жилого дома блокированного типа – </w:t>
      </w:r>
      <w:smartTag w:uri="urn:schemas-microsoft-com:office:smarttags" w:element="metricconverter">
        <w:smartTagPr>
          <w:attr w:name="ProductID" w:val="3,0 м"/>
        </w:smartTagPr>
        <w:r>
          <w:rPr>
            <w:lang w:val="ru-RU"/>
          </w:rPr>
          <w:t>3,0 м</w:t>
        </w:r>
      </w:smartTag>
      <w:r>
        <w:rPr>
          <w:lang w:val="ru-RU"/>
        </w:rPr>
        <w:t>;</w:t>
      </w:r>
    </w:p>
    <w:p w:rsidR="00A63C16" w:rsidRDefault="00A63C16" w:rsidP="00A63C16">
      <w:pPr>
        <w:pStyle w:val="affffc"/>
        <w:rPr>
          <w:lang w:val="ru-RU"/>
        </w:rPr>
      </w:pPr>
      <w:r>
        <w:rPr>
          <w:lang w:val="ru-RU"/>
        </w:rPr>
        <w:t xml:space="preserve">2) от построек для содержания скота и птицы – </w:t>
      </w:r>
      <w:smartTag w:uri="urn:schemas-microsoft-com:office:smarttags" w:element="metricconverter">
        <w:smartTagPr>
          <w:attr w:name="ProductID" w:val="4,0 м"/>
        </w:smartTagPr>
        <w:r>
          <w:rPr>
            <w:lang w:val="ru-RU"/>
          </w:rPr>
          <w:t>4,0 м</w:t>
        </w:r>
      </w:smartTag>
      <w:r>
        <w:rPr>
          <w:lang w:val="ru-RU"/>
        </w:rPr>
        <w:t>;</w:t>
      </w:r>
    </w:p>
    <w:p w:rsidR="00A63C16" w:rsidRDefault="00A63C16" w:rsidP="00A63C16">
      <w:pPr>
        <w:pStyle w:val="affffc"/>
        <w:rPr>
          <w:lang w:val="ru-RU"/>
        </w:rPr>
      </w:pPr>
      <w:r>
        <w:rPr>
          <w:lang w:val="ru-RU"/>
        </w:rPr>
        <w:t xml:space="preserve">3) от бани, гаража и других построек – </w:t>
      </w:r>
      <w:smartTag w:uri="urn:schemas-microsoft-com:office:smarttags" w:element="metricconverter">
        <w:smartTagPr>
          <w:attr w:name="ProductID" w:val="1,0 м"/>
        </w:smartTagPr>
        <w:r>
          <w:rPr>
            <w:lang w:val="ru-RU"/>
          </w:rPr>
          <w:t>1,0 м</w:t>
        </w:r>
      </w:smartTag>
      <w:r>
        <w:rPr>
          <w:lang w:val="ru-RU"/>
        </w:rPr>
        <w:t>;</w:t>
      </w:r>
    </w:p>
    <w:p w:rsidR="00A63C16" w:rsidRDefault="00A63C16" w:rsidP="00A63C16">
      <w:pPr>
        <w:pStyle w:val="affffc"/>
        <w:rPr>
          <w:lang w:val="ru-RU"/>
        </w:rPr>
      </w:pPr>
      <w:r>
        <w:rPr>
          <w:lang w:val="ru-RU"/>
        </w:rPr>
        <w:t xml:space="preserve">4) от стволов высокорослых деревьев – </w:t>
      </w:r>
      <w:smartTag w:uri="urn:schemas-microsoft-com:office:smarttags" w:element="metricconverter">
        <w:smartTagPr>
          <w:attr w:name="ProductID" w:val="4,0 м"/>
        </w:smartTagPr>
        <w:r>
          <w:rPr>
            <w:lang w:val="ru-RU"/>
          </w:rPr>
          <w:t>4,0 м</w:t>
        </w:r>
      </w:smartTag>
      <w:r>
        <w:rPr>
          <w:lang w:val="ru-RU"/>
        </w:rPr>
        <w:t>;</w:t>
      </w:r>
    </w:p>
    <w:p w:rsidR="00A63C16" w:rsidRDefault="00A63C16" w:rsidP="00A63C16">
      <w:pPr>
        <w:pStyle w:val="affffc"/>
        <w:rPr>
          <w:lang w:val="ru-RU"/>
        </w:rPr>
      </w:pPr>
      <w:r>
        <w:rPr>
          <w:lang w:val="ru-RU"/>
        </w:rPr>
        <w:t xml:space="preserve">5) от стволов </w:t>
      </w:r>
      <w:proofErr w:type="spellStart"/>
      <w:r>
        <w:rPr>
          <w:lang w:val="ru-RU"/>
        </w:rPr>
        <w:t>среднерослых</w:t>
      </w:r>
      <w:proofErr w:type="spellEnd"/>
      <w:r>
        <w:rPr>
          <w:lang w:val="ru-RU"/>
        </w:rPr>
        <w:t xml:space="preserve"> деревьев – </w:t>
      </w:r>
      <w:smartTag w:uri="urn:schemas-microsoft-com:office:smarttags" w:element="metricconverter">
        <w:smartTagPr>
          <w:attr w:name="ProductID" w:val="2,0 м"/>
        </w:smartTagPr>
        <w:r>
          <w:rPr>
            <w:lang w:val="ru-RU"/>
          </w:rPr>
          <w:t>2,0 м</w:t>
        </w:r>
      </w:smartTag>
      <w:r>
        <w:rPr>
          <w:lang w:val="ru-RU"/>
        </w:rPr>
        <w:t>;</w:t>
      </w:r>
    </w:p>
    <w:p w:rsidR="00A63C16" w:rsidRDefault="00A63C16" w:rsidP="00A63C16">
      <w:pPr>
        <w:pStyle w:val="affffc"/>
        <w:rPr>
          <w:lang w:val="ru-RU"/>
        </w:rPr>
      </w:pPr>
      <w:r>
        <w:rPr>
          <w:lang w:val="ru-RU"/>
        </w:rPr>
        <w:t xml:space="preserve">6) от кустарника – </w:t>
      </w:r>
      <w:smartTag w:uri="urn:schemas-microsoft-com:office:smarttags" w:element="metricconverter">
        <w:smartTagPr>
          <w:attr w:name="ProductID" w:val="1,0 м"/>
        </w:smartTagPr>
        <w:r>
          <w:rPr>
            <w:lang w:val="ru-RU"/>
          </w:rPr>
          <w:t>1,0 м</w:t>
        </w:r>
      </w:smartTag>
      <w:r>
        <w:rPr>
          <w:lang w:val="ru-RU"/>
        </w:rPr>
        <w:t>.</w:t>
      </w:r>
    </w:p>
    <w:p w:rsidR="00A63C16" w:rsidRDefault="00A63C16" w:rsidP="00A63C16">
      <w:pPr>
        <w:pStyle w:val="affffc"/>
        <w:rPr>
          <w:lang w:val="ru-RU"/>
        </w:rPr>
      </w:pPr>
      <w:r>
        <w:rPr>
          <w:lang w:val="ru-RU"/>
        </w:rPr>
        <w:t xml:space="preserve">Индивидуальный жилой дом должен отступать от красной линии магистральных улиц, улиц городского значения и проездов не менее чем на </w:t>
      </w:r>
      <w:smartTag w:uri="urn:schemas-microsoft-com:office:smarttags" w:element="metricconverter">
        <w:smartTagPr>
          <w:attr w:name="ProductID" w:val="5 м"/>
        </w:smartTagPr>
        <w:r>
          <w:rPr>
            <w:lang w:val="ru-RU"/>
          </w:rPr>
          <w:t>5 м</w:t>
        </w:r>
      </w:smartTag>
      <w:r>
        <w:rPr>
          <w:lang w:val="ru-RU"/>
        </w:rPr>
        <w:t xml:space="preserve">. Расстояние от хозяйственных построек до красных линий улиц и до проезжей части внутриквартальных проездов должно быть не менее </w:t>
      </w:r>
      <w:smartTag w:uri="urn:schemas-microsoft-com:office:smarttags" w:element="metricconverter">
        <w:smartTagPr>
          <w:attr w:name="ProductID" w:val="5 м"/>
        </w:smartTagPr>
        <w:r>
          <w:rPr>
            <w:lang w:val="ru-RU"/>
          </w:rPr>
          <w:t>5 м</w:t>
        </w:r>
      </w:smartTag>
      <w:r>
        <w:rPr>
          <w:lang w:val="ru-RU"/>
        </w:rPr>
        <w:t>.</w:t>
      </w:r>
    </w:p>
    <w:p w:rsidR="00A63C16" w:rsidRDefault="00A63C16" w:rsidP="00A63C16">
      <w:pPr>
        <w:pStyle w:val="affffc"/>
        <w:rPr>
          <w:lang w:val="ru-RU"/>
        </w:rPr>
      </w:pPr>
      <w:proofErr w:type="gramStart"/>
      <w:r>
        <w:rPr>
          <w:lang w:val="ru-RU"/>
        </w:rPr>
        <w:t>По магистральным улицам и дорогам допускается размещать жилые дома со встроенными в первые этажи объектами социального и коммунально-бытового назначения и не имеющие жилых помещений на первом этаже; на жилых улицах в условиях развития застроенных территорий допускается размещать жилые здания с квартирами на первых этажах.</w:t>
      </w:r>
      <w:proofErr w:type="gramEnd"/>
    </w:p>
    <w:p w:rsidR="00A63C16" w:rsidRDefault="00A63C16" w:rsidP="00A63C16">
      <w:pPr>
        <w:pStyle w:val="affffc"/>
        <w:rPr>
          <w:lang w:val="ru-RU"/>
        </w:rPr>
      </w:pPr>
      <w:r>
        <w:rPr>
          <w:lang w:val="ru-RU"/>
        </w:rPr>
        <w:t>В жилых зонах сельских населенных пунктов хозяйственные площадки предусматриваются в пределах приусадебных участков.</w:t>
      </w:r>
    </w:p>
    <w:p w:rsidR="00A63C16" w:rsidRDefault="00A63C16" w:rsidP="00A63C16">
      <w:pPr>
        <w:pStyle w:val="affffc"/>
        <w:rPr>
          <w:lang w:val="ru-RU"/>
        </w:rPr>
      </w:pPr>
      <w:r>
        <w:rPr>
          <w:lang w:val="ru-RU"/>
        </w:rPr>
        <w:t xml:space="preserve">В случаях нового индивидуального жилищного строительства размещение площадок для мусоросборников следует предусматривать вдоль проезжей части улиц из расчета 1 контейнер на 10 домов не ближе </w:t>
      </w:r>
      <w:smartTag w:uri="urn:schemas-microsoft-com:office:smarttags" w:element="metricconverter">
        <w:smartTagPr>
          <w:attr w:name="ProductID" w:val="15 метров"/>
        </w:smartTagPr>
        <w:r>
          <w:rPr>
            <w:lang w:val="ru-RU"/>
          </w:rPr>
          <w:t>15 метров</w:t>
        </w:r>
      </w:smartTag>
      <w:r>
        <w:rPr>
          <w:lang w:val="ru-RU"/>
        </w:rPr>
        <w:t xml:space="preserve"> от окон дома, но не далее </w:t>
      </w:r>
      <w:smartTag w:uri="urn:schemas-microsoft-com:office:smarttags" w:element="metricconverter">
        <w:smartTagPr>
          <w:attr w:name="ProductID" w:val="150 м"/>
        </w:smartTagPr>
        <w:r>
          <w:rPr>
            <w:lang w:val="ru-RU"/>
          </w:rPr>
          <w:t>150 м</w:t>
        </w:r>
      </w:smartTag>
      <w:r>
        <w:rPr>
          <w:lang w:val="ru-RU"/>
        </w:rPr>
        <w:t xml:space="preserve"> от входа в дом.</w:t>
      </w:r>
    </w:p>
    <w:p w:rsidR="00A63C16" w:rsidRDefault="00A63C16" w:rsidP="00A63C16">
      <w:pPr>
        <w:pStyle w:val="affffc"/>
        <w:rPr>
          <w:lang w:val="ru-RU"/>
        </w:rPr>
      </w:pPr>
      <w:r>
        <w:rPr>
          <w:lang w:val="ru-RU"/>
        </w:rPr>
        <w:t xml:space="preserve">В случаях нового строительства и развития застроенных территорий жилыми домами секционного типа размещение площадок для мусоросборников следует предусматривать на территориях общего пользования вдоль проезжей части улиц не ближе </w:t>
      </w:r>
      <w:smartTag w:uri="urn:schemas-microsoft-com:office:smarttags" w:element="metricconverter">
        <w:smartTagPr>
          <w:attr w:name="ProductID" w:val="15 метров"/>
        </w:smartTagPr>
        <w:r>
          <w:rPr>
            <w:lang w:val="ru-RU"/>
          </w:rPr>
          <w:t>15 метров</w:t>
        </w:r>
      </w:smartTag>
      <w:r>
        <w:rPr>
          <w:lang w:val="ru-RU"/>
        </w:rPr>
        <w:t xml:space="preserve"> от окон дома, но не далее </w:t>
      </w:r>
      <w:smartTag w:uri="urn:schemas-microsoft-com:office:smarttags" w:element="metricconverter">
        <w:smartTagPr>
          <w:attr w:name="ProductID" w:val="150 м"/>
        </w:smartTagPr>
        <w:r>
          <w:rPr>
            <w:lang w:val="ru-RU"/>
          </w:rPr>
          <w:t>150 м</w:t>
        </w:r>
      </w:smartTag>
      <w:r>
        <w:rPr>
          <w:lang w:val="ru-RU"/>
        </w:rPr>
        <w:t xml:space="preserve"> от входа в дом.</w:t>
      </w:r>
    </w:p>
    <w:p w:rsidR="00A63C16" w:rsidRDefault="00A63C16" w:rsidP="00A63C16">
      <w:pPr>
        <w:pStyle w:val="31"/>
        <w:numPr>
          <w:ilvl w:val="2"/>
          <w:numId w:val="11"/>
        </w:numPr>
        <w:ind w:left="0" w:firstLine="0"/>
      </w:pPr>
      <w:bookmarkStart w:id="290" w:name="_Toc501468433"/>
      <w:r>
        <w:t xml:space="preserve">Минимальные расчётные показатели размеров </w:t>
      </w:r>
      <w:proofErr w:type="spellStart"/>
      <w:r>
        <w:t>приквартирных</w:t>
      </w:r>
      <w:proofErr w:type="spellEnd"/>
      <w:r>
        <w:t xml:space="preserve"> земельных участков</w:t>
      </w:r>
      <w:bookmarkEnd w:id="290"/>
    </w:p>
    <w:p w:rsidR="00A63C16" w:rsidRDefault="00A63C16" w:rsidP="00A63C16">
      <w:pPr>
        <w:pStyle w:val="affffc"/>
        <w:rPr>
          <w:lang w:val="ru-RU"/>
        </w:rPr>
      </w:pPr>
      <w:r>
        <w:rPr>
          <w:lang w:val="ru-RU"/>
        </w:rPr>
        <w:t xml:space="preserve">Минимальные расчетные показатели размеров </w:t>
      </w:r>
      <w:proofErr w:type="spellStart"/>
      <w:r>
        <w:rPr>
          <w:lang w:val="ru-RU"/>
        </w:rPr>
        <w:t>приквартирных</w:t>
      </w:r>
      <w:proofErr w:type="spellEnd"/>
      <w:r>
        <w:rPr>
          <w:lang w:val="ru-RU"/>
        </w:rPr>
        <w:t xml:space="preserve"> участков жилых домов индивидуальной и блокированной жилой застройки следует принимать в соответствии с 2.30.</w:t>
      </w:r>
    </w:p>
    <w:p w:rsidR="00A63C16" w:rsidRDefault="00A63C16" w:rsidP="00A63C16">
      <w:pPr>
        <w:keepNext/>
        <w:spacing w:before="120"/>
        <w:jc w:val="right"/>
        <w:rPr>
          <w:b/>
          <w:i/>
        </w:rPr>
      </w:pPr>
      <w:r>
        <w:rPr>
          <w:b/>
          <w:i/>
        </w:rPr>
        <w:t>Таблица 2.30</w:t>
      </w:r>
    </w:p>
    <w:p w:rsidR="00A63C16" w:rsidRDefault="00A63C16" w:rsidP="00A63C16">
      <w:pPr>
        <w:keepNext/>
        <w:widowControl w:val="0"/>
        <w:suppressAutoHyphens/>
        <w:spacing w:after="120"/>
        <w:jc w:val="center"/>
        <w:rPr>
          <w:b/>
          <w:i/>
          <w:lang w:eastAsia="ar-SA" w:bidi="en-US"/>
        </w:rPr>
      </w:pPr>
      <w:r>
        <w:rPr>
          <w:b/>
          <w:i/>
          <w:lang w:eastAsia="ar-SA" w:bidi="en-US"/>
        </w:rPr>
        <w:t xml:space="preserve">Минимальные расчетные показатели размеров </w:t>
      </w:r>
      <w:proofErr w:type="spellStart"/>
      <w:r>
        <w:rPr>
          <w:b/>
          <w:i/>
          <w:lang w:eastAsia="ar-SA" w:bidi="en-US"/>
        </w:rPr>
        <w:t>приквартирных</w:t>
      </w:r>
      <w:proofErr w:type="spellEnd"/>
      <w:r>
        <w:rPr>
          <w:b/>
          <w:i/>
          <w:lang w:eastAsia="ar-SA" w:bidi="en-US"/>
        </w:rPr>
        <w:t xml:space="preserve"> участков жилых домов индивидуальной и блокированной жилой застройки (для населенных пунктов с численностью до 15 тыс. чел.)</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975"/>
        <w:gridCol w:w="992"/>
        <w:gridCol w:w="993"/>
        <w:gridCol w:w="993"/>
        <w:gridCol w:w="994"/>
        <w:gridCol w:w="851"/>
        <w:gridCol w:w="1011"/>
        <w:gridCol w:w="1135"/>
      </w:tblGrid>
      <w:tr w:rsidR="00A63C16" w:rsidTr="00A63C16">
        <w:trPr>
          <w:cantSplit/>
          <w:tblHeader/>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Уровни комфорта проживания</w:t>
            </w:r>
          </w:p>
        </w:tc>
        <w:tc>
          <w:tcPr>
            <w:tcW w:w="7938"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vertAlign w:val="superscript"/>
                <w:lang w:val="ru-RU"/>
              </w:rPr>
            </w:pPr>
            <w:r>
              <w:rPr>
                <w:b/>
                <w:i/>
                <w:sz w:val="20"/>
                <w:szCs w:val="20"/>
                <w:lang w:val="ru-RU"/>
              </w:rPr>
              <w:t xml:space="preserve">Размеры </w:t>
            </w:r>
            <w:proofErr w:type="spellStart"/>
            <w:r>
              <w:rPr>
                <w:b/>
                <w:i/>
                <w:sz w:val="20"/>
                <w:szCs w:val="20"/>
                <w:lang w:val="ru-RU"/>
              </w:rPr>
              <w:t>приквартирных</w:t>
            </w:r>
            <w:proofErr w:type="spellEnd"/>
            <w:r>
              <w:rPr>
                <w:b/>
                <w:i/>
                <w:sz w:val="20"/>
                <w:szCs w:val="20"/>
                <w:lang w:val="ru-RU"/>
              </w:rPr>
              <w:t xml:space="preserve"> участков для различных типов домов по уровню комфорта, м</w:t>
            </w:r>
            <w:proofErr w:type="gramStart"/>
            <w:r>
              <w:rPr>
                <w:b/>
                <w:i/>
                <w:sz w:val="20"/>
                <w:szCs w:val="20"/>
                <w:vertAlign w:val="superscript"/>
                <w:lang w:val="ru-RU"/>
              </w:rPr>
              <w:t>2</w:t>
            </w:r>
            <w:proofErr w:type="gramEnd"/>
          </w:p>
        </w:tc>
      </w:tr>
      <w:tr w:rsidR="00A63C16" w:rsidTr="00A63C16">
        <w:trPr>
          <w:cantSplit/>
          <w:tblHeader/>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196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Социальный</w:t>
            </w:r>
          </w:p>
        </w:tc>
        <w:tc>
          <w:tcPr>
            <w:tcW w:w="1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Массовый</w:t>
            </w:r>
          </w:p>
        </w:tc>
        <w:tc>
          <w:tcPr>
            <w:tcW w:w="184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Повышенный</w:t>
            </w:r>
          </w:p>
        </w:tc>
        <w:tc>
          <w:tcPr>
            <w:tcW w:w="21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proofErr w:type="spellStart"/>
            <w:r>
              <w:rPr>
                <w:b/>
                <w:i/>
                <w:sz w:val="20"/>
                <w:szCs w:val="20"/>
                <w:lang w:val="ru-RU"/>
              </w:rPr>
              <w:t>Высококомфортный</w:t>
            </w:r>
            <w:proofErr w:type="spellEnd"/>
          </w:p>
        </w:tc>
      </w:tr>
      <w:tr w:rsidR="00A63C16" w:rsidTr="00A63C16">
        <w:trPr>
          <w:cantSplit/>
          <w:tblHeader/>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b/>
                <w:i/>
                <w:sz w:val="20"/>
                <w:szCs w:val="20"/>
                <w:lang w:eastAsia="ar-SA" w:bidi="en-US"/>
              </w:rPr>
            </w:pPr>
          </w:p>
        </w:tc>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Индивидуальный</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Блокированный</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Индивидуальный</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Блокированный</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Индивидуальный</w:t>
            </w: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Блокированный</w:t>
            </w:r>
          </w:p>
        </w:tc>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Индивидуальный</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Блокированный</w:t>
            </w:r>
          </w:p>
        </w:tc>
      </w:tr>
      <w:tr w:rsidR="00A63C16" w:rsidTr="00A63C16">
        <w:trPr>
          <w:cantSplit/>
          <w:trHeight w:val="36"/>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Минимальный</w:t>
            </w:r>
          </w:p>
        </w:tc>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400</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1500</w:t>
            </w: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400</w:t>
            </w:r>
          </w:p>
        </w:tc>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2000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400</w:t>
            </w:r>
          </w:p>
        </w:tc>
      </w:tr>
      <w:tr w:rsidR="00A63C16" w:rsidTr="00A63C16">
        <w:trPr>
          <w:cantSplit/>
          <w:trHeight w:val="36"/>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Средний</w:t>
            </w:r>
          </w:p>
        </w:tc>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600</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2000</w:t>
            </w: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600</w:t>
            </w:r>
          </w:p>
        </w:tc>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3000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600</w:t>
            </w:r>
          </w:p>
        </w:tc>
      </w:tr>
      <w:tr w:rsidR="00A63C16" w:rsidTr="00A63C16">
        <w:trPr>
          <w:cantSplit/>
          <w:trHeight w:val="36"/>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Повышенный</w:t>
            </w:r>
          </w:p>
        </w:tc>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2000</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63C16" w:rsidRDefault="00A63C16">
            <w:pPr>
              <w:pStyle w:val="affffc"/>
              <w:ind w:firstLine="0"/>
              <w:jc w:val="center"/>
              <w:rPr>
                <w:sz w:val="20"/>
                <w:szCs w:val="20"/>
                <w:lang w:val="ru-RU"/>
              </w:rPr>
            </w:pPr>
          </w:p>
        </w:tc>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3500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63C16" w:rsidRDefault="00A63C16">
            <w:pPr>
              <w:pStyle w:val="affffc"/>
              <w:ind w:firstLine="0"/>
              <w:jc w:val="center"/>
              <w:rPr>
                <w:sz w:val="20"/>
                <w:szCs w:val="20"/>
                <w:lang w:val="ru-RU"/>
              </w:rPr>
            </w:pPr>
          </w:p>
        </w:tc>
      </w:tr>
      <w:tr w:rsidR="00A63C16" w:rsidTr="00A63C16">
        <w:trPr>
          <w:cantSplit/>
          <w:trHeight w:val="36"/>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Высокий</w:t>
            </w:r>
          </w:p>
        </w:tc>
        <w:tc>
          <w:tcPr>
            <w:tcW w:w="97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85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10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r>
    </w:tbl>
    <w:p w:rsidR="00A63C16" w:rsidRDefault="00A63C16" w:rsidP="00A63C16">
      <w:pPr>
        <w:pStyle w:val="affffc"/>
        <w:spacing w:before="120"/>
        <w:rPr>
          <w:lang w:val="ru-RU"/>
        </w:rPr>
      </w:pPr>
      <w:r>
        <w:rPr>
          <w:lang w:val="ru-RU"/>
        </w:rPr>
        <w:t xml:space="preserve">Отдельно стоящие сараи для скота и птицы следует предусматривать на расстояниях от окон жилых помещений, не </w:t>
      </w:r>
      <w:proofErr w:type="gramStart"/>
      <w:r>
        <w:rPr>
          <w:lang w:val="ru-RU"/>
        </w:rPr>
        <w:t>менее указанных</w:t>
      </w:r>
      <w:proofErr w:type="gramEnd"/>
      <w:r>
        <w:rPr>
          <w:lang w:val="ru-RU"/>
        </w:rPr>
        <w:t xml:space="preserve"> в таблице 2.31.</w:t>
      </w:r>
    </w:p>
    <w:p w:rsidR="00A63C16" w:rsidRDefault="00A63C16" w:rsidP="00A63C16">
      <w:pPr>
        <w:keepNext/>
        <w:spacing w:before="120"/>
        <w:jc w:val="right"/>
        <w:rPr>
          <w:b/>
          <w:i/>
        </w:rPr>
      </w:pPr>
      <w:r>
        <w:rPr>
          <w:b/>
          <w:i/>
        </w:rPr>
        <w:t>Таблица 2.31</w:t>
      </w:r>
    </w:p>
    <w:p w:rsidR="00A63C16" w:rsidRDefault="00A63C16" w:rsidP="00A63C16">
      <w:pPr>
        <w:keepNext/>
        <w:widowControl w:val="0"/>
        <w:suppressAutoHyphens/>
        <w:spacing w:after="120"/>
        <w:jc w:val="center"/>
        <w:rPr>
          <w:b/>
          <w:i/>
          <w:lang w:eastAsia="ar-SA" w:bidi="en-US"/>
        </w:rPr>
      </w:pPr>
      <w:r>
        <w:rPr>
          <w:b/>
          <w:i/>
          <w:lang w:eastAsia="ar-SA" w:bidi="en-US"/>
        </w:rPr>
        <w:t>Минимальные расстояния от отдельно стоящих сараев для скота и птицы до окон жилого помещения</w:t>
      </w:r>
    </w:p>
    <w:tbl>
      <w:tblPr>
        <w:tblStyle w:val="affffffff4"/>
        <w:tblW w:w="936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5128"/>
        <w:gridCol w:w="4232"/>
      </w:tblGrid>
      <w:tr w:rsidR="00A63C16" w:rsidTr="00A63C16">
        <w:trPr>
          <w:cantSplit/>
          <w:tblHeader/>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Количество блоков для содержания скота  и птицы в сарае</w:t>
            </w:r>
          </w:p>
        </w:tc>
        <w:tc>
          <w:tcPr>
            <w:tcW w:w="4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 xml:space="preserve">Расстояние до окон жилого помещения, </w:t>
            </w:r>
            <w:proofErr w:type="gramStart"/>
            <w:r>
              <w:rPr>
                <w:b/>
                <w:i/>
                <w:sz w:val="20"/>
                <w:szCs w:val="20"/>
                <w:lang w:val="ru-RU"/>
              </w:rPr>
              <w:t>м</w:t>
            </w:r>
            <w:proofErr w:type="gramEnd"/>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Одиночные, двойные</w:t>
            </w:r>
          </w:p>
        </w:tc>
        <w:tc>
          <w:tcPr>
            <w:tcW w:w="4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15</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До 8 блоков</w:t>
            </w:r>
          </w:p>
        </w:tc>
        <w:tc>
          <w:tcPr>
            <w:tcW w:w="4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25</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Свыше 8 до 30 блоков</w:t>
            </w:r>
          </w:p>
        </w:tc>
        <w:tc>
          <w:tcPr>
            <w:tcW w:w="4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50</w:t>
            </w:r>
          </w:p>
        </w:tc>
      </w:tr>
      <w:tr w:rsidR="00A63C16" w:rsidTr="00A63C16">
        <w:trPr>
          <w:cantSplit/>
          <w:trHeight w:val="36"/>
        </w:trPr>
        <w:tc>
          <w:tcPr>
            <w:tcW w:w="51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Свыше 30 блоков</w:t>
            </w:r>
          </w:p>
        </w:tc>
        <w:tc>
          <w:tcPr>
            <w:tcW w:w="42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center"/>
              <w:rPr>
                <w:sz w:val="20"/>
                <w:szCs w:val="20"/>
                <w:lang w:val="ru-RU"/>
              </w:rPr>
            </w:pPr>
            <w:r>
              <w:rPr>
                <w:sz w:val="20"/>
                <w:szCs w:val="20"/>
                <w:lang w:val="ru-RU"/>
              </w:rPr>
              <w:t>100</w:t>
            </w:r>
          </w:p>
        </w:tc>
      </w:tr>
    </w:tbl>
    <w:p w:rsidR="00A63C16" w:rsidRDefault="00A63C16" w:rsidP="00A63C16">
      <w:pPr>
        <w:pStyle w:val="affffc"/>
        <w:spacing w:before="120"/>
        <w:rPr>
          <w:lang w:val="ru-RU"/>
        </w:rPr>
      </w:pPr>
      <w:r>
        <w:rPr>
          <w:lang w:val="ru-RU"/>
        </w:rPr>
        <w:t>Размещаемые в пределах жилых зон группы сараев должны содержать не более 30 блоков в каждой группе.</w:t>
      </w:r>
    </w:p>
    <w:p w:rsidR="00A63C16" w:rsidRDefault="00A63C16" w:rsidP="00A63C16">
      <w:pPr>
        <w:pStyle w:val="affffc"/>
        <w:rPr>
          <w:lang w:val="ru-RU"/>
        </w:rPr>
      </w:pPr>
      <w:r>
        <w:rPr>
          <w:lang w:val="ru-RU"/>
        </w:rPr>
        <w:t>Для жителей домов секционного типа хозяйственные постройки для скота и птицы следует размещать за пределами жилых зон с учетом санитарных разрывов.</w:t>
      </w:r>
    </w:p>
    <w:p w:rsidR="00A63C16" w:rsidRDefault="00A63C16" w:rsidP="00A63C16">
      <w:pPr>
        <w:pStyle w:val="affffc"/>
        <w:rPr>
          <w:lang w:val="ru-RU"/>
        </w:rPr>
      </w:pPr>
      <w:r>
        <w:rPr>
          <w:lang w:val="ru-RU"/>
        </w:rPr>
        <w:t>При жилых домах секционного типа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63C16" w:rsidRDefault="00A63C16" w:rsidP="00A63C16">
      <w:pPr>
        <w:pStyle w:val="affffc"/>
        <w:rPr>
          <w:lang w:val="ru-RU"/>
        </w:rPr>
      </w:pPr>
      <w:r>
        <w:rPr>
          <w:lang w:val="ru-RU"/>
        </w:rPr>
        <w:t>Площадь застройки сблокированных хозяйственных построек для содержания скота в зоне индивидуальной жилой застройки следует принимать не более 800 м</w:t>
      </w:r>
      <w:proofErr w:type="gramStart"/>
      <w:r>
        <w:rPr>
          <w:vertAlign w:val="superscript"/>
          <w:lang w:val="ru-RU"/>
        </w:rPr>
        <w:t>2</w:t>
      </w:r>
      <w:proofErr w:type="gramEnd"/>
      <w:r>
        <w:rPr>
          <w:lang w:val="ru-RU"/>
        </w:rPr>
        <w:t>.</w:t>
      </w:r>
    </w:p>
    <w:p w:rsidR="00A63C16" w:rsidRDefault="00A63C16" w:rsidP="00A63C16">
      <w:pPr>
        <w:pStyle w:val="31"/>
        <w:numPr>
          <w:ilvl w:val="2"/>
          <w:numId w:val="11"/>
        </w:numPr>
        <w:ind w:left="0" w:firstLine="0"/>
      </w:pPr>
      <w:bookmarkStart w:id="291" w:name="_Toc501468434"/>
      <w:r>
        <w:t>Минимальные расчётные показатели распределения жилой застройки по типам жилья</w:t>
      </w:r>
      <w:bookmarkEnd w:id="291"/>
    </w:p>
    <w:p w:rsidR="00A63C16" w:rsidRDefault="00A63C16" w:rsidP="00A63C16">
      <w:pPr>
        <w:pStyle w:val="affffc"/>
        <w:rPr>
          <w:lang w:val="ru-RU"/>
        </w:rPr>
      </w:pPr>
      <w:r>
        <w:rPr>
          <w:lang w:val="ru-RU"/>
        </w:rPr>
        <w:t>Распределение жилищного строительства по типам жилья в населенных пунктах должно осуществляться с учетом сложившейся структуры квартирного фонда, прогнозируемой социально-демографической ситуации и доходов населения.</w:t>
      </w:r>
    </w:p>
    <w:p w:rsidR="00A63C16" w:rsidRDefault="00A63C16" w:rsidP="00A63C16">
      <w:pPr>
        <w:pStyle w:val="affffc"/>
        <w:rPr>
          <w:lang w:val="ru-RU"/>
        </w:rPr>
      </w:pPr>
      <w:r>
        <w:rPr>
          <w:lang w:val="ru-RU"/>
        </w:rPr>
        <w:t>Типы жилых домов и соотношение в структуре жилой застройки для населенных пунктов Ницинского сельского поселения следует принимать в соответствии с таблицей 2.32.</w:t>
      </w:r>
    </w:p>
    <w:p w:rsidR="00A63C16" w:rsidRDefault="00A63C16" w:rsidP="00A63C16">
      <w:pPr>
        <w:keepNext/>
        <w:spacing w:before="120"/>
        <w:jc w:val="right"/>
        <w:rPr>
          <w:b/>
          <w:i/>
        </w:rPr>
      </w:pPr>
      <w:r>
        <w:rPr>
          <w:b/>
          <w:i/>
        </w:rPr>
        <w:t>Таблица 2.32</w:t>
      </w:r>
    </w:p>
    <w:p w:rsidR="00A63C16" w:rsidRDefault="00A63C16" w:rsidP="00A63C16">
      <w:pPr>
        <w:keepNext/>
        <w:widowControl w:val="0"/>
        <w:suppressAutoHyphens/>
        <w:spacing w:after="120"/>
        <w:jc w:val="center"/>
        <w:rPr>
          <w:b/>
          <w:i/>
          <w:lang w:eastAsia="ar-SA" w:bidi="en-US"/>
        </w:rPr>
      </w:pPr>
      <w:r>
        <w:rPr>
          <w:b/>
          <w:i/>
          <w:lang w:eastAsia="ar-SA" w:bidi="en-US"/>
        </w:rPr>
        <w:t>Типы жилых домов и соотношение в структуре жилой застройки для населенных пунктов Ницинского сельского поселения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3547"/>
        <w:gridCol w:w="2270"/>
        <w:gridCol w:w="1843"/>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населенного пункта с населением, тыс. чел.</w:t>
            </w:r>
          </w:p>
        </w:tc>
        <w:tc>
          <w:tcPr>
            <w:tcW w:w="35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Типы жилых домов, этажность</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Соотношение жилищного строительства по типам жилья, %</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widowControl w:val="0"/>
              <w:autoSpaceDE w:val="0"/>
              <w:autoSpaceDN w:val="0"/>
              <w:adjustRightInd w:val="0"/>
              <w:ind w:right="4"/>
              <w:jc w:val="center"/>
              <w:rPr>
                <w:b/>
                <w:i/>
                <w:sz w:val="20"/>
                <w:szCs w:val="20"/>
                <w:lang w:eastAsia="ar-SA" w:bidi="en-US"/>
              </w:rPr>
            </w:pPr>
            <w:r>
              <w:rPr>
                <w:b/>
                <w:i/>
                <w:sz w:val="20"/>
                <w:szCs w:val="20"/>
                <w:lang w:eastAsia="ar-SA" w:bidi="en-US"/>
              </w:rPr>
              <w:t>Территории</w:t>
            </w:r>
          </w:p>
        </w:tc>
      </w:tr>
      <w:tr w:rsidR="00A63C16" w:rsidTr="00A63C16">
        <w:trPr>
          <w:cantSplit/>
          <w:trHeight w:val="36"/>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Малые до 15</w:t>
            </w:r>
          </w:p>
        </w:tc>
        <w:tc>
          <w:tcPr>
            <w:tcW w:w="35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left"/>
              <w:rPr>
                <w:sz w:val="20"/>
                <w:szCs w:val="20"/>
                <w:lang w:val="ru-RU"/>
              </w:rPr>
            </w:pPr>
            <w:r>
              <w:rPr>
                <w:sz w:val="20"/>
                <w:szCs w:val="20"/>
                <w:lang w:val="ru-RU"/>
              </w:rPr>
              <w:t xml:space="preserve">Малоэтажные жилые дома секционного типа, 2-3 </w:t>
            </w:r>
            <w:proofErr w:type="spellStart"/>
            <w:r>
              <w:rPr>
                <w:sz w:val="20"/>
                <w:szCs w:val="20"/>
                <w:lang w:val="ru-RU"/>
              </w:rPr>
              <w:t>эт</w:t>
            </w:r>
            <w:proofErr w:type="spellEnd"/>
            <w:r>
              <w:rPr>
                <w:sz w:val="20"/>
                <w:szCs w:val="20"/>
                <w:lang w:val="ru-RU"/>
              </w:rPr>
              <w:t xml:space="preserve">. Жилые дома блокированного типа, 1-3 </w:t>
            </w:r>
            <w:proofErr w:type="spellStart"/>
            <w:r>
              <w:rPr>
                <w:sz w:val="20"/>
                <w:szCs w:val="20"/>
                <w:lang w:val="ru-RU"/>
              </w:rPr>
              <w:t>эт</w:t>
            </w:r>
            <w:proofErr w:type="spellEnd"/>
            <w:r>
              <w:rPr>
                <w:sz w:val="20"/>
                <w:szCs w:val="20"/>
                <w:lang w:val="ru-RU"/>
              </w:rPr>
              <w:t>.</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lang w:eastAsia="ar-SA" w:bidi="en-US"/>
              </w:rPr>
              <w:t>20</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lang w:eastAsia="ar-SA" w:bidi="en-US"/>
              </w:rPr>
              <w:t>Массовой застройки</w:t>
            </w:r>
          </w:p>
        </w:tc>
      </w:tr>
      <w:tr w:rsidR="00A63C16" w:rsidTr="00A63C16">
        <w:trPr>
          <w:cantSplit/>
          <w:trHeight w:val="36"/>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5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pStyle w:val="affffc"/>
              <w:ind w:firstLine="0"/>
              <w:jc w:val="left"/>
              <w:rPr>
                <w:sz w:val="20"/>
                <w:szCs w:val="20"/>
                <w:lang w:val="ru-RU"/>
              </w:rPr>
            </w:pPr>
            <w:r>
              <w:rPr>
                <w:sz w:val="20"/>
                <w:szCs w:val="20"/>
                <w:lang w:val="ru-RU"/>
              </w:rPr>
              <w:t xml:space="preserve">Индивидуальные жилые дома,1-3 </w:t>
            </w:r>
            <w:proofErr w:type="spellStart"/>
            <w:r>
              <w:rPr>
                <w:sz w:val="20"/>
                <w:szCs w:val="20"/>
                <w:lang w:val="ru-RU"/>
              </w:rPr>
              <w:t>эт</w:t>
            </w:r>
            <w:proofErr w:type="spellEnd"/>
            <w:r>
              <w:rPr>
                <w:sz w:val="20"/>
                <w:szCs w:val="20"/>
                <w:lang w:val="ru-RU"/>
              </w:rPr>
              <w:t>.</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Массовой застройки</w:t>
            </w:r>
          </w:p>
        </w:tc>
      </w:tr>
    </w:tbl>
    <w:p w:rsidR="00A63C16" w:rsidRDefault="00A63C16" w:rsidP="00A63C16">
      <w:pPr>
        <w:pStyle w:val="affffc"/>
        <w:spacing w:before="120"/>
        <w:rPr>
          <w:lang w:val="ru-RU"/>
        </w:rPr>
      </w:pPr>
      <w:r>
        <w:rPr>
          <w:lang w:val="ru-RU"/>
        </w:rPr>
        <w:t>Соотношение типов жилых домов в общем объеме жилищного строительства по уровню комфорта и их соотношение в жилой зоне населенного пункта следует принимать в соответствии с таблицей 2.33.</w:t>
      </w:r>
    </w:p>
    <w:p w:rsidR="00A63C16" w:rsidRDefault="00A63C16" w:rsidP="00A63C16">
      <w:pPr>
        <w:keepNext/>
        <w:spacing w:before="120"/>
        <w:jc w:val="right"/>
        <w:rPr>
          <w:b/>
          <w:i/>
        </w:rPr>
      </w:pPr>
      <w:r>
        <w:rPr>
          <w:b/>
          <w:i/>
        </w:rPr>
        <w:t>Таблица 2.33</w:t>
      </w:r>
    </w:p>
    <w:p w:rsidR="00A63C16" w:rsidRDefault="00A63C16" w:rsidP="00A63C16">
      <w:pPr>
        <w:keepNext/>
        <w:widowControl w:val="0"/>
        <w:suppressAutoHyphens/>
        <w:spacing w:after="120"/>
        <w:jc w:val="center"/>
        <w:rPr>
          <w:b/>
          <w:i/>
          <w:lang w:eastAsia="ar-SA" w:bidi="en-US"/>
        </w:rPr>
      </w:pPr>
      <w:r>
        <w:rPr>
          <w:b/>
          <w:i/>
          <w:lang w:eastAsia="ar-SA" w:bidi="en-US"/>
        </w:rPr>
        <w:t>Типы жилых домов и соотношение в структуре жилой застройки для населенных пунктов Ницинского сельского поселения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1"/>
        <w:gridCol w:w="1986"/>
        <w:gridCol w:w="3687"/>
        <w:gridCol w:w="1986"/>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жилого дома и квартиры по уровню комфорта</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Обеспеченность общей площадью квартиры, м</w:t>
            </w:r>
            <w:proofErr w:type="gramStart"/>
            <w:r>
              <w:rPr>
                <w:b/>
                <w:i/>
                <w:sz w:val="20"/>
                <w:szCs w:val="20"/>
                <w:vertAlign w:val="superscript"/>
                <w:lang w:val="ru-RU"/>
              </w:rPr>
              <w:t>2</w:t>
            </w:r>
            <w:proofErr w:type="gramEnd"/>
            <w:r>
              <w:rPr>
                <w:b/>
                <w:i/>
                <w:sz w:val="20"/>
                <w:szCs w:val="20"/>
                <w:lang w:val="ru-RU"/>
              </w:rPr>
              <w:t>/чел.</w:t>
            </w:r>
          </w:p>
        </w:tc>
        <w:tc>
          <w:tcPr>
            <w:tcW w:w="3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Обеспеченность жилыми комнатами, шт./чел.</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widowControl w:val="0"/>
              <w:autoSpaceDE w:val="0"/>
              <w:autoSpaceDN w:val="0"/>
              <w:adjustRightInd w:val="0"/>
              <w:ind w:right="4"/>
              <w:jc w:val="center"/>
              <w:rPr>
                <w:b/>
                <w:i/>
                <w:sz w:val="20"/>
                <w:szCs w:val="20"/>
                <w:lang w:eastAsia="ar-SA" w:bidi="en-US"/>
              </w:rPr>
            </w:pPr>
            <w:r>
              <w:rPr>
                <w:b/>
                <w:i/>
                <w:sz w:val="20"/>
                <w:szCs w:val="20"/>
                <w:lang w:eastAsia="ar-SA" w:bidi="en-US"/>
              </w:rPr>
              <w:t>Доля в общем объеме жилищного строительства, %</w:t>
            </w:r>
          </w:p>
        </w:tc>
      </w:tr>
      <w:tr w:rsidR="00A63C16" w:rsidTr="00A63C16">
        <w:trPr>
          <w:cantSplit/>
          <w:trHeight w:val="36"/>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Социальный</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18-20</w:t>
            </w:r>
          </w:p>
        </w:tc>
        <w:tc>
          <w:tcPr>
            <w:tcW w:w="3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rPr>
                <w:sz w:val="20"/>
                <w:szCs w:val="20"/>
              </w:rPr>
            </w:pPr>
            <w:r>
              <w:rPr>
                <w:sz w:val="20"/>
                <w:szCs w:val="20"/>
              </w:rPr>
              <w:t>Количество жилых комнат в квартире меньше числа проживающих на одну комнату</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30</w:t>
            </w:r>
          </w:p>
        </w:tc>
      </w:tr>
      <w:tr w:rsidR="00A63C16" w:rsidTr="00A63C16">
        <w:trPr>
          <w:cantSplit/>
          <w:trHeight w:val="36"/>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Массовый</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21-29</w:t>
            </w:r>
          </w:p>
        </w:tc>
        <w:tc>
          <w:tcPr>
            <w:tcW w:w="3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rPr>
                <w:sz w:val="20"/>
                <w:szCs w:val="20"/>
              </w:rPr>
            </w:pPr>
            <w:r>
              <w:rPr>
                <w:sz w:val="20"/>
                <w:szCs w:val="20"/>
              </w:rPr>
              <w:t xml:space="preserve">Количество жилых комнат в квартире равно числу проживающих </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50</w:t>
            </w:r>
          </w:p>
        </w:tc>
      </w:tr>
      <w:tr w:rsidR="00A63C16" w:rsidTr="00A63C16">
        <w:trPr>
          <w:cantSplit/>
          <w:trHeight w:val="36"/>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Повышенной комфортности</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30-59</w:t>
            </w:r>
          </w:p>
        </w:tc>
        <w:tc>
          <w:tcPr>
            <w:tcW w:w="3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rPr>
                <w:sz w:val="20"/>
                <w:szCs w:val="20"/>
              </w:rPr>
            </w:pPr>
            <w:r>
              <w:rPr>
                <w:sz w:val="20"/>
                <w:szCs w:val="20"/>
              </w:rPr>
              <w:t>Количество жилых комнат в квартире больше на одну, две комнаты числа проживающих</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10</w:t>
            </w:r>
          </w:p>
        </w:tc>
      </w:tr>
      <w:tr w:rsidR="00A63C16" w:rsidTr="00A63C16">
        <w:trPr>
          <w:cantSplit/>
          <w:trHeight w:val="36"/>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Высоко комфортный</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60 и более</w:t>
            </w:r>
          </w:p>
        </w:tc>
        <w:tc>
          <w:tcPr>
            <w:tcW w:w="3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rPr>
                <w:sz w:val="20"/>
                <w:szCs w:val="20"/>
              </w:rPr>
            </w:pPr>
            <w:r>
              <w:rPr>
                <w:sz w:val="20"/>
                <w:szCs w:val="20"/>
              </w:rPr>
              <w:t xml:space="preserve">Количество жилых комнат в квартире больше на две и более комнаты числа проживающих </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3</w:t>
            </w:r>
          </w:p>
        </w:tc>
      </w:tr>
      <w:tr w:rsidR="00A63C16" w:rsidTr="00A63C16">
        <w:trPr>
          <w:cantSplit/>
          <w:trHeight w:val="36"/>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Специализированный</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18-20</w:t>
            </w:r>
          </w:p>
        </w:tc>
        <w:tc>
          <w:tcPr>
            <w:tcW w:w="36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rPr>
                <w:sz w:val="20"/>
                <w:szCs w:val="20"/>
              </w:rPr>
            </w:pPr>
            <w:r>
              <w:rPr>
                <w:sz w:val="20"/>
                <w:szCs w:val="20"/>
              </w:rPr>
              <w:t>Количество жилых комнат в квартире равно числу проживающих</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widowControl w:val="0"/>
              <w:autoSpaceDE w:val="0"/>
              <w:autoSpaceDN w:val="0"/>
              <w:adjustRightInd w:val="0"/>
              <w:ind w:right="4"/>
              <w:jc w:val="center"/>
              <w:rPr>
                <w:sz w:val="20"/>
                <w:szCs w:val="20"/>
              </w:rPr>
            </w:pPr>
            <w:r>
              <w:rPr>
                <w:sz w:val="20"/>
                <w:szCs w:val="20"/>
              </w:rPr>
              <w:t>7</w:t>
            </w:r>
          </w:p>
        </w:tc>
      </w:tr>
    </w:tbl>
    <w:p w:rsidR="00A63C16" w:rsidRDefault="00A63C16" w:rsidP="00A63C16">
      <w:pPr>
        <w:spacing w:before="120"/>
        <w:ind w:firstLine="567"/>
        <w:jc w:val="both"/>
        <w:rPr>
          <w:color w:val="000000"/>
        </w:rPr>
      </w:pPr>
      <w:r>
        <w:rPr>
          <w:color w:val="000000"/>
        </w:rPr>
        <w:t xml:space="preserve">В границах территорий микрорайона, квартала рекомендуется совмещать не более двух соседних уровней комфорта: </w:t>
      </w:r>
      <w:proofErr w:type="gramStart"/>
      <w:r>
        <w:rPr>
          <w:color w:val="000000"/>
        </w:rPr>
        <w:t>социальный</w:t>
      </w:r>
      <w:proofErr w:type="gramEnd"/>
      <w:r>
        <w:rPr>
          <w:color w:val="000000"/>
        </w:rPr>
        <w:t xml:space="preserve"> с массовым, повышенной комфортности с высоко комфортным.</w:t>
      </w:r>
    </w:p>
    <w:p w:rsidR="00A63C16" w:rsidRDefault="00A63C16" w:rsidP="00A63C16">
      <w:pPr>
        <w:ind w:firstLine="567"/>
        <w:jc w:val="both"/>
        <w:rPr>
          <w:color w:val="000000"/>
        </w:rPr>
      </w:pPr>
      <w:r>
        <w:rPr>
          <w:color w:val="000000"/>
        </w:rPr>
        <w:t>Указанные нормативные показатели не являются основанием для установления нормы реального заселения.</w:t>
      </w:r>
    </w:p>
    <w:p w:rsidR="00A63C16" w:rsidRDefault="00A63C16" w:rsidP="00A63C16">
      <w:pPr>
        <w:pStyle w:val="31"/>
        <w:numPr>
          <w:ilvl w:val="2"/>
          <w:numId w:val="11"/>
        </w:numPr>
        <w:ind w:left="0" w:firstLine="0"/>
      </w:pPr>
      <w:bookmarkStart w:id="292" w:name="_Toc501468435"/>
      <w:r>
        <w:t>Минимальные расчётные показатели распределения жилищного строительства по этажности</w:t>
      </w:r>
      <w:bookmarkEnd w:id="292"/>
    </w:p>
    <w:p w:rsidR="00A63C16" w:rsidRDefault="00A63C16" w:rsidP="00A63C16">
      <w:pPr>
        <w:ind w:firstLine="567"/>
        <w:jc w:val="both"/>
        <w:rPr>
          <w:color w:val="000000"/>
        </w:rPr>
      </w:pPr>
      <w:r>
        <w:rPr>
          <w:color w:val="000000"/>
        </w:rPr>
        <w:t>По этажности жилые дома в населенных пунктах Ницинского сельского поселения: малоэтажные – 1-3 этажа.</w:t>
      </w:r>
    </w:p>
    <w:p w:rsidR="00A63C16" w:rsidRDefault="00A63C16" w:rsidP="00A63C16">
      <w:pPr>
        <w:ind w:firstLine="567"/>
        <w:jc w:val="both"/>
        <w:rPr>
          <w:color w:val="000000"/>
        </w:rPr>
      </w:pPr>
      <w:r>
        <w:rPr>
          <w:color w:val="000000"/>
        </w:rPr>
        <w:t xml:space="preserve">В сельских населённых пунктах Ницинского сельского поселения следует предусматривать преимущественно индивидуальные жилые дома или жилые дома блокированного типа с </w:t>
      </w:r>
      <w:proofErr w:type="spellStart"/>
      <w:r>
        <w:rPr>
          <w:color w:val="000000"/>
        </w:rPr>
        <w:t>приквартирными</w:t>
      </w:r>
      <w:proofErr w:type="spellEnd"/>
      <w:r>
        <w:rPr>
          <w:color w:val="000000"/>
        </w:rPr>
        <w:t xml:space="preserve"> участками. Жилые дома секционного типа могут применяться при соответствующем обосновании.</w:t>
      </w:r>
      <w:bookmarkStart w:id="293" w:name="_Toc500771712"/>
    </w:p>
    <w:p w:rsidR="00A63C16" w:rsidRDefault="00A63C16" w:rsidP="00A63C16">
      <w:pPr>
        <w:pStyle w:val="20"/>
        <w:numPr>
          <w:ilvl w:val="1"/>
          <w:numId w:val="11"/>
        </w:numPr>
        <w:ind w:left="0" w:firstLine="0"/>
      </w:pPr>
      <w:bookmarkStart w:id="294" w:name="_Toc501468436"/>
      <w:r>
        <w:t>Обеспечение инженерной подготовкой и защитой территорий</w:t>
      </w:r>
      <w:bookmarkEnd w:id="294"/>
    </w:p>
    <w:p w:rsidR="00A63C16" w:rsidRDefault="00A63C16" w:rsidP="00A63C16">
      <w:pPr>
        <w:pStyle w:val="31"/>
        <w:numPr>
          <w:ilvl w:val="2"/>
          <w:numId w:val="11"/>
        </w:numPr>
        <w:ind w:left="0" w:firstLine="0"/>
      </w:pPr>
      <w:bookmarkStart w:id="295" w:name="_Toc501468437"/>
      <w:r>
        <w:t>Минимальные расчетные показатели отвода поверхностных вод</w:t>
      </w:r>
      <w:bookmarkEnd w:id="295"/>
    </w:p>
    <w:p w:rsidR="00A63C16" w:rsidRDefault="00A63C16" w:rsidP="00A63C16">
      <w:pPr>
        <w:ind w:firstLine="567"/>
        <w:jc w:val="both"/>
        <w:rPr>
          <w:color w:val="000000"/>
        </w:rPr>
      </w:pPr>
      <w:r>
        <w:rPr>
          <w:color w:val="000000"/>
        </w:rPr>
        <w:t xml:space="preserve">Поверхностный водоотвод следует обеспечивать посредством вертикальной планировки территории. Вертикальную планировку участков улиц и дорог следует осуществлять согласно требованиям строительных норм и правил СП 42.13330.2011 «Градостроительство Планировка и застройка городских и сельских поселений. Актуализированная редакция </w:t>
      </w:r>
      <w:proofErr w:type="spellStart"/>
      <w:r>
        <w:rPr>
          <w:color w:val="000000"/>
        </w:rPr>
        <w:t>СНиП</w:t>
      </w:r>
      <w:proofErr w:type="spellEnd"/>
      <w:r>
        <w:rPr>
          <w:color w:val="000000"/>
        </w:rPr>
        <w:t xml:space="preserve"> 2.07.01-89*».</w:t>
      </w:r>
    </w:p>
    <w:p w:rsidR="00A63C16" w:rsidRDefault="00A63C16" w:rsidP="00A63C16">
      <w:pPr>
        <w:ind w:firstLine="567"/>
        <w:jc w:val="both"/>
        <w:rPr>
          <w:color w:val="000000"/>
        </w:rPr>
      </w:pPr>
      <w:r>
        <w:rPr>
          <w:color w:val="000000"/>
        </w:rPr>
        <w:t xml:space="preserve">Обеспечение отвода поверхностных вод осуществляется со всей застроенной территории водосборного бассейна системами открытого и закрытого самотечного водоотвода в соответствии с требованиями строительных норм и правил СП 42.13330.2011 «Градостроительство Планировка и застройка городских и сельских поселений. Актуализированная редакция </w:t>
      </w:r>
      <w:proofErr w:type="spellStart"/>
      <w:r>
        <w:rPr>
          <w:color w:val="000000"/>
        </w:rPr>
        <w:t>СНиП</w:t>
      </w:r>
      <w:proofErr w:type="spellEnd"/>
      <w:r>
        <w:rPr>
          <w:color w:val="000000"/>
        </w:rPr>
        <w:t xml:space="preserve"> 2.07.01-89*».</w:t>
      </w:r>
    </w:p>
    <w:p w:rsidR="00A63C16" w:rsidRDefault="00A63C16" w:rsidP="00A63C16">
      <w:pPr>
        <w:ind w:firstLine="567"/>
        <w:jc w:val="both"/>
        <w:rPr>
          <w:color w:val="000000"/>
        </w:rPr>
      </w:pPr>
      <w:r>
        <w:rPr>
          <w:color w:val="000000"/>
        </w:rPr>
        <w:t>Сельские населенные пункты должны быть обеспечены открытой дождевой канализацией (канавы, кюветы, лотки) с устройством мостиков и труб на пересечении с улицами, дорогами, проездами и тротуарами.</w:t>
      </w:r>
    </w:p>
    <w:p w:rsidR="00A63C16" w:rsidRDefault="00A63C16" w:rsidP="00A63C16">
      <w:pPr>
        <w:ind w:firstLine="567"/>
        <w:jc w:val="both"/>
        <w:rPr>
          <w:color w:val="000000"/>
        </w:rPr>
      </w:pPr>
      <w:r>
        <w:rPr>
          <w:color w:val="000000"/>
        </w:rPr>
        <w:t xml:space="preserve">Расчет параметров открытой и закрытой сети поверхностного водоотвода следует производить согласно требованиям строительных норм и правил </w:t>
      </w:r>
      <w:r>
        <w:t>СП 32.13330.2012 «Канализация. Наружные сети и сооружения»</w:t>
      </w:r>
      <w:r>
        <w:rPr>
          <w:color w:val="000000"/>
        </w:rPr>
        <w:t>.</w:t>
      </w:r>
    </w:p>
    <w:p w:rsidR="00A63C16" w:rsidRDefault="00A63C16" w:rsidP="00A63C16">
      <w:pPr>
        <w:ind w:firstLine="567"/>
        <w:jc w:val="both"/>
      </w:pPr>
      <w:r>
        <w:rPr>
          <w:color w:val="000000"/>
        </w:rPr>
        <w:t xml:space="preserve">При проведении расчетов открытой и закрытой сети поверхностного водоотвода </w:t>
      </w:r>
      <w:r>
        <w:t xml:space="preserve">следует использовать данные климатического паспорта </w:t>
      </w:r>
      <w:proofErr w:type="gramStart"/>
      <w:r>
        <w:t>г</w:t>
      </w:r>
      <w:proofErr w:type="gramEnd"/>
      <w:r>
        <w:t>. Тавда (соответствующего климатической зоне Ницинского сельского поселения), представленные в разделе 9 НГП Свердловской области.</w:t>
      </w:r>
    </w:p>
    <w:p w:rsidR="00A63C16" w:rsidRDefault="00A63C16" w:rsidP="00A63C16">
      <w:pPr>
        <w:ind w:firstLine="567"/>
        <w:jc w:val="both"/>
      </w:pPr>
      <w:r>
        <w:t>На очистку должно направляться не менее 70% годового объема поверхностного стока с территорий жилой зоны, что обеспечивает очистку наиболее загрязненной части стока, образующегося в период выпадения дождей, таяния снега и мойки дорожных покрытий, в соответствии с требованиями строительных норм и правил СП 32.13330.2012 «Канализация. Наружные сети и сооружения».</w:t>
      </w:r>
    </w:p>
    <w:p w:rsidR="00A63C16" w:rsidRDefault="00A63C16" w:rsidP="00A63C16">
      <w:pPr>
        <w:ind w:firstLine="567"/>
        <w:jc w:val="both"/>
      </w:pPr>
      <w:r>
        <w:t xml:space="preserve">Для очистки поверхностных стоков следует применять простые в эксплуатации и надежные в работе сооружения механической и физико-химической очистки, в соответствии со строительными нормами и правилами СП 32.13330.2012 «Канализация. Наружные сети и сооружения». </w:t>
      </w:r>
    </w:p>
    <w:p w:rsidR="00A63C16" w:rsidRDefault="00A63C16" w:rsidP="00A63C16">
      <w:pPr>
        <w:ind w:firstLine="567"/>
        <w:jc w:val="both"/>
      </w:pPr>
      <w:r>
        <w:t xml:space="preserve">В сельских населенных пунктах следует применять следующие типы и составы очистных сооружений поверхностных стоков: установки механической очистки (решетки, песколовки, </w:t>
      </w:r>
      <w:proofErr w:type="spellStart"/>
      <w:r>
        <w:t>нефтеловушки</w:t>
      </w:r>
      <w:proofErr w:type="spellEnd"/>
      <w:r>
        <w:t>, сменные фильтры);</w:t>
      </w:r>
    </w:p>
    <w:p w:rsidR="00A63C16" w:rsidRDefault="00A63C16" w:rsidP="00A63C16">
      <w:pPr>
        <w:ind w:firstLine="567"/>
        <w:jc w:val="both"/>
      </w:pPr>
      <w:r>
        <w:t>Сброс поверхностного стока без очистки допускается в ближайший водоток с локальных водосборов территорий сельских населенных пунктов.</w:t>
      </w:r>
    </w:p>
    <w:p w:rsidR="00A63C16" w:rsidRDefault="00A63C16" w:rsidP="00A63C16">
      <w:pPr>
        <w:ind w:firstLine="567"/>
        <w:jc w:val="both"/>
      </w:pPr>
      <w:r>
        <w:t xml:space="preserve">За минимальную планировочную отметку выпуска очищенных стоков с очистных сооружений, расположенных на прибрежных участках водотоков и водоемов, следует принимать горизонт паводковых вод с обеспеченностью 10%, в соответствии со строительными нормами и правилами </w:t>
      </w:r>
      <w:proofErr w:type="spellStart"/>
      <w:r>
        <w:t>СНиП</w:t>
      </w:r>
      <w:proofErr w:type="spellEnd"/>
      <w:r>
        <w:t xml:space="preserve"> 2.06.03-85 «Мелиоративные системы и сооружения», а также строительными нормами и правилами СП 58.13330.2012 «Гидротехнические сооружения. Основные положения. Актуализированная редакция </w:t>
      </w:r>
      <w:proofErr w:type="spellStart"/>
      <w:r>
        <w:t>СНиП</w:t>
      </w:r>
      <w:proofErr w:type="spellEnd"/>
      <w:r>
        <w:t xml:space="preserve"> 33-01-2003».</w:t>
      </w:r>
    </w:p>
    <w:p w:rsidR="00A63C16" w:rsidRDefault="00A63C16" w:rsidP="00A63C16">
      <w:pPr>
        <w:ind w:firstLine="567"/>
        <w:jc w:val="both"/>
      </w:pPr>
      <w:r>
        <w:t>Минимальную протяженность открытых водоотводящих устрой</w:t>
      </w:r>
      <w:proofErr w:type="gramStart"/>
      <w:r>
        <w:t>ств дл</w:t>
      </w:r>
      <w:proofErr w:type="gramEnd"/>
      <w:r>
        <w:t>я различных типов жилой застройки следует принимать:</w:t>
      </w:r>
    </w:p>
    <w:p w:rsidR="00A63C16" w:rsidRDefault="00A63C16" w:rsidP="00A63C16">
      <w:pPr>
        <w:pStyle w:val="affff5"/>
        <w:numPr>
          <w:ilvl w:val="0"/>
          <w:numId w:val="18"/>
        </w:numPr>
        <w:ind w:left="567"/>
        <w:jc w:val="both"/>
        <w:rPr>
          <w:color w:val="000000"/>
        </w:rPr>
      </w:pPr>
      <w:r>
        <w:rPr>
          <w:color w:val="000000"/>
        </w:rPr>
        <w:t>для малоэтажных жилых домов секционного типа и жилых домов блокированного типа – 4,3 км/км</w:t>
      </w:r>
      <w:proofErr w:type="gramStart"/>
      <w:r>
        <w:rPr>
          <w:color w:val="000000"/>
          <w:vertAlign w:val="superscript"/>
        </w:rPr>
        <w:t>2</w:t>
      </w:r>
      <w:proofErr w:type="gramEnd"/>
      <w:r>
        <w:rPr>
          <w:color w:val="000000"/>
        </w:rPr>
        <w:t>;</w:t>
      </w:r>
    </w:p>
    <w:p w:rsidR="00A63C16" w:rsidRDefault="00A63C16" w:rsidP="00A63C16">
      <w:pPr>
        <w:pStyle w:val="affff5"/>
        <w:numPr>
          <w:ilvl w:val="0"/>
          <w:numId w:val="18"/>
        </w:numPr>
        <w:ind w:left="567"/>
        <w:jc w:val="both"/>
        <w:rPr>
          <w:color w:val="000000"/>
        </w:rPr>
      </w:pPr>
      <w:r>
        <w:rPr>
          <w:color w:val="000000"/>
        </w:rPr>
        <w:t>для индивидуальных жилых домов – 4,5км/км</w:t>
      </w:r>
      <w:proofErr w:type="gramStart"/>
      <w:r>
        <w:rPr>
          <w:color w:val="000000"/>
          <w:vertAlign w:val="superscript"/>
        </w:rPr>
        <w:t>2</w:t>
      </w:r>
      <w:proofErr w:type="gramEnd"/>
      <w:r>
        <w:rPr>
          <w:color w:val="000000"/>
        </w:rPr>
        <w:t>.</w:t>
      </w:r>
    </w:p>
    <w:p w:rsidR="00A63C16" w:rsidRDefault="00A63C16" w:rsidP="00A63C16">
      <w:pPr>
        <w:ind w:firstLine="567"/>
        <w:jc w:val="both"/>
        <w:rPr>
          <w:color w:val="000000"/>
        </w:rPr>
      </w:pPr>
      <w:r>
        <w:rPr>
          <w:color w:val="000000"/>
        </w:rPr>
        <w:t xml:space="preserve">Минимальное </w:t>
      </w:r>
      <w:r>
        <w:t>соотношение</w:t>
      </w:r>
      <w:r>
        <w:rPr>
          <w:color w:val="000000"/>
        </w:rPr>
        <w:t xml:space="preserve"> площади водонепроницаемой поверхности территории к площади жилой застройки в зависимости от ее типа следует принимать:</w:t>
      </w:r>
    </w:p>
    <w:p w:rsidR="00A63C16" w:rsidRDefault="00A63C16" w:rsidP="00A63C16">
      <w:pPr>
        <w:pStyle w:val="affff5"/>
        <w:numPr>
          <w:ilvl w:val="0"/>
          <w:numId w:val="18"/>
        </w:numPr>
        <w:ind w:left="567"/>
        <w:jc w:val="both"/>
        <w:rPr>
          <w:color w:val="000000"/>
        </w:rPr>
      </w:pPr>
      <w:r>
        <w:rPr>
          <w:color w:val="000000"/>
        </w:rPr>
        <w:t>для малоэтажных жилых домов секционного типа и жилых домов блокированного типа – 35%;</w:t>
      </w:r>
    </w:p>
    <w:p w:rsidR="00A63C16" w:rsidRDefault="00A63C16" w:rsidP="00A63C16">
      <w:pPr>
        <w:pStyle w:val="affff5"/>
        <w:numPr>
          <w:ilvl w:val="0"/>
          <w:numId w:val="18"/>
        </w:numPr>
        <w:ind w:left="567"/>
        <w:jc w:val="both"/>
        <w:rPr>
          <w:color w:val="000000"/>
        </w:rPr>
      </w:pPr>
      <w:r>
        <w:rPr>
          <w:color w:val="000000"/>
        </w:rPr>
        <w:t>для индивидуальных жилых домов – 5%.</w:t>
      </w:r>
    </w:p>
    <w:p w:rsidR="00A63C16" w:rsidRDefault="00A63C16" w:rsidP="00A63C16">
      <w:pPr>
        <w:ind w:firstLine="567"/>
        <w:jc w:val="both"/>
      </w:pPr>
      <w:r>
        <w:t>Минимальный объем стока дождевых вод от расчетного дождя, отводимый на очистные сооружения с территории жилой застройки в зависимости от ее типа, следует принимать:</w:t>
      </w:r>
    </w:p>
    <w:p w:rsidR="00A63C16" w:rsidRDefault="00A63C16" w:rsidP="00A63C16">
      <w:pPr>
        <w:pStyle w:val="affff5"/>
        <w:numPr>
          <w:ilvl w:val="0"/>
          <w:numId w:val="18"/>
        </w:numPr>
        <w:ind w:left="567"/>
        <w:jc w:val="both"/>
        <w:rPr>
          <w:color w:val="000000"/>
        </w:rPr>
      </w:pPr>
      <w:r>
        <w:rPr>
          <w:color w:val="000000"/>
        </w:rPr>
        <w:t>для малоэтажных жилых домов секционного типа – 15 м</w:t>
      </w:r>
      <w:r>
        <w:rPr>
          <w:color w:val="000000"/>
          <w:vertAlign w:val="superscript"/>
        </w:rPr>
        <w:t>3</w:t>
      </w:r>
      <w:r>
        <w:rPr>
          <w:color w:val="000000"/>
        </w:rPr>
        <w:t>;</w:t>
      </w:r>
    </w:p>
    <w:p w:rsidR="00A63C16" w:rsidRDefault="00A63C16" w:rsidP="00A63C16">
      <w:pPr>
        <w:pStyle w:val="affff5"/>
        <w:numPr>
          <w:ilvl w:val="0"/>
          <w:numId w:val="18"/>
        </w:numPr>
        <w:ind w:left="567"/>
        <w:jc w:val="both"/>
        <w:rPr>
          <w:color w:val="000000"/>
        </w:rPr>
      </w:pPr>
      <w:r>
        <w:rPr>
          <w:color w:val="000000"/>
        </w:rPr>
        <w:t>для жилых домов блокированного типа – 10м</w:t>
      </w:r>
      <w:r>
        <w:rPr>
          <w:color w:val="000000"/>
          <w:vertAlign w:val="superscript"/>
        </w:rPr>
        <w:t>3</w:t>
      </w:r>
      <w:r>
        <w:rPr>
          <w:color w:val="000000"/>
        </w:rPr>
        <w:t>;</w:t>
      </w:r>
    </w:p>
    <w:p w:rsidR="00A63C16" w:rsidRDefault="00A63C16" w:rsidP="00A63C16">
      <w:pPr>
        <w:pStyle w:val="affff5"/>
        <w:numPr>
          <w:ilvl w:val="0"/>
          <w:numId w:val="18"/>
        </w:numPr>
        <w:ind w:left="567"/>
        <w:jc w:val="both"/>
        <w:rPr>
          <w:color w:val="000000"/>
        </w:rPr>
      </w:pPr>
      <w:r>
        <w:rPr>
          <w:color w:val="000000"/>
        </w:rPr>
        <w:t>для индивидуальных жилых домов – 5м</w:t>
      </w:r>
      <w:r>
        <w:rPr>
          <w:color w:val="000000"/>
          <w:vertAlign w:val="superscript"/>
        </w:rPr>
        <w:t>3</w:t>
      </w:r>
      <w:r>
        <w:rPr>
          <w:color w:val="000000"/>
        </w:rPr>
        <w:t>.</w:t>
      </w:r>
    </w:p>
    <w:p w:rsidR="00A63C16" w:rsidRDefault="00A63C16" w:rsidP="00A63C16">
      <w:pPr>
        <w:ind w:firstLine="567"/>
        <w:jc w:val="both"/>
      </w:pPr>
      <w:r>
        <w:t xml:space="preserve">Минимальный суточный объем стока талых вод в середине периода снеготаяния, отводимый на очистку с </w:t>
      </w:r>
      <w:smartTag w:uri="urn:schemas-microsoft-com:office:smarttags" w:element="metricconverter">
        <w:smartTagPr>
          <w:attr w:name="ProductID" w:val="1 га"/>
        </w:smartTagPr>
        <w:r>
          <w:t>1 га</w:t>
        </w:r>
      </w:smartTag>
      <w:r>
        <w:t xml:space="preserve"> территории населенного пункта в соответствии с типом жилой застройки, следует принимать:</w:t>
      </w:r>
    </w:p>
    <w:p w:rsidR="00A63C16" w:rsidRDefault="00A63C16" w:rsidP="00A63C16">
      <w:pPr>
        <w:pStyle w:val="affff5"/>
        <w:numPr>
          <w:ilvl w:val="0"/>
          <w:numId w:val="18"/>
        </w:numPr>
        <w:ind w:left="567"/>
        <w:jc w:val="both"/>
        <w:rPr>
          <w:color w:val="000000"/>
        </w:rPr>
      </w:pPr>
      <w:r>
        <w:rPr>
          <w:color w:val="000000"/>
        </w:rPr>
        <w:t>для малоэтажных жилых домов секционного типа и индивидуальных жилых домов – 9,5 м</w:t>
      </w:r>
      <w:r>
        <w:rPr>
          <w:color w:val="000000"/>
          <w:vertAlign w:val="superscript"/>
        </w:rPr>
        <w:t>3</w:t>
      </w:r>
      <w:r>
        <w:rPr>
          <w:color w:val="000000"/>
        </w:rPr>
        <w:t>;</w:t>
      </w:r>
    </w:p>
    <w:p w:rsidR="00A63C16" w:rsidRDefault="00A63C16" w:rsidP="00A63C16">
      <w:pPr>
        <w:pStyle w:val="affff5"/>
        <w:numPr>
          <w:ilvl w:val="0"/>
          <w:numId w:val="18"/>
        </w:numPr>
        <w:ind w:left="567"/>
        <w:jc w:val="both"/>
        <w:rPr>
          <w:color w:val="000000"/>
        </w:rPr>
      </w:pPr>
      <w:r>
        <w:rPr>
          <w:color w:val="000000"/>
        </w:rPr>
        <w:t>для жилых домов блокированного типа – 10м</w:t>
      </w:r>
      <w:r>
        <w:rPr>
          <w:color w:val="000000"/>
          <w:vertAlign w:val="superscript"/>
        </w:rPr>
        <w:t>3</w:t>
      </w:r>
      <w:r>
        <w:rPr>
          <w:color w:val="000000"/>
        </w:rPr>
        <w:t>.</w:t>
      </w:r>
    </w:p>
    <w:p w:rsidR="00A63C16" w:rsidRDefault="00A63C16" w:rsidP="00A63C16">
      <w:pPr>
        <w:ind w:firstLine="567"/>
        <w:jc w:val="both"/>
      </w:pPr>
      <w:r>
        <w:t>Минимальную относительную площадь земельного участка для размещения очистных сооружений поверхностного стока в зависимости от состава и способа очистки в процентах от площади водосборного бассейна, сток с которого направляется на очистку, следует принимать:</w:t>
      </w:r>
    </w:p>
    <w:p w:rsidR="00A63C16" w:rsidRDefault="00A63C16" w:rsidP="00A63C16">
      <w:pPr>
        <w:pStyle w:val="affff5"/>
        <w:numPr>
          <w:ilvl w:val="0"/>
          <w:numId w:val="18"/>
        </w:numPr>
        <w:ind w:left="567"/>
        <w:jc w:val="both"/>
        <w:rPr>
          <w:color w:val="000000"/>
        </w:rPr>
      </w:pPr>
      <w:r>
        <w:rPr>
          <w:color w:val="000000"/>
        </w:rPr>
        <w:t xml:space="preserve">для простых сооружений сооружения механической очистки, состоящих из решеток, песколовок, отстойников, </w:t>
      </w:r>
      <w:proofErr w:type="spellStart"/>
      <w:r>
        <w:rPr>
          <w:color w:val="000000"/>
        </w:rPr>
        <w:t>нефтеловушек</w:t>
      </w:r>
      <w:proofErr w:type="spellEnd"/>
      <w:r>
        <w:rPr>
          <w:color w:val="000000"/>
        </w:rPr>
        <w:t>, фильтров без применения станции перекачки – 0,35%;</w:t>
      </w:r>
    </w:p>
    <w:p w:rsidR="00A63C16" w:rsidRDefault="00A63C16" w:rsidP="00A63C16">
      <w:pPr>
        <w:pStyle w:val="affff5"/>
        <w:numPr>
          <w:ilvl w:val="0"/>
          <w:numId w:val="18"/>
        </w:numPr>
        <w:ind w:left="567"/>
        <w:jc w:val="both"/>
        <w:rPr>
          <w:color w:val="000000"/>
        </w:rPr>
      </w:pPr>
      <w:r>
        <w:rPr>
          <w:color w:val="000000"/>
        </w:rPr>
        <w:t xml:space="preserve">для сооружений механической </w:t>
      </w:r>
      <w:proofErr w:type="gramStart"/>
      <w:r>
        <w:rPr>
          <w:color w:val="000000"/>
        </w:rPr>
        <w:t>очистки</w:t>
      </w:r>
      <w:proofErr w:type="gramEnd"/>
      <w:r>
        <w:rPr>
          <w:color w:val="000000"/>
        </w:rPr>
        <w:t xml:space="preserve"> с применением регулирующих (аккумулирующих) резервуаров, станций перекачки – 0,25%;</w:t>
      </w:r>
    </w:p>
    <w:p w:rsidR="00A63C16" w:rsidRDefault="00A63C16" w:rsidP="00A63C16">
      <w:pPr>
        <w:pStyle w:val="affff5"/>
        <w:numPr>
          <w:ilvl w:val="0"/>
          <w:numId w:val="18"/>
        </w:numPr>
        <w:ind w:left="567"/>
        <w:jc w:val="both"/>
      </w:pPr>
      <w:r>
        <w:rPr>
          <w:color w:val="000000"/>
        </w:rPr>
        <w:t xml:space="preserve">для сооружений механической и физико-химической </w:t>
      </w:r>
      <w:proofErr w:type="spellStart"/>
      <w:r>
        <w:rPr>
          <w:color w:val="000000"/>
        </w:rPr>
        <w:t>реагентной</w:t>
      </w:r>
      <w:proofErr w:type="spellEnd"/>
      <w:r>
        <w:rPr>
          <w:color w:val="000000"/>
        </w:rPr>
        <w:t xml:space="preserve"> или сорбционной очистки с применением регулирующих (аккумулирующих) станций перекачки – 0,1%.</w:t>
      </w:r>
    </w:p>
    <w:p w:rsidR="00A63C16" w:rsidRDefault="00A63C16" w:rsidP="00A63C16">
      <w:pPr>
        <w:ind w:firstLine="567"/>
        <w:jc w:val="both"/>
      </w:pPr>
      <w:r>
        <w:t>Площадь земельного участка (в гектарах) для размещения снежных свалок следует принимать  из расчета 0,3-</w:t>
      </w:r>
      <w:smartTag w:uri="urn:schemas-microsoft-com:office:smarttags" w:element="metricconverter">
        <w:smartTagPr>
          <w:attr w:name="ProductID" w:val="1,0 га"/>
        </w:smartTagPr>
        <w:r>
          <w:t>1,0 га</w:t>
        </w:r>
      </w:smartTag>
      <w:r>
        <w:t xml:space="preserve"> территории на 100 тыс. куб</w:t>
      </w:r>
      <w:proofErr w:type="gramStart"/>
      <w:r>
        <w:t>.м</w:t>
      </w:r>
      <w:proofErr w:type="gramEnd"/>
      <w:r>
        <w:t xml:space="preserve"> снежно-ледовых отходов в зависимости от высоты укладки.</w:t>
      </w:r>
    </w:p>
    <w:p w:rsidR="00A63C16" w:rsidRDefault="00A63C16" w:rsidP="00A63C16">
      <w:pPr>
        <w:pStyle w:val="31"/>
        <w:numPr>
          <w:ilvl w:val="2"/>
          <w:numId w:val="11"/>
        </w:numPr>
        <w:ind w:left="0" w:firstLine="0"/>
      </w:pPr>
      <w:bookmarkStart w:id="296" w:name="_Toc501468438"/>
      <w:r>
        <w:t>Минимальные расчетные показатели обеспеченности объектами защиты территорий от затопления и подтопления</w:t>
      </w:r>
      <w:bookmarkEnd w:id="296"/>
    </w:p>
    <w:p w:rsidR="00A63C16" w:rsidRDefault="00A63C16" w:rsidP="00A63C16">
      <w:pPr>
        <w:ind w:firstLine="567"/>
        <w:jc w:val="both"/>
      </w:pPr>
      <w:r>
        <w:t xml:space="preserve">Обеспеченность населения объектами защиты от затопления и подтопления должна осуществляться в соответствии со строительными нормами и правилами СП 42.13330.2011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и предусматривать на территории населенного пункта:</w:t>
      </w:r>
    </w:p>
    <w:p w:rsidR="00A63C16" w:rsidRDefault="00A63C16" w:rsidP="00A63C16">
      <w:pPr>
        <w:ind w:firstLine="567"/>
        <w:jc w:val="both"/>
      </w:pPr>
      <w:r>
        <w:t>1) защиту от затопления паводковыми водами, ветровым нагоном воды и подтопления грунтовыми водами подсыпкой (намывом) или обвалованием;</w:t>
      </w:r>
    </w:p>
    <w:p w:rsidR="00A63C16" w:rsidRDefault="00A63C16" w:rsidP="00A63C16">
      <w:pPr>
        <w:ind w:firstLine="567"/>
        <w:jc w:val="both"/>
      </w:pPr>
      <w:r>
        <w:t xml:space="preserve">2) подсыпку территории с отметкой бровки не менее чем на </w:t>
      </w:r>
      <w:smartTag w:uri="urn:schemas-microsoft-com:office:smarttags" w:element="metricconverter">
        <w:smartTagPr>
          <w:attr w:name="ProductID" w:val="0,5 м"/>
        </w:smartTagPr>
        <w:r>
          <w:t>0,5 м</w:t>
        </w:r>
      </w:smartTag>
      <w:r>
        <w:t xml:space="preserve"> выше расчетного горизонта высоких вод с учетом высоты волны при ветровом нагоне;</w:t>
      </w:r>
    </w:p>
    <w:p w:rsidR="00A63C16" w:rsidRDefault="00A63C16" w:rsidP="00A63C16">
      <w:pPr>
        <w:ind w:firstLine="567"/>
        <w:jc w:val="both"/>
      </w:pPr>
      <w:r>
        <w:t xml:space="preserve">3) превышение гребня дамбы обвалования над расчетным уровнем в зависимости от класса сооружений в соответствии со строительными нормами и правилами СП 58.13330.2012 «Гидротехнические сооружения. Основные положения. Актуализированная редакция </w:t>
      </w:r>
      <w:proofErr w:type="spellStart"/>
      <w:r>
        <w:t>СНиП</w:t>
      </w:r>
      <w:proofErr w:type="spellEnd"/>
      <w:r>
        <w:t xml:space="preserve"> 33-01-2003».</w:t>
      </w:r>
    </w:p>
    <w:p w:rsidR="00A63C16" w:rsidRDefault="00A63C16" w:rsidP="00A63C16">
      <w:pPr>
        <w:ind w:firstLine="567"/>
        <w:jc w:val="both"/>
      </w:pPr>
      <w:r>
        <w:t>За расчетный горизонт высоких вод следует принимать отметку наивысшего уровня воды повторяемостью:</w:t>
      </w:r>
    </w:p>
    <w:p w:rsidR="00A63C16" w:rsidRDefault="00A63C16" w:rsidP="00A63C16">
      <w:pPr>
        <w:ind w:firstLine="567"/>
        <w:jc w:val="both"/>
      </w:pPr>
      <w:r>
        <w:t>1) один раз в 100 лет – для территорий, застроенных или подлежащих застройке жилыми домами и объектами социального и коммунально-бытового назначения;</w:t>
      </w:r>
    </w:p>
    <w:p w:rsidR="00A63C16" w:rsidRDefault="00A63C16" w:rsidP="00A63C16">
      <w:pPr>
        <w:ind w:firstLine="567"/>
        <w:jc w:val="both"/>
      </w:pPr>
      <w:r>
        <w:t>2) один раз в 10 лет – для территорий парков, плоскостных спортивных сооружений и сооружений санитарно-защитного назначения.</w:t>
      </w:r>
    </w:p>
    <w:p w:rsidR="00A63C16" w:rsidRDefault="00A63C16" w:rsidP="00A63C16">
      <w:pPr>
        <w:ind w:firstLine="567"/>
        <w:jc w:val="both"/>
      </w:pPr>
      <w:r>
        <w:t xml:space="preserve">При проектировании инженерной защиты территорий населенных пунктов на берегах водотоков и водоемов за расчетный горизонт следует принимать максимальный уровень воды в них, с вероятностью превышения в зависимости от класса сооружений инженерной защиты в соответствии со строительными нормами и правилами </w:t>
      </w:r>
      <w:proofErr w:type="spellStart"/>
      <w:r>
        <w:t>СНиП</w:t>
      </w:r>
      <w:proofErr w:type="spellEnd"/>
      <w:r>
        <w:t xml:space="preserve"> 2.06.15-85 «Инженерная защита территорий от затопления и подтопления».</w:t>
      </w:r>
    </w:p>
    <w:p w:rsidR="00A63C16" w:rsidRDefault="00A63C16" w:rsidP="00A63C16">
      <w:pPr>
        <w:ind w:firstLine="567"/>
        <w:jc w:val="both"/>
      </w:pPr>
      <w:r>
        <w:t xml:space="preserve">Территории общественно-деловых зон городов с объектами социального и коммунально-бытового назначения и территории объектов культурного наследия населенных пунктов, расположенные в зоне паводкового затопления повторяемостью один раз в 100 лет, должны быть обеспечены инженерной защитой дамбами обвалования. </w:t>
      </w:r>
    </w:p>
    <w:p w:rsidR="00A63C16" w:rsidRDefault="00A63C16" w:rsidP="00A63C16">
      <w:pPr>
        <w:ind w:firstLine="567"/>
        <w:jc w:val="both"/>
      </w:pPr>
      <w:r>
        <w:t>Обеспечение инженерной защитой с применением дамб обвалования следует осуществлять совместно с устройством дренажей, водоотводящих, водосбросных сетей и насосных станций на основе сравнения вариантов ее устройства или выноса жилой застройки из зоны затопления.</w:t>
      </w:r>
    </w:p>
    <w:p w:rsidR="00A63C16" w:rsidRDefault="00A63C16" w:rsidP="00A63C16">
      <w:pPr>
        <w:ind w:firstLine="567"/>
        <w:jc w:val="both"/>
      </w:pPr>
      <w:r>
        <w:t>Территории жилой застройки с высоким уровнем грунтовых вод следует обеспечивать защитой от подтопления посредством:</w:t>
      </w:r>
    </w:p>
    <w:p w:rsidR="00A63C16" w:rsidRDefault="00A63C16" w:rsidP="00A63C16">
      <w:pPr>
        <w:ind w:firstLine="567"/>
        <w:jc w:val="both"/>
      </w:pPr>
      <w:r>
        <w:t>1) повышения водоотводящих и дренирующих свойств рек и ручьев;</w:t>
      </w:r>
    </w:p>
    <w:p w:rsidR="00A63C16" w:rsidRDefault="00A63C16" w:rsidP="00A63C16">
      <w:pPr>
        <w:ind w:firstLine="567"/>
        <w:jc w:val="both"/>
      </w:pPr>
      <w:r>
        <w:t>2) вертикальной планировки территории и организации систем поверхностного водоотвода;</w:t>
      </w:r>
    </w:p>
    <w:p w:rsidR="00A63C16" w:rsidRDefault="00A63C16" w:rsidP="00A63C16">
      <w:pPr>
        <w:ind w:firstLine="567"/>
        <w:jc w:val="both"/>
      </w:pPr>
      <w:r>
        <w:t>3) применения различных типов дренажей (головного, берегового, систематического и сопутствующего), противофильтрационных завес;</w:t>
      </w:r>
    </w:p>
    <w:p w:rsidR="00A63C16" w:rsidRDefault="00A63C16" w:rsidP="00A63C16">
      <w:pPr>
        <w:ind w:firstLine="567"/>
        <w:jc w:val="both"/>
      </w:pPr>
      <w:r>
        <w:t xml:space="preserve">4) регулирования </w:t>
      </w:r>
      <w:proofErr w:type="spellStart"/>
      <w:r>
        <w:t>уровенного</w:t>
      </w:r>
      <w:proofErr w:type="spellEnd"/>
      <w:r>
        <w:t xml:space="preserve"> режима водных объектов.</w:t>
      </w:r>
    </w:p>
    <w:p w:rsidR="00A63C16" w:rsidRDefault="00A63C16" w:rsidP="00A63C16">
      <w:pPr>
        <w:ind w:firstLine="567"/>
        <w:jc w:val="both"/>
      </w:pPr>
      <w:r>
        <w:t xml:space="preserve">В районах малоэтажной застройки городов и сельских населенных пунктов, а также на территориях парков, скверов не следует допускать </w:t>
      </w:r>
      <w:proofErr w:type="spellStart"/>
      <w:r>
        <w:t>канализования</w:t>
      </w:r>
      <w:proofErr w:type="spellEnd"/>
      <w:r>
        <w:t xml:space="preserve"> рек и ручьев в закрытые коллекторы, за исключением устройства перепускных труб.</w:t>
      </w:r>
    </w:p>
    <w:p w:rsidR="00A63C16" w:rsidRDefault="00A63C16" w:rsidP="00A63C16">
      <w:pPr>
        <w:ind w:firstLine="567"/>
        <w:jc w:val="both"/>
      </w:pPr>
      <w:r>
        <w:t xml:space="preserve">301. Для обеспечения защиты от подтопления застроенной и подлежащей застройке территории с высоким уровнем грунтовых вод и заболоченных территорий с </w:t>
      </w:r>
      <w:proofErr w:type="spellStart"/>
      <w:r>
        <w:t>торфозалежью</w:t>
      </w:r>
      <w:proofErr w:type="spellEnd"/>
      <w:r>
        <w:t xml:space="preserve"> следует предусматривать мероприятия в соответствии со строительными нормами и правилами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t>СНиП</w:t>
      </w:r>
      <w:proofErr w:type="spellEnd"/>
      <w:r>
        <w:t xml:space="preserve"> 22-02-2003», СП 104.13330.2016 «Инженерная защита территории от затопления и подтопления. Актуализированная редакция </w:t>
      </w:r>
      <w:proofErr w:type="spellStart"/>
      <w:r>
        <w:t>СНиП</w:t>
      </w:r>
      <w:proofErr w:type="spellEnd"/>
      <w:r>
        <w:t xml:space="preserve"> 2.06.15-85», СП 100.13330.2016 «Мелиоративные системы и сооружения. Актуализированная редакция </w:t>
      </w:r>
      <w:proofErr w:type="spellStart"/>
      <w:r>
        <w:t>СНиП</w:t>
      </w:r>
      <w:proofErr w:type="spellEnd"/>
      <w:r>
        <w:t xml:space="preserve"> 2.06.03-85».</w:t>
      </w:r>
    </w:p>
    <w:p w:rsidR="00A63C16" w:rsidRDefault="00A63C16" w:rsidP="00A63C16">
      <w:pPr>
        <w:ind w:firstLine="567"/>
        <w:jc w:val="both"/>
      </w:pPr>
      <w:r>
        <w:t>На застроенной и подлежащей застройке территории, подверженной подтоплению, следует предусматривать понижение уровня грунтовых вод путем устройства закрытых дренажных систем.</w:t>
      </w:r>
    </w:p>
    <w:p w:rsidR="00A63C16" w:rsidRDefault="00A63C16" w:rsidP="00A63C16">
      <w:pPr>
        <w:ind w:firstLine="567"/>
        <w:jc w:val="both"/>
      </w:pPr>
      <w:r>
        <w:t>На территории усадебной застройки в сельских населенных пунктах, а также на озелененных территориях общего пользования допускается устройство открытой осушительной сети.</w:t>
      </w:r>
    </w:p>
    <w:p w:rsidR="00A63C16" w:rsidRDefault="00A63C16" w:rsidP="00A63C16">
      <w:pPr>
        <w:ind w:firstLine="567"/>
        <w:jc w:val="both"/>
      </w:pPr>
      <w:r>
        <w:t xml:space="preserve">Мероприятия по защите от подтопления застроенных и подлежащих застройке территорий должны обеспечивать нормальную эксплуатацию зданий и сооружений посредством понижения уровня грунтовых вод на величину не менее </w:t>
      </w:r>
      <w:smartTag w:uri="urn:schemas-microsoft-com:office:smarttags" w:element="metricconverter">
        <w:smartTagPr>
          <w:attr w:name="ProductID" w:val="0,5 м"/>
        </w:smartTagPr>
        <w:r>
          <w:t>0,5 м</w:t>
        </w:r>
      </w:smartTag>
      <w:r>
        <w:t xml:space="preserve"> от отметки пола подвала.</w:t>
      </w:r>
    </w:p>
    <w:p w:rsidR="00A63C16" w:rsidRDefault="00A63C16" w:rsidP="00A63C16">
      <w:pPr>
        <w:ind w:firstLine="567"/>
        <w:jc w:val="both"/>
      </w:pPr>
      <w:r>
        <w:t xml:space="preserve">При освоении подлежащих застройке территорий с </w:t>
      </w:r>
      <w:proofErr w:type="spellStart"/>
      <w:r>
        <w:t>торфозалежью</w:t>
      </w:r>
      <w:proofErr w:type="spellEnd"/>
      <w:r>
        <w:t xml:space="preserve"> высоту подсыпки минеральным грунтом следует принимать в соответствии со строительными нормами и правилами </w:t>
      </w:r>
      <w:r>
        <w:rPr>
          <w:color w:val="000000"/>
        </w:rPr>
        <w:t xml:space="preserve">СП 42.13330.2011 «Градостроительство Планировка и застройка городских и сельских поселений. Актуализированная редакция </w:t>
      </w:r>
      <w:proofErr w:type="spellStart"/>
      <w:r>
        <w:rPr>
          <w:color w:val="000000"/>
        </w:rPr>
        <w:t>СНиП</w:t>
      </w:r>
      <w:proofErr w:type="spellEnd"/>
      <w:r>
        <w:rPr>
          <w:color w:val="000000"/>
        </w:rPr>
        <w:t xml:space="preserve"> 2.07.01-89*»</w:t>
      </w:r>
      <w:r>
        <w:t xml:space="preserve">не менее </w:t>
      </w:r>
      <w:smartTag w:uri="urn:schemas-microsoft-com:office:smarttags" w:element="metricconverter">
        <w:smartTagPr>
          <w:attr w:name="ProductID" w:val="1 м"/>
        </w:smartTagPr>
        <w:r>
          <w:t>1 м</w:t>
        </w:r>
      </w:smartTag>
      <w:r>
        <w:t>.</w:t>
      </w:r>
    </w:p>
    <w:p w:rsidR="00A63C16" w:rsidRDefault="00A63C16" w:rsidP="00A63C16">
      <w:pPr>
        <w:ind w:firstLine="567"/>
        <w:jc w:val="both"/>
      </w:pPr>
      <w:r>
        <w:t xml:space="preserve">Обеспечение инженерной защиты территории застройки, подверженной воздействию карстово-суффозионным процессом, должно осуществляться в соответствии с требованиями строительных норм и правил 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t>СНиП</w:t>
      </w:r>
      <w:proofErr w:type="spellEnd"/>
      <w:r>
        <w:t xml:space="preserve"> 22-02-2003» и СП 21.13330.2012 «Здания и сооружения на подрабатываемых территориях и </w:t>
      </w:r>
      <w:proofErr w:type="spellStart"/>
      <w:r>
        <w:t>просадочных</w:t>
      </w:r>
      <w:proofErr w:type="spellEnd"/>
      <w:r>
        <w:t xml:space="preserve"> грунтах. Актуализированная редакция </w:t>
      </w:r>
      <w:proofErr w:type="spellStart"/>
      <w:r>
        <w:t>СНиП</w:t>
      </w:r>
      <w:proofErr w:type="spellEnd"/>
      <w:r>
        <w:t xml:space="preserve"> 2.01.09-91».</w:t>
      </w:r>
    </w:p>
    <w:p w:rsidR="00A63C16" w:rsidRDefault="00A63C16" w:rsidP="00A63C16">
      <w:pPr>
        <w:pStyle w:val="20"/>
        <w:numPr>
          <w:ilvl w:val="1"/>
          <w:numId w:val="11"/>
        </w:numPr>
        <w:ind w:left="0" w:firstLine="0"/>
      </w:pPr>
      <w:bookmarkStart w:id="297" w:name="_Toc501468439"/>
      <w:r>
        <w:t>Обеспечение охраны окружающей среды (атмосферы, водных объектов и почв) и учета местных климатических условий</w:t>
      </w:r>
      <w:bookmarkEnd w:id="297"/>
    </w:p>
    <w:p w:rsidR="00A63C16" w:rsidRDefault="00A63C16" w:rsidP="00A63C16">
      <w:pPr>
        <w:pStyle w:val="31"/>
        <w:numPr>
          <w:ilvl w:val="2"/>
          <w:numId w:val="11"/>
        </w:numPr>
        <w:ind w:left="0" w:firstLine="0"/>
      </w:pPr>
      <w:bookmarkStart w:id="298" w:name="_Toc501468440"/>
      <w:r>
        <w:t>Минимальные расчетные показатели качества окружающей среды</w:t>
      </w:r>
      <w:bookmarkEnd w:id="298"/>
    </w:p>
    <w:p w:rsidR="00A63C16" w:rsidRDefault="00A63C16" w:rsidP="00A63C16">
      <w:pPr>
        <w:ind w:firstLine="567"/>
        <w:jc w:val="both"/>
        <w:rPr>
          <w:color w:val="000000"/>
        </w:rPr>
      </w:pPr>
      <w:r>
        <w:rPr>
          <w:color w:val="000000"/>
        </w:rPr>
        <w:t>Для обеспечения качества атмосферного воздуха содержание загрязняющих веществ (химических и биологических) в атмосферном воздухе населенных мест не должно превышать предельно допустимые концентрации и ориентировочные безопасные уровни воздействия загрязняющих веществ в атмосферном воздухе населенных мест, установленные:</w:t>
      </w:r>
    </w:p>
    <w:p w:rsidR="00A63C16" w:rsidRDefault="00A63C16" w:rsidP="00A63C16">
      <w:pPr>
        <w:ind w:firstLine="567"/>
        <w:jc w:val="both"/>
        <w:rPr>
          <w:color w:val="000000"/>
        </w:rPr>
      </w:pPr>
      <w:r>
        <w:rPr>
          <w:color w:val="000000"/>
        </w:rPr>
        <w:t>1) гигиеническими нормативами ГН 2.1.6.1338-03 «Предельно допустимые концентрации загрязняющих веществ в атмосферном воздухе населенных мест»;</w:t>
      </w:r>
    </w:p>
    <w:p w:rsidR="00A63C16" w:rsidRDefault="00A63C16" w:rsidP="00A63C16">
      <w:pPr>
        <w:ind w:firstLine="567"/>
        <w:jc w:val="both"/>
        <w:rPr>
          <w:color w:val="000000"/>
        </w:rPr>
      </w:pPr>
      <w:r>
        <w:rPr>
          <w:bCs/>
        </w:rPr>
        <w:t xml:space="preserve">2) гигиеническими нормативами </w:t>
      </w:r>
      <w:r>
        <w:rPr>
          <w:color w:val="000000"/>
        </w:rPr>
        <w:t>ГН 2.1.6.2309-07 «Ориентировочные безопасные уровни воздействия (ОБУВ) загрязняющих веществ в атмосферном воздухе населенных мест»;</w:t>
      </w:r>
    </w:p>
    <w:p w:rsidR="00A63C16" w:rsidRDefault="00A63C16" w:rsidP="00A63C16">
      <w:pPr>
        <w:ind w:firstLine="567"/>
        <w:jc w:val="both"/>
        <w:rPr>
          <w:color w:val="000000"/>
        </w:rPr>
      </w:pPr>
      <w:r>
        <w:rPr>
          <w:color w:val="000000"/>
        </w:rPr>
        <w:t>3) «</w:t>
      </w:r>
      <w:hyperlink r:id="rId85" w:anchor="sub_10000" w:history="1">
        <w:r>
          <w:rPr>
            <w:rStyle w:val="a9"/>
            <w:rFonts w:eastAsiaTheme="majorEastAsia"/>
            <w:color w:val="000000"/>
          </w:rPr>
          <w:t xml:space="preserve">Гигиеническими </w:t>
        </w:r>
        <w:proofErr w:type="gramStart"/>
        <w:r>
          <w:rPr>
            <w:rStyle w:val="a9"/>
            <w:rFonts w:eastAsiaTheme="majorEastAsia"/>
            <w:color w:val="000000"/>
          </w:rPr>
          <w:t>норматив</w:t>
        </w:r>
      </w:hyperlink>
      <w:r>
        <w:rPr>
          <w:color w:val="000000"/>
        </w:rPr>
        <w:t>ами</w:t>
      </w:r>
      <w:proofErr w:type="gramEnd"/>
      <w:r>
        <w:rPr>
          <w:color w:val="000000"/>
        </w:rPr>
        <w:t xml:space="preserve"> содержания пестицидов в объектах окружающей среды ГН 1.2.1323-03».</w:t>
      </w:r>
    </w:p>
    <w:p w:rsidR="00A63C16" w:rsidRDefault="00A63C16" w:rsidP="00A63C16">
      <w:pPr>
        <w:ind w:firstLine="567"/>
        <w:jc w:val="both"/>
        <w:rPr>
          <w:color w:val="000000"/>
        </w:rPr>
      </w:pPr>
      <w:r>
        <w:rPr>
          <w:color w:val="000000"/>
        </w:rPr>
        <w:t xml:space="preserve">Гигиенические требования к обеспечению качества атмосферного воздуха населенных мест следует принимать в соответствии с санитарно-эпидемиологическими правилами и нормативами </w:t>
      </w:r>
      <w:proofErr w:type="spellStart"/>
      <w:r>
        <w:rPr>
          <w:color w:val="000000"/>
        </w:rPr>
        <w:t>СанПиН</w:t>
      </w:r>
      <w:proofErr w:type="spellEnd"/>
      <w:r>
        <w:rPr>
          <w:color w:val="000000"/>
        </w:rPr>
        <w:t xml:space="preserve"> 2.1.6.1032-01 «Гигиенические требования к обеспечению качества атмосферного воздуха населенных мест», исходя из требований:</w:t>
      </w:r>
    </w:p>
    <w:p w:rsidR="00A63C16" w:rsidRDefault="00A63C16" w:rsidP="00A63C16">
      <w:pPr>
        <w:ind w:firstLine="567"/>
        <w:jc w:val="both"/>
        <w:rPr>
          <w:color w:val="000000"/>
        </w:rPr>
      </w:pPr>
      <w:bookmarkStart w:id="299" w:name="sub_1222"/>
      <w:r>
        <w:rPr>
          <w:color w:val="000000"/>
        </w:rPr>
        <w:t>1) в жилой зоне и на других территориях проживания должен соблюдаться критерий, меньший или равный единице предельно допустимой концентрации по каждому загрязняющему веществу;</w:t>
      </w:r>
    </w:p>
    <w:p w:rsidR="00A63C16" w:rsidRDefault="00A63C16" w:rsidP="00A63C16">
      <w:pPr>
        <w:ind w:firstLine="567"/>
        <w:jc w:val="both"/>
        <w:rPr>
          <w:color w:val="000000"/>
        </w:rPr>
      </w:pPr>
      <w:r>
        <w:rPr>
          <w:color w:val="000000"/>
        </w:rPr>
        <w:t>2)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должен соблюдаться критерий, меньший или равный 0,8 предельно допустимой концентрации по каждому загрязняющему веществу.</w:t>
      </w:r>
    </w:p>
    <w:bookmarkEnd w:id="299"/>
    <w:p w:rsidR="00A63C16" w:rsidRDefault="00A63C16" w:rsidP="00A63C16">
      <w:pPr>
        <w:ind w:firstLine="567"/>
        <w:jc w:val="both"/>
        <w:rPr>
          <w:color w:val="000000"/>
        </w:rPr>
      </w:pPr>
      <w:proofErr w:type="gramStart"/>
      <w:r>
        <w:rPr>
          <w:color w:val="000000"/>
        </w:rPr>
        <w:t>Соблюдение для жилых территорий 1,0 предельно допустимой концентрации, а для зон массового отдыха 0,8 предельно допустимой концентрации, обеспечивается с учетом суммации биологического действия веществ или продуктов их трансформации в атмосфере, за исключением комбинированного действия диоксида азота и серы диоксида, а также с учетом загрязнения атмосферы за счет действующих, строящихся и намеченных к строительству объектов, являющихся источниками загрязнения атмосферного воздуха.</w:t>
      </w:r>
      <w:proofErr w:type="gramEnd"/>
    </w:p>
    <w:p w:rsidR="00A63C16" w:rsidRDefault="00A63C16" w:rsidP="00A63C16">
      <w:pPr>
        <w:ind w:firstLine="567"/>
        <w:jc w:val="both"/>
        <w:rPr>
          <w:color w:val="000000"/>
        </w:rPr>
      </w:pPr>
      <w:r>
        <w:rPr>
          <w:color w:val="000000"/>
        </w:rPr>
        <w:t>При совместном присутствии в атмосферном воздухе азота диоксида и серы диоксида, обладающих частичной суммацией действия, гигиенические требования к обеспечению качества атмосферного воздуха населенных мест по указанным веществам следует принимать в соответствии с гигиеническими нормативами ГН 2.1.6.2326-08 «Предельно допустимые концентрации загрязняющих веществ в атмосферном воздухе населенных мест. Дополнения и изменения № 4 к ГН 2.1.6.1338-03», исходя из того, что в жилой зоне и на других территориях проживания должен соблюдаться коэффициент комбинированного действия азота диоксида и серы диоксида, не превышающий 1,6.</w:t>
      </w:r>
    </w:p>
    <w:p w:rsidR="00A63C16" w:rsidRDefault="00A63C16" w:rsidP="00A63C16">
      <w:pPr>
        <w:ind w:firstLine="567"/>
        <w:jc w:val="both"/>
        <w:rPr>
          <w:color w:val="000000"/>
        </w:rPr>
      </w:pPr>
      <w:r>
        <w:rPr>
          <w:color w:val="000000"/>
        </w:rPr>
        <w:t>Для отдельных загрязняющих веществ вместо предельно допустимых концентраций возможно использование ориентировочных безопасных уровней воздействия, для которых устанавливаются сроки их действия.</w:t>
      </w:r>
    </w:p>
    <w:p w:rsidR="00A63C16" w:rsidRDefault="00555072" w:rsidP="00A63C16">
      <w:pPr>
        <w:ind w:firstLine="567"/>
        <w:jc w:val="both"/>
        <w:rPr>
          <w:color w:val="000000"/>
        </w:rPr>
      </w:pPr>
      <w:hyperlink r:id="rId86" w:anchor="sub_8" w:history="1">
        <w:r w:rsidR="00A63C16">
          <w:rPr>
            <w:rStyle w:val="a9"/>
            <w:rFonts w:eastAsiaTheme="majorEastAsia"/>
            <w:color w:val="000000"/>
          </w:rPr>
          <w:t>Состав и свойства воды в поверхностных водных объектах</w:t>
        </w:r>
      </w:hyperlink>
      <w:r w:rsidR="00A63C16">
        <w:rPr>
          <w:color w:val="000000"/>
        </w:rPr>
        <w:t xml:space="preserve">, используемых или намечаемых к использованию для нужд населения, и требования к качеству поверхностных водных объектов должны соответствовать требованиям санитарно-эпидемиологических правил и нормативов </w:t>
      </w:r>
      <w:proofErr w:type="spellStart"/>
      <w:r w:rsidR="00A63C16">
        <w:rPr>
          <w:color w:val="000000"/>
        </w:rPr>
        <w:t>СанПиН</w:t>
      </w:r>
      <w:proofErr w:type="spellEnd"/>
      <w:r w:rsidR="00A63C16">
        <w:rPr>
          <w:color w:val="000000"/>
        </w:rPr>
        <w:t xml:space="preserve"> 2.1.5.980-00 «2.1.5. Водоотведение населенных мест, санитарная охрана водных объектов. Гигиенические требования к охране поверхностных вод».</w:t>
      </w:r>
    </w:p>
    <w:p w:rsidR="00A63C16" w:rsidRDefault="00A63C16" w:rsidP="00A63C16">
      <w:pPr>
        <w:ind w:firstLine="567"/>
        <w:jc w:val="both"/>
        <w:rPr>
          <w:color w:val="000000"/>
        </w:rPr>
      </w:pPr>
      <w:r>
        <w:rPr>
          <w:color w:val="000000"/>
        </w:rPr>
        <w:t>Для обеспечения качества поверхностных вод содержание химических веществ в воде поверхностных водных объектов, используемых или намечаемых к использованию для нужд населения, не должно превышать предельно допустимые концентрации и ориентировочные допустимые уровни веществ в воде водных объектов, установленные:</w:t>
      </w:r>
    </w:p>
    <w:p w:rsidR="00A63C16" w:rsidRDefault="00A63C16" w:rsidP="00A63C16">
      <w:pPr>
        <w:ind w:firstLine="567"/>
        <w:jc w:val="both"/>
        <w:rPr>
          <w:color w:val="000000"/>
        </w:rPr>
      </w:pPr>
      <w:r>
        <w:rPr>
          <w:color w:val="000000"/>
        </w:rPr>
        <w:t>1) гигиеническими нормативами ГН 2.1.5.1315-03 «Предельно допустимые концентрации химических веществ в воде водных объектов хозяйственно-питьевого и культурно-бытового водопользования»;</w:t>
      </w:r>
    </w:p>
    <w:p w:rsidR="00A63C16" w:rsidRDefault="00A63C16" w:rsidP="00A63C16">
      <w:pPr>
        <w:ind w:firstLine="567"/>
        <w:jc w:val="both"/>
        <w:rPr>
          <w:color w:val="000000"/>
        </w:rPr>
      </w:pPr>
      <w:r>
        <w:rPr>
          <w:color w:val="000000"/>
        </w:rPr>
        <w:t>2) гигиеническими нормативами 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A63C16" w:rsidRDefault="00A63C16" w:rsidP="00A63C16">
      <w:pPr>
        <w:ind w:firstLine="567"/>
        <w:jc w:val="both"/>
        <w:rPr>
          <w:color w:val="000000"/>
        </w:rPr>
      </w:pPr>
      <w:r>
        <w:rPr>
          <w:color w:val="000000"/>
        </w:rPr>
        <w:t>3) «</w:t>
      </w:r>
      <w:hyperlink r:id="rId87" w:anchor="sub_10000" w:history="1">
        <w:r>
          <w:rPr>
            <w:rStyle w:val="a9"/>
            <w:rFonts w:eastAsiaTheme="majorEastAsia"/>
            <w:color w:val="000000"/>
          </w:rPr>
          <w:t xml:space="preserve">Гигиеническими </w:t>
        </w:r>
        <w:proofErr w:type="gramStart"/>
        <w:r>
          <w:rPr>
            <w:rStyle w:val="a9"/>
            <w:rFonts w:eastAsiaTheme="majorEastAsia"/>
            <w:color w:val="000000"/>
          </w:rPr>
          <w:t>норматив</w:t>
        </w:r>
      </w:hyperlink>
      <w:r>
        <w:rPr>
          <w:color w:val="000000"/>
        </w:rPr>
        <w:t>ами</w:t>
      </w:r>
      <w:proofErr w:type="gramEnd"/>
      <w:r>
        <w:rPr>
          <w:color w:val="000000"/>
        </w:rPr>
        <w:t xml:space="preserve"> содержания пестицидов в объектах окружающей среды. ГН 1.2.1323-03».</w:t>
      </w:r>
    </w:p>
    <w:p w:rsidR="00A63C16" w:rsidRDefault="00A63C16" w:rsidP="00A63C16">
      <w:pPr>
        <w:ind w:firstLine="567"/>
        <w:jc w:val="both"/>
        <w:rPr>
          <w:color w:val="000000"/>
        </w:rPr>
      </w:pPr>
      <w:r>
        <w:rPr>
          <w:color w:val="000000"/>
        </w:rPr>
        <w:t xml:space="preserve">При отсутствии установленных гигиенических нормативов по отдельным веществам, в соответствии с санитарно-эпидемиологическими правилами и нормативами </w:t>
      </w:r>
      <w:proofErr w:type="spellStart"/>
      <w:r>
        <w:rPr>
          <w:color w:val="000000"/>
        </w:rPr>
        <w:t>СанПиН</w:t>
      </w:r>
      <w:proofErr w:type="spellEnd"/>
      <w:r>
        <w:rPr>
          <w:color w:val="000000"/>
        </w:rPr>
        <w:t> 2.1.5.980-00 «2.1.5. Водоотведение населенных мест, санитарная охрана водных объектов. Гигиенические требования к охране поверхностных вод», водопользователь обязан обеспечивать разработку ориентировочных допустимых уровней или предельно допустимых концентраций и методов определения вещества и/или продуктов его трансформации с нижним пределом измерения меньше или равно 0,5 от предельно допустимой концентрации, в соответствии с установленным федеральным законодательством порядком.</w:t>
      </w:r>
    </w:p>
    <w:p w:rsidR="00A63C16" w:rsidRDefault="00A63C16" w:rsidP="00A63C16">
      <w:pPr>
        <w:ind w:firstLine="567"/>
        <w:jc w:val="both"/>
        <w:rPr>
          <w:color w:val="000000"/>
        </w:rPr>
      </w:pPr>
      <w:r>
        <w:rPr>
          <w:color w:val="000000"/>
        </w:rPr>
        <w:t xml:space="preserve">Гигиенические требования к обеспечению качества воды поверхностных водных объектов, используемых или намечаемых к использованию для нужд населения, следует принимать в соответствии с санитарно-эпидемиологическими правилами и нормативами </w:t>
      </w:r>
      <w:proofErr w:type="spellStart"/>
      <w:r>
        <w:rPr>
          <w:color w:val="000000"/>
        </w:rPr>
        <w:t>СанПиН</w:t>
      </w:r>
      <w:proofErr w:type="spellEnd"/>
      <w:r>
        <w:rPr>
          <w:color w:val="000000"/>
        </w:rPr>
        <w:t xml:space="preserve"> 2.1.5.980-00 «2.1.5. Водоотведение населенных мест, санитарная охрана водных объектов. Гигиенические требования к охране поверхностных вод», исходя из требования: в случае присутствия в воде поверхностного водного объекта двух и более веществ 1-го и 2-го классов опасности, характеризующихся однонаправленным механизмом токсического действия, в том числе канцерогенных, сумма отношений концентраций каждого из веществ к соответствующим предельно допустимым концентрациям не должна превышать единицу.</w:t>
      </w:r>
    </w:p>
    <w:p w:rsidR="00A63C16" w:rsidRDefault="00A63C16" w:rsidP="00A63C16">
      <w:pPr>
        <w:ind w:firstLine="567"/>
        <w:jc w:val="both"/>
        <w:rPr>
          <w:color w:val="000000"/>
        </w:rPr>
      </w:pPr>
      <w:r>
        <w:rPr>
          <w:color w:val="000000"/>
        </w:rPr>
        <w:t xml:space="preserve">Для обеспечения качества водных объектов </w:t>
      </w:r>
      <w:proofErr w:type="spellStart"/>
      <w:r>
        <w:rPr>
          <w:color w:val="000000"/>
        </w:rPr>
        <w:t>рыбохозяйственного</w:t>
      </w:r>
      <w:proofErr w:type="spellEnd"/>
      <w:r>
        <w:rPr>
          <w:color w:val="000000"/>
        </w:rPr>
        <w:t xml:space="preserve"> значения содержание химических веществ в воде таких водных объектов не должно превышать нормативы предельно допустимых концентраций вредных веществ в водах водных объектов </w:t>
      </w:r>
      <w:proofErr w:type="spellStart"/>
      <w:r>
        <w:rPr>
          <w:color w:val="000000"/>
        </w:rPr>
        <w:t>рыбохозяйственного</w:t>
      </w:r>
      <w:proofErr w:type="spellEnd"/>
      <w:r>
        <w:rPr>
          <w:color w:val="000000"/>
        </w:rPr>
        <w:t xml:space="preserve"> значения.</w:t>
      </w:r>
    </w:p>
    <w:p w:rsidR="00A63C16" w:rsidRDefault="00A63C16" w:rsidP="00A63C16">
      <w:pPr>
        <w:ind w:firstLine="567"/>
        <w:jc w:val="both"/>
        <w:rPr>
          <w:color w:val="000000"/>
        </w:rPr>
      </w:pPr>
      <w:proofErr w:type="gramStart"/>
      <w:r>
        <w:rPr>
          <w:color w:val="000000"/>
        </w:rPr>
        <w:t xml:space="preserve">Нормативы предельно допустимых концентраций вредных веществ в водах водных объектов </w:t>
      </w:r>
      <w:proofErr w:type="spellStart"/>
      <w:r>
        <w:rPr>
          <w:color w:val="000000"/>
        </w:rPr>
        <w:t>рыбохозяйственного</w:t>
      </w:r>
      <w:proofErr w:type="spellEnd"/>
      <w:r>
        <w:rPr>
          <w:color w:val="000000"/>
        </w:rPr>
        <w:t xml:space="preserve"> значения до разработки и утверждения нормативов качества воды водных объектов </w:t>
      </w:r>
      <w:proofErr w:type="spellStart"/>
      <w:r>
        <w:rPr>
          <w:color w:val="000000"/>
        </w:rPr>
        <w:t>рыбохозяйственного</w:t>
      </w:r>
      <w:proofErr w:type="spellEnd"/>
      <w:r>
        <w:rPr>
          <w:color w:val="000000"/>
        </w:rPr>
        <w:t xml:space="preserve"> значения, в том числе нормативов предельно допустимых концентраций вредных веществ в водах водных объектов </w:t>
      </w:r>
      <w:proofErr w:type="spellStart"/>
      <w:r>
        <w:rPr>
          <w:color w:val="000000"/>
        </w:rPr>
        <w:t>рыбохозяйственного</w:t>
      </w:r>
      <w:proofErr w:type="spellEnd"/>
      <w:r>
        <w:rPr>
          <w:color w:val="000000"/>
        </w:rPr>
        <w:t xml:space="preserve"> значения, согласно порядка, установленного постановлением Правительства Российской Федерации от 28.06.2008 г. № 484 «О порядке разработки и утверждения нормативов качества воды водных объектов </w:t>
      </w:r>
      <w:proofErr w:type="spellStart"/>
      <w:r>
        <w:rPr>
          <w:color w:val="000000"/>
        </w:rPr>
        <w:t>рыбохозяйственного</w:t>
      </w:r>
      <w:proofErr w:type="spellEnd"/>
      <w:proofErr w:type="gramEnd"/>
      <w:r>
        <w:rPr>
          <w:color w:val="000000"/>
        </w:rPr>
        <w:t xml:space="preserve"> значения, в том числе нормативов предельно допустимых концентраций вредных веществ в водах водных объектов </w:t>
      </w:r>
      <w:proofErr w:type="spellStart"/>
      <w:r>
        <w:rPr>
          <w:color w:val="000000"/>
        </w:rPr>
        <w:t>рыбохозяйственного</w:t>
      </w:r>
      <w:proofErr w:type="spellEnd"/>
      <w:r>
        <w:rPr>
          <w:color w:val="000000"/>
        </w:rPr>
        <w:t xml:space="preserve"> значения», следует принимать на основе «Перечня </w:t>
      </w:r>
      <w:proofErr w:type="spellStart"/>
      <w:r>
        <w:rPr>
          <w:color w:val="000000"/>
        </w:rPr>
        <w:t>рыбохозяйственных</w:t>
      </w:r>
      <w:proofErr w:type="spellEnd"/>
      <w:r>
        <w:rPr>
          <w:color w:val="000000"/>
        </w:rPr>
        <w:t xml:space="preserve"> нормативов: предельно допустимые концентрации и ориентировочно безопасные уровни воздействия вредных веществ, для воды водных объектов, имеющих </w:t>
      </w:r>
      <w:proofErr w:type="spellStart"/>
      <w:r>
        <w:rPr>
          <w:color w:val="000000"/>
        </w:rPr>
        <w:t>рыбохозяйственное</w:t>
      </w:r>
      <w:proofErr w:type="spellEnd"/>
      <w:r>
        <w:rPr>
          <w:color w:val="000000"/>
        </w:rPr>
        <w:t xml:space="preserve"> значение».</w:t>
      </w:r>
    </w:p>
    <w:p w:rsidR="00A63C16" w:rsidRDefault="00A63C16" w:rsidP="00A63C16">
      <w:pPr>
        <w:ind w:firstLine="567"/>
        <w:jc w:val="both"/>
        <w:rPr>
          <w:color w:val="000000"/>
        </w:rPr>
      </w:pPr>
      <w:proofErr w:type="gramStart"/>
      <w:r>
        <w:rPr>
          <w:color w:val="000000"/>
        </w:rPr>
        <w:t xml:space="preserve">Установление требований к режиму водных объектов </w:t>
      </w:r>
      <w:proofErr w:type="spellStart"/>
      <w:r>
        <w:rPr>
          <w:color w:val="000000"/>
        </w:rPr>
        <w:t>рыбохозяйственного</w:t>
      </w:r>
      <w:proofErr w:type="spellEnd"/>
      <w:r>
        <w:rPr>
          <w:color w:val="000000"/>
        </w:rPr>
        <w:t xml:space="preserve"> значения по ограничению объема безвозвратного изъятия поверхностных вод, обеспечению оптимального уровня воды и сбросов вод в </w:t>
      </w:r>
      <w:proofErr w:type="spellStart"/>
      <w:r>
        <w:rPr>
          <w:color w:val="000000"/>
        </w:rPr>
        <w:t>рыбохозяйственных</w:t>
      </w:r>
      <w:proofErr w:type="spellEnd"/>
      <w:r>
        <w:rPr>
          <w:color w:val="000000"/>
        </w:rPr>
        <w:t xml:space="preserve"> целях осуществляется в соответствии с частью 3 статьи 47 Федерального закона от 20 декабря 2004 года № 166-ФЗ «О рыболовстве и сохранении водных биологических ресурсов», и должно обеспечивать </w:t>
      </w:r>
      <w:hyperlink r:id="rId88" w:anchor="sub_107" w:history="1">
        <w:r>
          <w:rPr>
            <w:rStyle w:val="a9"/>
            <w:rFonts w:eastAsiaTheme="majorEastAsia"/>
            <w:color w:val="000000"/>
          </w:rPr>
          <w:t>сохранение водных биоресурсов</w:t>
        </w:r>
      </w:hyperlink>
      <w:r>
        <w:rPr>
          <w:color w:val="000000"/>
        </w:rPr>
        <w:t>.</w:t>
      </w:r>
      <w:proofErr w:type="gramEnd"/>
    </w:p>
    <w:p w:rsidR="00A63C16" w:rsidRDefault="00A63C16" w:rsidP="00A63C16">
      <w:pPr>
        <w:ind w:firstLine="567"/>
        <w:jc w:val="both"/>
        <w:rPr>
          <w:color w:val="000000"/>
        </w:rPr>
      </w:pPr>
      <w:r>
        <w:rPr>
          <w:color w:val="000000"/>
        </w:rPr>
        <w:t>Для обеспечения качества подземных вод содержание химических веществ в воде подземных водных объектов не должно превышать предельно допустимые концентрации веществ в воде водных объектов, установленные гигиеническими нормативами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A63C16" w:rsidRDefault="00A63C16" w:rsidP="00A63C16">
      <w:pPr>
        <w:ind w:firstLine="567"/>
        <w:jc w:val="both"/>
        <w:rPr>
          <w:color w:val="000000"/>
        </w:rPr>
      </w:pPr>
      <w:proofErr w:type="gramStart"/>
      <w:r>
        <w:rPr>
          <w:color w:val="000000"/>
        </w:rPr>
        <w:t>При отсутствии установленных гигиенических нормативов содержания в воде веществ, которые предполагается использовать в технологическом процессе, прямо или косвенно оказывающем влияние на качество подземных вод, в соответствии с санитарными правилами СП 2.1.5.1059-01 «Гигиенические требования к охране подземных вод от загрязнения», водопользователь обязан обеспечивать разработку нормативов и методов определения вещества и (или) продуктов его трансформации с нижним пределом измерения меньше или</w:t>
      </w:r>
      <w:proofErr w:type="gramEnd"/>
      <w:r>
        <w:rPr>
          <w:color w:val="000000"/>
        </w:rPr>
        <w:t xml:space="preserve"> равно 0,5 от предельно допустимой концентрации, в соответствии с установленным федеральным законодательством порядком.</w:t>
      </w:r>
    </w:p>
    <w:p w:rsidR="00A63C16" w:rsidRDefault="00A63C16" w:rsidP="00A63C16">
      <w:pPr>
        <w:ind w:firstLine="567"/>
        <w:jc w:val="both"/>
        <w:rPr>
          <w:color w:val="000000"/>
        </w:rPr>
      </w:pPr>
      <w:proofErr w:type="gramStart"/>
      <w:r>
        <w:rPr>
          <w:color w:val="000000"/>
        </w:rPr>
        <w:t>Гигиенические требования по обеспечению качества подземных вод следует принимать в соответствии с санитарными правилами СП 2.1.5.1059-01 «Гигиенические требования к охране подземных вод от загрязнения», исходя из требований: подземные воды, используемые или потенциально пригодные для питьевого, хозяйственно-бытового водоснабжения и в лечебных целях, не должны быть опасными (потенциально опасными) для здоровья населения.</w:t>
      </w:r>
      <w:proofErr w:type="gramEnd"/>
    </w:p>
    <w:p w:rsidR="00A63C16" w:rsidRDefault="00A63C16" w:rsidP="00A63C16">
      <w:pPr>
        <w:ind w:firstLine="567"/>
        <w:jc w:val="both"/>
        <w:rPr>
          <w:color w:val="000000"/>
        </w:rPr>
      </w:pPr>
      <w:r>
        <w:rPr>
          <w:color w:val="000000"/>
        </w:rPr>
        <w:t>Для обеспечения качества почв содержание химических веществ в почвах разного характера землепользования не должно превышать предельно допустимые концентрации и ориентировочные допустимые концентрации, установленные:</w:t>
      </w:r>
    </w:p>
    <w:p w:rsidR="00A63C16" w:rsidRDefault="00A63C16" w:rsidP="00A63C16">
      <w:pPr>
        <w:ind w:firstLine="567"/>
        <w:jc w:val="both"/>
        <w:rPr>
          <w:color w:val="000000"/>
        </w:rPr>
      </w:pPr>
      <w:r>
        <w:rPr>
          <w:color w:val="000000"/>
        </w:rPr>
        <w:t xml:space="preserve">1) санитарно-эпидемиологическими правилами и нормативами </w:t>
      </w:r>
      <w:proofErr w:type="spellStart"/>
      <w:r>
        <w:rPr>
          <w:color w:val="000000"/>
        </w:rPr>
        <w:t>СанПиН</w:t>
      </w:r>
      <w:proofErr w:type="spellEnd"/>
      <w:r>
        <w:rPr>
          <w:color w:val="000000"/>
        </w:rPr>
        <w:t xml:space="preserve"> 42-128-4433-87 «Санитарные нормы допустимых концентраций химических веществ в почве»;</w:t>
      </w:r>
    </w:p>
    <w:p w:rsidR="00A63C16" w:rsidRDefault="00A63C16" w:rsidP="00A63C16">
      <w:pPr>
        <w:ind w:firstLine="567"/>
        <w:jc w:val="both"/>
        <w:rPr>
          <w:color w:val="000000"/>
        </w:rPr>
      </w:pPr>
      <w:r>
        <w:rPr>
          <w:color w:val="000000"/>
        </w:rPr>
        <w:t>2) гигиеническими нормативами ГН 2.1.7.204-06 «Предельно допустимые концентрации (ПДК) химических веществ в почве»;</w:t>
      </w:r>
    </w:p>
    <w:p w:rsidR="00A63C16" w:rsidRDefault="00A63C16" w:rsidP="00A63C16">
      <w:pPr>
        <w:ind w:firstLine="567"/>
        <w:jc w:val="both"/>
        <w:rPr>
          <w:color w:val="000000"/>
        </w:rPr>
      </w:pPr>
      <w:r>
        <w:rPr>
          <w:color w:val="000000"/>
        </w:rPr>
        <w:t>3) гигиеническими нормативами ГН 2.1.7.2042-06 «Ориентировочно допустимые концентрации (ОДК) химических веществ в почве»;</w:t>
      </w:r>
    </w:p>
    <w:p w:rsidR="00A63C16" w:rsidRDefault="00A63C16" w:rsidP="00A63C16">
      <w:pPr>
        <w:ind w:firstLine="567"/>
        <w:jc w:val="both"/>
        <w:rPr>
          <w:color w:val="000000"/>
        </w:rPr>
      </w:pPr>
      <w:r>
        <w:rPr>
          <w:color w:val="000000"/>
        </w:rPr>
        <w:t>4) «</w:t>
      </w:r>
      <w:hyperlink r:id="rId89" w:anchor="sub_10000" w:history="1">
        <w:r>
          <w:rPr>
            <w:rStyle w:val="a9"/>
            <w:rFonts w:eastAsiaTheme="majorEastAsia"/>
            <w:color w:val="000000"/>
          </w:rPr>
          <w:t xml:space="preserve">Гигиеническими </w:t>
        </w:r>
        <w:proofErr w:type="gramStart"/>
        <w:r>
          <w:rPr>
            <w:rStyle w:val="a9"/>
            <w:rFonts w:eastAsiaTheme="majorEastAsia"/>
            <w:color w:val="000000"/>
          </w:rPr>
          <w:t>норматив</w:t>
        </w:r>
      </w:hyperlink>
      <w:r>
        <w:rPr>
          <w:color w:val="000000"/>
        </w:rPr>
        <w:t>ами</w:t>
      </w:r>
      <w:proofErr w:type="gramEnd"/>
      <w:r>
        <w:rPr>
          <w:color w:val="000000"/>
        </w:rPr>
        <w:t xml:space="preserve"> содержания пестицидов в объектах окружающей среды. ГН 1.2.1323-03».</w:t>
      </w:r>
    </w:p>
    <w:p w:rsidR="00A63C16" w:rsidRDefault="00A63C16" w:rsidP="00A63C16">
      <w:pPr>
        <w:ind w:firstLine="567"/>
        <w:jc w:val="both"/>
        <w:rPr>
          <w:color w:val="000000"/>
        </w:rPr>
      </w:pPr>
      <w:r>
        <w:rPr>
          <w:color w:val="000000"/>
        </w:rPr>
        <w:t xml:space="preserve">Гигиенические нормативы качества почв по эпидемиологическим показателям (санитарно-токсикологическим, санитарно-бактериологическим, </w:t>
      </w:r>
      <w:proofErr w:type="spellStart"/>
      <w:r>
        <w:rPr>
          <w:color w:val="000000"/>
        </w:rPr>
        <w:t>санитарно-паразитологическим</w:t>
      </w:r>
      <w:proofErr w:type="spellEnd"/>
      <w:r>
        <w:rPr>
          <w:color w:val="000000"/>
        </w:rPr>
        <w:t xml:space="preserve">, санитарно-энтомологическим, санитарно-химическим) следует принимать в зависимости от характера землепользования в соответствии с санитарно-эпидемиологическими правилами и нормативами </w:t>
      </w:r>
      <w:proofErr w:type="spellStart"/>
      <w:r>
        <w:rPr>
          <w:color w:val="000000"/>
        </w:rPr>
        <w:t>СанПиН</w:t>
      </w:r>
      <w:proofErr w:type="spellEnd"/>
      <w:r>
        <w:rPr>
          <w:color w:val="000000"/>
        </w:rPr>
        <w:t xml:space="preserve"> 2.1.7.1287-03 «Санитарно-эпидемиологические требования к качеству почвы».</w:t>
      </w:r>
    </w:p>
    <w:p w:rsidR="00A63C16" w:rsidRDefault="00A63C16" w:rsidP="00A63C16">
      <w:pPr>
        <w:ind w:firstLine="567"/>
        <w:jc w:val="both"/>
        <w:rPr>
          <w:color w:val="000000"/>
        </w:rPr>
      </w:pPr>
      <w:proofErr w:type="gramStart"/>
      <w:r>
        <w:rPr>
          <w:color w:val="000000"/>
        </w:rPr>
        <w:t xml:space="preserve">Требования к качеству почв населенных мест следует принимать в соответствии с санитарно-эпидемиологическими правилами и нормативами </w:t>
      </w:r>
      <w:proofErr w:type="spellStart"/>
      <w:r>
        <w:rPr>
          <w:color w:val="000000"/>
        </w:rPr>
        <w:t>СанПиН</w:t>
      </w:r>
      <w:proofErr w:type="spellEnd"/>
      <w:r>
        <w:rPr>
          <w:color w:val="000000"/>
        </w:rPr>
        <w:t xml:space="preserve"> 2.1.7.1287-03 «Санитарно-эпидемиологические требования к качеству почвы», исходя из требования, согласно которому в почвах городских округов и поселений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w:t>
      </w:r>
      <w:proofErr w:type="gramEnd"/>
      <w:r>
        <w:rPr>
          <w:color w:val="000000"/>
        </w:rPr>
        <w:t xml:space="preserve"> санитарными правилами и гигиеническими нормативами.</w:t>
      </w:r>
    </w:p>
    <w:p w:rsidR="00A63C16" w:rsidRDefault="00A63C16" w:rsidP="00A63C16">
      <w:pPr>
        <w:pStyle w:val="31"/>
        <w:numPr>
          <w:ilvl w:val="2"/>
          <w:numId w:val="11"/>
        </w:numPr>
        <w:ind w:left="0" w:firstLine="0"/>
      </w:pPr>
      <w:bookmarkStart w:id="300" w:name="_Toc501468441"/>
      <w:r>
        <w:t>Минимальные расчетные показатели допустимого воздействия на окружающую среду</w:t>
      </w:r>
      <w:bookmarkEnd w:id="300"/>
    </w:p>
    <w:p w:rsidR="00A63C16" w:rsidRDefault="00A63C16" w:rsidP="00A63C16">
      <w:pPr>
        <w:ind w:firstLine="567"/>
        <w:jc w:val="both"/>
        <w:rPr>
          <w:color w:val="000000"/>
        </w:rPr>
      </w:pPr>
      <w:r>
        <w:rPr>
          <w:color w:val="000000"/>
        </w:rPr>
        <w:t>В соответствии со статьей 12 Федерального закона от 4 мая 1999 года № 96-ФЗ «Об охране атмосферного воздуха», в целях государственного регулирования выбросов вредных веществ в атмосферный воздух, а также обеспечения качества атмосферного воздуха, устанавливаются технические нормативы выбросов и предельно допустимые выбросы.</w:t>
      </w:r>
    </w:p>
    <w:p w:rsidR="00A63C16" w:rsidRDefault="00A63C16" w:rsidP="00A63C16">
      <w:pPr>
        <w:ind w:firstLine="567"/>
        <w:jc w:val="both"/>
        <w:rPr>
          <w:color w:val="000000"/>
        </w:rPr>
      </w:pPr>
      <w:r>
        <w:rPr>
          <w:color w:val="000000"/>
        </w:rPr>
        <w:t>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A63C16" w:rsidRDefault="00A63C16" w:rsidP="00A63C16">
      <w:pPr>
        <w:ind w:firstLine="567"/>
        <w:jc w:val="both"/>
        <w:rPr>
          <w:color w:val="000000"/>
        </w:rPr>
      </w:pPr>
      <w:r>
        <w:rPr>
          <w:color w:val="000000"/>
        </w:rPr>
        <w:t xml:space="preserve">Порядок установления нормативов выбросов вредных веществ в атмосферный воздух определен статьей 12 Федерального закона от 4 мая 1999 года № 96-ФЗ «Об охране атмосферного воздуха» </w:t>
      </w:r>
      <w:bookmarkStart w:id="301" w:name="OLE_LINK9"/>
      <w:r>
        <w:rPr>
          <w:color w:val="000000"/>
        </w:rPr>
        <w:t>следующим</w:t>
      </w:r>
      <w:bookmarkEnd w:id="301"/>
      <w:r>
        <w:rPr>
          <w:color w:val="000000"/>
        </w:rPr>
        <w:t>:</w:t>
      </w:r>
    </w:p>
    <w:p w:rsidR="00A63C16" w:rsidRDefault="00A63C16" w:rsidP="00A63C16">
      <w:pPr>
        <w:ind w:firstLine="567"/>
        <w:jc w:val="both"/>
        <w:rPr>
          <w:color w:val="000000"/>
        </w:rPr>
      </w:pPr>
      <w:proofErr w:type="gramStart"/>
      <w:r>
        <w:rPr>
          <w:color w:val="000000"/>
        </w:rPr>
        <w:t xml:space="preserve">1)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веществ в атмосферный воздух, а также для являющихся источниками </w:t>
      </w:r>
      <w:hyperlink r:id="rId90" w:anchor="sub_103" w:history="1">
        <w:r>
          <w:rPr>
            <w:rStyle w:val="a9"/>
            <w:rFonts w:eastAsiaTheme="majorEastAsia"/>
            <w:color w:val="000000"/>
          </w:rPr>
          <w:t>загрязнения атмосферного воздуха</w:t>
        </w:r>
      </w:hyperlink>
      <w:r>
        <w:rPr>
          <w:color w:val="000000"/>
        </w:rPr>
        <w:t xml:space="preserve"> транспортных или иных передвижных средств</w:t>
      </w:r>
      <w:proofErr w:type="gramEnd"/>
      <w:r>
        <w:rPr>
          <w:color w:val="000000"/>
        </w:rPr>
        <w:t xml:space="preserve"> и установок всех видов;</w:t>
      </w:r>
    </w:p>
    <w:p w:rsidR="00A63C16" w:rsidRDefault="00A63C16" w:rsidP="00A63C16">
      <w:pPr>
        <w:ind w:firstLine="567"/>
        <w:jc w:val="both"/>
        <w:rPr>
          <w:color w:val="000000"/>
        </w:rPr>
      </w:pPr>
      <w:r>
        <w:rPr>
          <w:color w:val="000000"/>
        </w:rPr>
        <w:t>2)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веществ в атмосферный воздух и их совокупности.</w:t>
      </w:r>
    </w:p>
    <w:p w:rsidR="00A63C16" w:rsidRDefault="00A63C16" w:rsidP="00A63C16">
      <w:pPr>
        <w:ind w:firstLine="567"/>
        <w:jc w:val="both"/>
        <w:rPr>
          <w:color w:val="000000"/>
        </w:rPr>
      </w:pPr>
      <w:proofErr w:type="gramStart"/>
      <w:r>
        <w:rPr>
          <w:color w:val="000000"/>
        </w:rPr>
        <w:t xml:space="preserve">В случае невозможности соблюдения юридическими лицами, имеющими источники выбросов вредных веществ в атмосферный воздух, предельно допустимых выбросов, в соответствии с пунктом 4 статьи 12 Федерального закона от 4 мая 1999 года № 96-ФЗ «Об охране атмосферного воздуха», территориальные органы федерального органа исполнительной власти в области охраны окружающей среды могут устанавливать для таких источников </w:t>
      </w:r>
      <w:hyperlink r:id="rId91" w:anchor="sub_112" w:history="1">
        <w:r>
          <w:rPr>
            <w:rStyle w:val="a9"/>
            <w:rFonts w:eastAsiaTheme="majorEastAsia"/>
            <w:color w:val="000000"/>
          </w:rPr>
          <w:t>временно согласованные выбросы</w:t>
        </w:r>
      </w:hyperlink>
      <w:r>
        <w:rPr>
          <w:color w:val="000000"/>
        </w:rPr>
        <w:t xml:space="preserve"> по согласованию с территориальными органами</w:t>
      </w:r>
      <w:proofErr w:type="gramEnd"/>
      <w:r>
        <w:rPr>
          <w:color w:val="000000"/>
        </w:rPr>
        <w:t xml:space="preserve"> иных федеральных органов исполнительной власти.</w:t>
      </w:r>
    </w:p>
    <w:p w:rsidR="00A63C16" w:rsidRDefault="00A63C16" w:rsidP="00A63C16">
      <w:pPr>
        <w:ind w:firstLine="567"/>
        <w:jc w:val="both"/>
        <w:rPr>
          <w:color w:val="000000"/>
        </w:rPr>
      </w:pPr>
      <w:r>
        <w:rPr>
          <w:color w:val="000000"/>
        </w:rPr>
        <w:t xml:space="preserve">Временно согласованные выбросы устанавливаются для юридических лиц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w:t>
      </w:r>
      <w:hyperlink r:id="rId92" w:anchor="sub_102" w:history="1">
        <w:r>
          <w:rPr>
            <w:rStyle w:val="a9"/>
            <w:rFonts w:eastAsiaTheme="majorEastAsia"/>
            <w:color w:val="000000"/>
          </w:rPr>
          <w:t>вредных веществ</w:t>
        </w:r>
      </w:hyperlink>
      <w:r>
        <w:rPr>
          <w:color w:val="000000"/>
        </w:rPr>
        <w:t xml:space="preserve"> в атмосферный воздух, с учетом степени опасности указанных веще</w:t>
      </w:r>
      <w:proofErr w:type="gramStart"/>
      <w:r>
        <w:rPr>
          <w:color w:val="000000"/>
        </w:rPr>
        <w:t>ств дл</w:t>
      </w:r>
      <w:proofErr w:type="gramEnd"/>
      <w:r>
        <w:rPr>
          <w:color w:val="000000"/>
        </w:rPr>
        <w:t>я здоровья человека и окружающей среды.</w:t>
      </w:r>
    </w:p>
    <w:p w:rsidR="00A63C16" w:rsidRDefault="00A63C16" w:rsidP="00A63C16">
      <w:pPr>
        <w:ind w:firstLine="567"/>
        <w:jc w:val="both"/>
        <w:rPr>
          <w:color w:val="000000"/>
        </w:rPr>
      </w:pPr>
      <w:proofErr w:type="gramStart"/>
      <w:r>
        <w:rPr>
          <w:color w:val="000000"/>
        </w:rPr>
        <w:t xml:space="preserve">Сроки поэтапного достижения </w:t>
      </w:r>
      <w:hyperlink r:id="rId93" w:anchor="sub_2013" w:history="1">
        <w:r>
          <w:rPr>
            <w:rStyle w:val="a9"/>
            <w:rFonts w:eastAsiaTheme="majorEastAsia"/>
            <w:color w:val="000000"/>
          </w:rPr>
          <w:t>предельно допустимых выбросов</w:t>
        </w:r>
      </w:hyperlink>
      <w:r>
        <w:rPr>
          <w:color w:val="000000"/>
        </w:rPr>
        <w:t xml:space="preserve"> юридическим лицам, имеющими источники выбросов вредных веществ в атмосферный воздух на территории Свердловской области, в соответствии с пунктом 4 статьи 12 Федерального закона от 4 мая 1999 года № 96-ФЗ «Об охране атмосферного воздуха» и пунктом 1 статьи 12 Закона Свердловской области от 20 марта 2006 года № 12-ОЗ «Об охране окружающей среды на территории Свердловской</w:t>
      </w:r>
      <w:proofErr w:type="gramEnd"/>
      <w:r>
        <w:rPr>
          <w:color w:val="000000"/>
        </w:rPr>
        <w:t xml:space="preserve"> области», устанавливает по представлению территориального органа специально уполномоченного федерального органа исполнительной власти в сфере охраны атмосферного воздуха Правительство Свердловской области.</w:t>
      </w:r>
    </w:p>
    <w:p w:rsidR="00A63C16" w:rsidRDefault="00A63C16" w:rsidP="00A63C16">
      <w:pPr>
        <w:ind w:firstLine="567"/>
        <w:jc w:val="both"/>
        <w:rPr>
          <w:color w:val="000000"/>
        </w:rPr>
      </w:pPr>
      <w:r>
        <w:rPr>
          <w:color w:val="000000"/>
        </w:rPr>
        <w:t>В соответствии с пунктом 3 статьи 20 Федерального закона от 30 марта 1999 года № 52-ФЗ «О санитарно-эпидемиологическом благополучии населения», нормативы предельно допустимых выбросов химических, биологических веществ и микроорганизмов в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p>
    <w:p w:rsidR="00A63C16" w:rsidRDefault="00A63C16" w:rsidP="00A63C16">
      <w:pPr>
        <w:ind w:firstLine="567"/>
        <w:jc w:val="both"/>
        <w:rPr>
          <w:color w:val="000000"/>
        </w:rPr>
      </w:pPr>
      <w:proofErr w:type="gramStart"/>
      <w:r>
        <w:rPr>
          <w:color w:val="000000"/>
        </w:rPr>
        <w:t>Качество поверхностных и подземных вод, поддержание их в состоянии, соответствующем требованиям законодательства, в соответствии с пунктом 1 статьи 35 Водного кодекса Российской Федерации от 3 июня 2006 года № 74-ФЗ, статьей 19 Федерального закона от 10 января 2002 года № 7-ФЗ «Об охране окружающей среды» и пунктом 4 статьи 18 Федерального закона от 30 марта 1999 года № 52-ФЗ «О санитарно-эпидемиологическом благополучии населения</w:t>
      </w:r>
      <w:proofErr w:type="gramEnd"/>
      <w:r>
        <w:rPr>
          <w:color w:val="000000"/>
        </w:rPr>
        <w:t xml:space="preserve">», обеспечивается путем установления и </w:t>
      </w:r>
      <w:proofErr w:type="gramStart"/>
      <w:r>
        <w:rPr>
          <w:color w:val="000000"/>
        </w:rPr>
        <w:t>соблюдения</w:t>
      </w:r>
      <w:proofErr w:type="gramEnd"/>
      <w:r>
        <w:rPr>
          <w:color w:val="000000"/>
        </w:rPr>
        <w:t xml:space="preserve"> согласованных с органами, осуществляющими государственный санитарно-эпидемиологический надзор, нормативов допустимого воздействия на водные объекты и нормативов допустимых сбросов для отдельных водопользователей, а также путем соблюдения требований и решений проектов округов и зон санитарной охраны водных объектов, используемых для питьевого, хозяйственно-бытового водоснабжения и в лечебных целях, утвержденных органами исполнительной власти субъектов Российской Федерации при наличии санитарно-эпидемиологического заключения о соответствии их санитарным правилам.</w:t>
      </w:r>
    </w:p>
    <w:p w:rsidR="00A63C16" w:rsidRDefault="00A63C16" w:rsidP="00A63C16">
      <w:pPr>
        <w:ind w:firstLine="567"/>
        <w:jc w:val="both"/>
        <w:rPr>
          <w:color w:val="000000"/>
        </w:rPr>
      </w:pPr>
      <w:proofErr w:type="gramStart"/>
      <w:r>
        <w:rPr>
          <w:color w:val="000000"/>
        </w:rPr>
        <w:t>Порядок установления нормативов допустимого воздействия на водные объекты определен пунктом 1 постановления Правительства Российской Федерации от 30.12.2006 г. № 881 «О порядке утверждения нормативов допустимого воздействия на водные объекты» следующим: нормативы допустимого воздействия на водные объекты разрабатываются и утверждаются по водному объекту или его участку, в соответствии с гидрографическим и/или водохозяйственным районированием, Федеральным агентством водных ресурсов с участием Федерального агентства</w:t>
      </w:r>
      <w:proofErr w:type="gramEnd"/>
      <w:r>
        <w:rPr>
          <w:color w:val="000000"/>
        </w:rPr>
        <w:t xml:space="preserve"> по рыболовству, Федеральной службы по гидрометеорологии и мониторингу окружающей среды и Федеральной службы по надзору в сфере защиты прав потребителей и благополучия человека.</w:t>
      </w:r>
    </w:p>
    <w:p w:rsidR="00A63C16" w:rsidRDefault="00A63C16" w:rsidP="00A63C16">
      <w:pPr>
        <w:ind w:firstLine="567"/>
        <w:jc w:val="both"/>
        <w:rPr>
          <w:color w:val="000000"/>
        </w:rPr>
      </w:pPr>
      <w:proofErr w:type="gramStart"/>
      <w:r>
        <w:rPr>
          <w:color w:val="000000"/>
        </w:rPr>
        <w:t xml:space="preserve">Нормативы допустимых сбросов веществ и микроорганизмов в водные объекты для водопользователей, в соответствии с постановлением Правительства Российской Федерации от 23 июля </w:t>
      </w:r>
      <w:smartTag w:uri="urn:schemas-microsoft-com:office:smarttags" w:element="metricconverter">
        <w:smartTagPr>
          <w:attr w:name="ProductID" w:val="2007 г"/>
        </w:smartTagPr>
        <w:r>
          <w:rPr>
            <w:color w:val="000000"/>
          </w:rPr>
          <w:t>2007 г</w:t>
        </w:r>
      </w:smartTag>
      <w:r>
        <w:rPr>
          <w:color w:val="000000"/>
        </w:rPr>
        <w:t>. № 469 «О порядке утверждения нормативов допустимых сбросов веществ и микроорганизмов в водные объекты для водопользователей», утверждаются на основании предложений водопользователей отдельно для каждого выпуска сточных и (или) дренажных вод в водный объект, Федеральным агентством водных ресурсов по</w:t>
      </w:r>
      <w:proofErr w:type="gramEnd"/>
      <w:r>
        <w:rPr>
          <w:color w:val="000000"/>
        </w:rPr>
        <w:t xml:space="preserve"> согласованию с Федеральной службой по гидрометеорологии и мониторингу окружающей среды, Федеральной службой по надзору в сфере защиты прав потребителей и благополучия человека, Федеральным агентством по рыболовству и Федеральной службой по экологическому, технологическому и атомному надзору.</w:t>
      </w:r>
    </w:p>
    <w:p w:rsidR="00A63C16" w:rsidRDefault="00A63C16" w:rsidP="00A63C16">
      <w:pPr>
        <w:ind w:firstLine="567"/>
        <w:jc w:val="both"/>
        <w:rPr>
          <w:color w:val="000000"/>
        </w:rPr>
      </w:pPr>
      <w:proofErr w:type="gramStart"/>
      <w:r>
        <w:rPr>
          <w:color w:val="000000"/>
        </w:rPr>
        <w:t>Величины нормативов допустимых сбросов веществ и микроорганизмов в водные объекты для отдельных водопользователей до 1 января 2015 года, в соответствии со статьей 6.2 Федерального закона от 3 июня 2006 года № 73-ФЗ «О введении в действие Водного кодекса Российской Федерации», определяются на основании предельно допустимых концентраций химических веществ и микроорганизмов и других показателей качества воды в водных объектах, в соответствии с</w:t>
      </w:r>
      <w:proofErr w:type="gramEnd"/>
      <w:r>
        <w:rPr>
          <w:color w:val="000000"/>
        </w:rPr>
        <w:t xml:space="preserve"> «Методикой разработки нормативов допустимых сбросов веществ и микроорганизмов в водные объекты для водопользователей».</w:t>
      </w:r>
    </w:p>
    <w:p w:rsidR="00A63C16" w:rsidRDefault="00A63C16" w:rsidP="00A63C16">
      <w:pPr>
        <w:ind w:firstLine="567"/>
        <w:jc w:val="both"/>
        <w:rPr>
          <w:color w:val="000000"/>
        </w:rPr>
      </w:pPr>
      <w:r>
        <w:rPr>
          <w:color w:val="000000"/>
        </w:rPr>
        <w:t xml:space="preserve">При установлении нормативов допустимых сбросов, в случае </w:t>
      </w:r>
      <w:proofErr w:type="gramStart"/>
      <w:r>
        <w:rPr>
          <w:color w:val="000000"/>
        </w:rPr>
        <w:t>невозможности достижения нормативов качества воды</w:t>
      </w:r>
      <w:proofErr w:type="gramEnd"/>
      <w:r>
        <w:rPr>
          <w:color w:val="000000"/>
        </w:rPr>
        <w:t xml:space="preserve"> в водных объектах из-за воздействия природных факторов, не поддающихся регулированию, величины нормативов допустимых сбросов определяются, исходя из условий соблюдения в контрольном пункте сформировавшегося природного фонового качества воды.</w:t>
      </w:r>
    </w:p>
    <w:p w:rsidR="00A63C16" w:rsidRDefault="00A63C16" w:rsidP="00A63C16">
      <w:pPr>
        <w:ind w:firstLine="567"/>
        <w:jc w:val="both"/>
        <w:rPr>
          <w:color w:val="000000"/>
        </w:rPr>
      </w:pPr>
      <w:r>
        <w:rPr>
          <w:color w:val="000000"/>
        </w:rPr>
        <w:t xml:space="preserve">Для объектов Свердловской области, являющихся источниками воздействия на среду обитания и здоровье человека, согласно пункту 2.1. санитарно-эпидемиологических правил и нормативов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должны устанавливаться санитарно-защитные зоны.</w:t>
      </w:r>
    </w:p>
    <w:p w:rsidR="00A63C16" w:rsidRDefault="00A63C16" w:rsidP="00A63C16">
      <w:pPr>
        <w:ind w:firstLine="567"/>
        <w:jc w:val="both"/>
        <w:rPr>
          <w:color w:val="000000"/>
        </w:rPr>
      </w:pPr>
      <w:r>
        <w:rPr>
          <w:color w:val="000000"/>
        </w:rPr>
        <w:t xml:space="preserve">Установление размеров санитарно-защитных зон для промышленных объектов и производств I и II классов опасности, согласно пункту 4.2. санитарно-эпидемиологических правил и нормативов </w:t>
      </w:r>
      <w:proofErr w:type="spellStart"/>
      <w:r>
        <w:rPr>
          <w:color w:val="000000"/>
        </w:rPr>
        <w:t>СанПиН</w:t>
      </w:r>
      <w:proofErr w:type="spellEnd"/>
      <w:r>
        <w:rPr>
          <w:color w:val="000000"/>
        </w:rPr>
        <w:t xml:space="preserve"> 2.2.1/2.1.1.1200-03, осуществляется постановлением Главного государственного санитарного врача Российской Федерации на основании:</w:t>
      </w:r>
    </w:p>
    <w:p w:rsidR="00A63C16" w:rsidRDefault="00A63C16" w:rsidP="00A63C16">
      <w:pPr>
        <w:ind w:firstLine="567"/>
        <w:jc w:val="both"/>
        <w:rPr>
          <w:color w:val="000000"/>
        </w:rPr>
      </w:pPr>
      <w:r>
        <w:rPr>
          <w:color w:val="000000"/>
        </w:rPr>
        <w:t>1) предварительного заключения Управления Федеральной службы по надзору в сфере защиты прав потребителей и благополучия человека по Свердловской области;</w:t>
      </w:r>
    </w:p>
    <w:p w:rsidR="00A63C16" w:rsidRDefault="00A63C16" w:rsidP="00A63C16">
      <w:pPr>
        <w:ind w:firstLine="567"/>
        <w:jc w:val="both"/>
        <w:rPr>
          <w:color w:val="000000"/>
        </w:rPr>
      </w:pPr>
      <w:r>
        <w:rPr>
          <w:color w:val="000000"/>
        </w:rPr>
        <w:t>2) действующих санитарно-эпидемиологических правил и нормативов;</w:t>
      </w:r>
    </w:p>
    <w:p w:rsidR="00A63C16" w:rsidRDefault="00A63C16" w:rsidP="00A63C16">
      <w:pPr>
        <w:ind w:firstLine="567"/>
        <w:jc w:val="both"/>
        <w:rPr>
          <w:color w:val="000000"/>
        </w:rPr>
      </w:pPr>
      <w:r>
        <w:rPr>
          <w:color w:val="000000"/>
        </w:rPr>
        <w:t>3) экспертизы проекта санитарно-защитной зоны с расчетами рассеивания загрязнения атмосферного воздуха и физических воздействий на атмосферный воздух, выполненной аккредитованными организациями;</w:t>
      </w:r>
    </w:p>
    <w:p w:rsidR="00A63C16" w:rsidRDefault="00A63C16" w:rsidP="00A63C16">
      <w:pPr>
        <w:ind w:firstLine="567"/>
        <w:jc w:val="both"/>
        <w:rPr>
          <w:color w:val="000000"/>
        </w:rPr>
      </w:pPr>
      <w:r>
        <w:rPr>
          <w:color w:val="000000"/>
        </w:rPr>
        <w:t>4) оценки риска здоровью населения;</w:t>
      </w:r>
    </w:p>
    <w:p w:rsidR="00A63C16" w:rsidRDefault="00A63C16" w:rsidP="00A63C16">
      <w:pPr>
        <w:ind w:firstLine="567"/>
        <w:jc w:val="both"/>
        <w:rPr>
          <w:color w:val="000000"/>
        </w:rPr>
      </w:pPr>
      <w:r>
        <w:rPr>
          <w:color w:val="000000"/>
        </w:rPr>
        <w:t>5) систематических (годовых) натурных исследований и измерений загрязнения атмосферного воздуха, уровней физического воздействия на атмосферный воздух, количество и периодичность которых определяется санитарно-эпидемиологическими правилами и нормативами.</w:t>
      </w:r>
    </w:p>
    <w:p w:rsidR="00A63C16" w:rsidRDefault="00A63C16" w:rsidP="00A63C16">
      <w:pPr>
        <w:ind w:firstLine="567"/>
        <w:jc w:val="both"/>
        <w:rPr>
          <w:color w:val="000000"/>
        </w:rPr>
      </w:pPr>
      <w:proofErr w:type="gramStart"/>
      <w:r>
        <w:rPr>
          <w:color w:val="000000"/>
        </w:rPr>
        <w:t xml:space="preserve">Для промышленных объектов и производств III, IV, V классов опасности в соответствии с пунктом 4.3 санитарно-эпидемиологических правил и нормативов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размеры санитарно-защитных зон могут устанавливаться на основании решения и санитарно-эпидемиологического заключения Главного государственного санитарного врача Свердловской области или его заместителя на основании:</w:t>
      </w:r>
      <w:proofErr w:type="gramEnd"/>
    </w:p>
    <w:p w:rsidR="00A63C16" w:rsidRDefault="00A63C16" w:rsidP="00A63C16">
      <w:pPr>
        <w:ind w:firstLine="567"/>
        <w:jc w:val="both"/>
        <w:rPr>
          <w:color w:val="000000"/>
        </w:rPr>
      </w:pPr>
      <w:r>
        <w:rPr>
          <w:color w:val="000000"/>
        </w:rPr>
        <w:t>1) действующих санитарно-эпидемиологических правил и нормативов;</w:t>
      </w:r>
    </w:p>
    <w:p w:rsidR="00A63C16" w:rsidRDefault="00A63C16" w:rsidP="00A63C16">
      <w:pPr>
        <w:ind w:firstLine="567"/>
        <w:jc w:val="both"/>
        <w:rPr>
          <w:color w:val="000000"/>
        </w:rPr>
      </w:pPr>
      <w:r>
        <w:rPr>
          <w:color w:val="000000"/>
        </w:rPr>
        <w:t>2) 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w:t>
      </w:r>
    </w:p>
    <w:p w:rsidR="00A63C16" w:rsidRDefault="00A63C16" w:rsidP="00A63C16">
      <w:pPr>
        <w:ind w:firstLine="567"/>
        <w:jc w:val="both"/>
        <w:rPr>
          <w:color w:val="000000"/>
        </w:rPr>
      </w:pPr>
      <w:r>
        <w:rPr>
          <w:color w:val="000000"/>
        </w:rPr>
        <w:t>3) систематических натурных исследований и измерений загрязнения атмосферного воздуха, уровней физического воздействия на атмосферный воздух, количество и периодичность которых определяется санитарно-эпидемиологическими правилами и нормативами.</w:t>
      </w:r>
    </w:p>
    <w:p w:rsidR="00A63C16" w:rsidRDefault="00A63C16" w:rsidP="00A63C16">
      <w:pPr>
        <w:ind w:firstLine="567"/>
        <w:jc w:val="both"/>
        <w:rPr>
          <w:color w:val="000000"/>
        </w:rPr>
      </w:pPr>
      <w:proofErr w:type="gramStart"/>
      <w:r>
        <w:rPr>
          <w:color w:val="000000"/>
        </w:rPr>
        <w:t xml:space="preserve">Размеры санитарно-защитных зон для отдельных проектируемых, реконструируемых и действующих объектов – источников воздействия на среду обитания и (или) их комплексов определяются проектом обоснования санитарно-защитной зоны на основании классификации санитарно-эпидемиологических правил и нормативов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расчетов рассеивания загрязнения атмосферного воздуха и физических воздействий на атмосферный воздух, произведенных по разработанным в</w:t>
      </w:r>
      <w:proofErr w:type="gramEnd"/>
      <w:r>
        <w:rPr>
          <w:color w:val="000000"/>
        </w:rPr>
        <w:t xml:space="preserve"> </w:t>
      </w:r>
      <w:proofErr w:type="gramStart"/>
      <w:r>
        <w:rPr>
          <w:color w:val="000000"/>
        </w:rPr>
        <w:t>установленном порядке методикам с учетом гигиенических требований к качеству атмосферного воздуха населенных мест и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порядком, установленным санитарно-эпидемиологическим законодательством.</w:t>
      </w:r>
      <w:proofErr w:type="gramEnd"/>
    </w:p>
    <w:p w:rsidR="00A63C16" w:rsidRDefault="00A63C16" w:rsidP="00A63C16">
      <w:pPr>
        <w:ind w:firstLine="567"/>
        <w:jc w:val="both"/>
        <w:rPr>
          <w:color w:val="000000"/>
        </w:rPr>
      </w:pPr>
      <w:r>
        <w:rPr>
          <w:color w:val="000000"/>
        </w:rPr>
        <w:t xml:space="preserve">В соответствии с пунктами 3.2, 3.10 санитарно-эпидемиологических правил и нормативов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проектом санитарно-защитной зоны должны предусматриваться:</w:t>
      </w:r>
    </w:p>
    <w:p w:rsidR="00A63C16" w:rsidRDefault="00A63C16" w:rsidP="00A63C16">
      <w:pPr>
        <w:ind w:firstLine="567"/>
        <w:jc w:val="both"/>
        <w:rPr>
          <w:color w:val="000000"/>
        </w:rPr>
      </w:pPr>
      <w:r>
        <w:rPr>
          <w:color w:val="000000"/>
        </w:rPr>
        <w:t>1) мероприятия по защите населения от воздействия выбросов вредных химических примесей в атмосферный воздух и физического воздействия;</w:t>
      </w:r>
    </w:p>
    <w:p w:rsidR="00A63C16" w:rsidRDefault="00A63C16" w:rsidP="00A63C16">
      <w:pPr>
        <w:ind w:firstLine="567"/>
        <w:jc w:val="both"/>
        <w:rPr>
          <w:color w:val="000000"/>
        </w:rPr>
      </w:pPr>
      <w:r>
        <w:rPr>
          <w:color w:val="000000"/>
        </w:rPr>
        <w:t>2) функциональное зонирование территории санитарно-защитной зоны и режим ее использования;</w:t>
      </w:r>
    </w:p>
    <w:p w:rsidR="00A63C16" w:rsidRDefault="00A63C16" w:rsidP="00A63C16">
      <w:pPr>
        <w:ind w:firstLine="567"/>
        <w:jc w:val="both"/>
        <w:rPr>
          <w:color w:val="000000"/>
        </w:rPr>
      </w:pPr>
      <w:r>
        <w:rPr>
          <w:color w:val="000000"/>
        </w:rPr>
        <w:t>3) мероприятия и средства на организацию санитарно-защитных зон, включая отселение жителей, в случае необходимости.</w:t>
      </w:r>
    </w:p>
    <w:p w:rsidR="00A63C16" w:rsidRDefault="00A63C16" w:rsidP="00A63C16">
      <w:pPr>
        <w:ind w:firstLine="567"/>
        <w:jc w:val="both"/>
        <w:rPr>
          <w:color w:val="000000"/>
        </w:rPr>
      </w:pPr>
      <w:r>
        <w:rPr>
          <w:color w:val="000000"/>
        </w:rPr>
        <w:t>Выполнение мероприятий, включая отселение жителей, обеспечивают должностные лица соответствующих промышленных объектов и производств.</w:t>
      </w:r>
    </w:p>
    <w:p w:rsidR="00A63C16" w:rsidRDefault="00A63C16" w:rsidP="00A63C16">
      <w:pPr>
        <w:ind w:firstLine="567"/>
        <w:jc w:val="both"/>
        <w:rPr>
          <w:color w:val="000000"/>
        </w:rPr>
      </w:pPr>
      <w:r>
        <w:rPr>
          <w:color w:val="000000"/>
        </w:rPr>
        <w:t>Планировочная организация санитарно-защитной зоны, включающая благоустройство, озеленение должна быть увязана с функционально-планировочной и архитектурно-композиционной структурой прилегающих территорий города, и соответствовать перспективной градостроительной ситуации.</w:t>
      </w:r>
    </w:p>
    <w:p w:rsidR="00A63C16" w:rsidRDefault="00A63C16" w:rsidP="00A63C16">
      <w:pPr>
        <w:ind w:firstLine="567"/>
        <w:jc w:val="both"/>
        <w:rPr>
          <w:color w:val="000000"/>
        </w:rPr>
      </w:pPr>
      <w:r>
        <w:rPr>
          <w:color w:val="000000"/>
        </w:rPr>
        <w:t>В первоочередном порядке должно предусматриваться благоустройство и озеленение территории секторов санитарно-защитной зоны, отделяющих источники воздействия на среду обитания и здоровье человека от объектов с установленными нормативами качества среды обитания.</w:t>
      </w:r>
    </w:p>
    <w:p w:rsidR="00A63C16" w:rsidRDefault="00A63C16" w:rsidP="00A63C16">
      <w:pPr>
        <w:ind w:firstLine="567"/>
        <w:jc w:val="both"/>
        <w:rPr>
          <w:color w:val="000000"/>
        </w:rPr>
      </w:pPr>
      <w:r>
        <w:rPr>
          <w:color w:val="000000"/>
        </w:rPr>
        <w:t xml:space="preserve">Планировочная организация санитарно-защитной зоны объектов I-III классов опасности должна основываться на зонировании ее территории согласно классификации санитарно-эпидемиологических правил и нормативов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 с выделением трех основных зон:</w:t>
      </w:r>
    </w:p>
    <w:p w:rsidR="00A63C16" w:rsidRDefault="00A63C16" w:rsidP="00A63C16">
      <w:pPr>
        <w:ind w:firstLine="567"/>
        <w:jc w:val="both"/>
        <w:rPr>
          <w:color w:val="000000"/>
        </w:rPr>
      </w:pPr>
      <w:r>
        <w:rPr>
          <w:color w:val="000000"/>
        </w:rPr>
        <w:t>1) защитного озеленения вдоль границ источников негативного воздействия (производственных, коммунально-складских и иных зон) с озеленением не менее 13% территории санитарно-защитной зоны;</w:t>
      </w:r>
    </w:p>
    <w:p w:rsidR="00A63C16" w:rsidRDefault="00A63C16" w:rsidP="00A63C16">
      <w:pPr>
        <w:ind w:firstLine="567"/>
        <w:jc w:val="both"/>
        <w:rPr>
          <w:color w:val="000000"/>
        </w:rPr>
      </w:pPr>
      <w:r>
        <w:rPr>
          <w:color w:val="000000"/>
        </w:rPr>
        <w:t>2) защитного озеленения при жилых, рекреационных и иных зонах с озеленением не менее 17% территории санитарно-защитной зоны;</w:t>
      </w:r>
    </w:p>
    <w:p w:rsidR="00A63C16" w:rsidRDefault="00A63C16" w:rsidP="00A63C16">
      <w:pPr>
        <w:ind w:firstLine="567"/>
        <w:jc w:val="both"/>
        <w:rPr>
          <w:color w:val="000000"/>
        </w:rPr>
      </w:pPr>
      <w:r>
        <w:rPr>
          <w:color w:val="000000"/>
        </w:rPr>
        <w:t xml:space="preserve">3) планировочного использования (территории объектов, размещение которых в пределах санитарно-защитной зоны допускается санитарно-эпидемиологическими правилами и нормативами </w:t>
      </w:r>
      <w:proofErr w:type="spellStart"/>
      <w:r>
        <w:rPr>
          <w:color w:val="000000"/>
        </w:rPr>
        <w:t>СанПиН</w:t>
      </w:r>
      <w:proofErr w:type="spellEnd"/>
      <w:r>
        <w:rPr>
          <w:color w:val="000000"/>
        </w:rPr>
        <w:t xml:space="preserve"> 2.2.1/2.1.1.1200-03, коридоров проветривания, трасс автомобильных и железных дорог, линий высоковольтных электропередач, водоемов и других открытых пространств), с размером, не превышающим 45% территории санитарно-защитной зоны.</w:t>
      </w:r>
    </w:p>
    <w:p w:rsidR="00A63C16" w:rsidRDefault="00A63C16" w:rsidP="00A63C16">
      <w:pPr>
        <w:ind w:firstLine="567"/>
        <w:jc w:val="both"/>
        <w:rPr>
          <w:color w:val="000000"/>
        </w:rPr>
      </w:pPr>
      <w:r>
        <w:rPr>
          <w:color w:val="000000"/>
        </w:rPr>
        <w:t>В стесненных условиях сложившейся застройки удельный вес озеленяемых территорий и их размещение устанавливаются по согласованию с конкретным территориальным отделом Управления Федеральной службы по надзору в сфере защиты прав потребителей и благополучия человека по Свердловской области и муниципальными органами архитектуры и градостроительства.</w:t>
      </w:r>
    </w:p>
    <w:p w:rsidR="00A63C16" w:rsidRDefault="00A63C16" w:rsidP="00A63C16">
      <w:pPr>
        <w:ind w:firstLine="567"/>
        <w:jc w:val="both"/>
        <w:rPr>
          <w:color w:val="000000"/>
        </w:rPr>
      </w:pPr>
      <w:r>
        <w:rPr>
          <w:color w:val="000000"/>
        </w:rPr>
        <w:t xml:space="preserve">В границах санитарно-защитной зоны необходимо предусматривать интенсивное озеленение участков, свободных от застройки, а также освобождающихся за счет выноса объектов, недопустимых к размещению на территории санитарно-защитной зоны по требованиям санитарно-эпидемиологических правил и нормативов </w:t>
      </w:r>
      <w:proofErr w:type="spellStart"/>
      <w:r>
        <w:rPr>
          <w:color w:val="000000"/>
        </w:rPr>
        <w:t>СанПиН</w:t>
      </w:r>
      <w:proofErr w:type="spellEnd"/>
      <w:r>
        <w:rPr>
          <w:color w:val="000000"/>
        </w:rPr>
        <w:t xml:space="preserve"> 2.2.1/2.1.1.1200-03.</w:t>
      </w:r>
    </w:p>
    <w:p w:rsidR="00A63C16" w:rsidRDefault="00A63C16" w:rsidP="00A63C16">
      <w:pPr>
        <w:ind w:firstLine="567"/>
        <w:jc w:val="both"/>
        <w:rPr>
          <w:color w:val="000000"/>
        </w:rPr>
      </w:pPr>
      <w:r>
        <w:rPr>
          <w:color w:val="000000"/>
        </w:rPr>
        <w:t xml:space="preserve">Объекты, размещение которых в пределах санитарно-защитной зоны допускается санитарно-эпидемиологическими правилами и нормативами </w:t>
      </w:r>
      <w:proofErr w:type="spellStart"/>
      <w:r>
        <w:rPr>
          <w:color w:val="000000"/>
        </w:rPr>
        <w:t>СанПиН</w:t>
      </w:r>
      <w:proofErr w:type="spellEnd"/>
      <w:r>
        <w:rPr>
          <w:color w:val="000000"/>
        </w:rPr>
        <w:t xml:space="preserve"> 2.2.1/2.1.1.1200-03, не должны занимать более 30% территории санитарно-защитной зоны (в составе зоны планировочного использования).</w:t>
      </w:r>
    </w:p>
    <w:p w:rsidR="00A63C16" w:rsidRDefault="00A63C16" w:rsidP="00A63C16">
      <w:pPr>
        <w:ind w:firstLine="567"/>
        <w:jc w:val="both"/>
        <w:rPr>
          <w:color w:val="000000"/>
        </w:rPr>
      </w:pPr>
      <w:r>
        <w:rPr>
          <w:color w:val="000000"/>
        </w:rPr>
        <w:t>Существующие зеленые насаждения на территории санитарно-защитной зоны должны быть максимально сохранены и включены в общую систему озеленения зоны с учетом выполнения мероприятий по их реконструкции.</w:t>
      </w:r>
    </w:p>
    <w:p w:rsidR="00A63C16" w:rsidRDefault="00A63C16" w:rsidP="00A63C16">
      <w:pPr>
        <w:ind w:firstLine="567"/>
        <w:jc w:val="both"/>
        <w:rPr>
          <w:color w:val="000000"/>
        </w:rPr>
      </w:pPr>
      <w:r>
        <w:rPr>
          <w:color w:val="000000"/>
        </w:rPr>
        <w:t xml:space="preserve">Вновь создаваемые зеленые насаждения санитарно-защитных зон объектов I-III классов опасности решаются посадками плотной структуры изолирующего типа, которые создают на пути загрязненного воздушного потока механическую преграду, осаждая и поглощая часть выбросов загрязняющих веществ; или посадками фильтрующего типа, выполняющими роль механического и биологического фильтра, согласно классификации санитарно-эпидемиологических правил и нормативов </w:t>
      </w:r>
      <w:proofErr w:type="spellStart"/>
      <w:r>
        <w:rPr>
          <w:color w:val="000000"/>
        </w:rPr>
        <w:t>СанПиН</w:t>
      </w:r>
      <w:proofErr w:type="spellEnd"/>
      <w:r>
        <w:rPr>
          <w:color w:val="000000"/>
        </w:rPr>
        <w:t xml:space="preserve"> 2.2.1/2.1.1.1200-03 «Санитарно-защитные зоны и санитарная классификация предприятий, сооружений и иных объектов».</w:t>
      </w:r>
    </w:p>
    <w:p w:rsidR="00A63C16" w:rsidRDefault="00A63C16" w:rsidP="00A63C16">
      <w:pPr>
        <w:ind w:firstLine="567"/>
        <w:jc w:val="both"/>
        <w:rPr>
          <w:color w:val="000000"/>
        </w:rPr>
      </w:pPr>
      <w:r>
        <w:rPr>
          <w:color w:val="000000"/>
        </w:rPr>
        <w:t>Участки зеленых насаждений санитарно-защитных зон, непосредственно примыкающие к жилым и иным зонам, допускается осуществлять по типу скверов и бульваров, предназначенных для транзитного движения пешеходов, с исключением рекреационных функций.</w:t>
      </w:r>
    </w:p>
    <w:p w:rsidR="00A63C16" w:rsidRDefault="00A63C16" w:rsidP="00A63C16">
      <w:pPr>
        <w:ind w:firstLine="567"/>
        <w:jc w:val="both"/>
        <w:rPr>
          <w:color w:val="000000"/>
        </w:rPr>
      </w:pPr>
      <w:r>
        <w:rPr>
          <w:color w:val="000000"/>
        </w:rPr>
        <w:t>Оптимальные условия проветривания и очистки атмосферного воздуха в санитарно-защитной зоне достигаются созданием коридоров проветривания, особенно в направлении господствующих ветров.</w:t>
      </w:r>
    </w:p>
    <w:p w:rsidR="00A63C16" w:rsidRDefault="00A63C16" w:rsidP="00A63C16">
      <w:pPr>
        <w:ind w:firstLine="567"/>
        <w:jc w:val="both"/>
        <w:rPr>
          <w:color w:val="000000"/>
        </w:rPr>
      </w:pPr>
      <w:r>
        <w:rPr>
          <w:color w:val="000000"/>
        </w:rPr>
        <w:t>Необходимость создания коридоров проветривания должна быть учтена архитектурно-</w:t>
      </w:r>
      <w:proofErr w:type="gramStart"/>
      <w:r>
        <w:rPr>
          <w:color w:val="000000"/>
        </w:rPr>
        <w:t>планировочным решением</w:t>
      </w:r>
      <w:proofErr w:type="gramEnd"/>
      <w:r>
        <w:rPr>
          <w:color w:val="000000"/>
        </w:rPr>
        <w:t xml:space="preserve"> санитарно-защитной зоны. В качестве коридоров проветривания могут быть использованы трассы автомобильных и железных дорог, линии высоковольтных электропередач, водоемы и другие открытые пространства. Коридоры проветривания должны быть направлены в сторону от жилой застройки.</w:t>
      </w:r>
    </w:p>
    <w:p w:rsidR="00A63C16" w:rsidRDefault="00A63C16" w:rsidP="00A63C16">
      <w:pPr>
        <w:pStyle w:val="31"/>
        <w:numPr>
          <w:ilvl w:val="2"/>
          <w:numId w:val="11"/>
        </w:numPr>
        <w:ind w:left="0" w:firstLine="0"/>
      </w:pPr>
      <w:bookmarkStart w:id="302" w:name="_Toc501468442"/>
      <w:r>
        <w:t>Минимальные расчетные показатели учета местных климатических условий</w:t>
      </w:r>
      <w:bookmarkEnd w:id="302"/>
    </w:p>
    <w:p w:rsidR="00A63C16" w:rsidRDefault="00A63C16" w:rsidP="00A63C16">
      <w:pPr>
        <w:ind w:firstLine="567"/>
        <w:jc w:val="both"/>
        <w:rPr>
          <w:color w:val="000000"/>
        </w:rPr>
      </w:pPr>
      <w:r>
        <w:rPr>
          <w:color w:val="000000"/>
        </w:rPr>
        <w:t xml:space="preserve">Для обеспечения минимальных расчетных показателей учета местных климатических условий использована карта-схема климатического зонирования Свердловской области по степени суровости погодных условий, </w:t>
      </w:r>
      <w:proofErr w:type="gramStart"/>
      <w:r>
        <w:rPr>
          <w:color w:val="000000"/>
        </w:rPr>
        <w:t>составленную</w:t>
      </w:r>
      <w:proofErr w:type="gramEnd"/>
      <w:r>
        <w:rPr>
          <w:color w:val="000000"/>
        </w:rPr>
        <w:t xml:space="preserve"> с подклассами погоды: для Ницинского сельского поселения (</w:t>
      </w:r>
      <w:r>
        <w:rPr>
          <w:color w:val="000000"/>
          <w:lang w:val="en-US"/>
        </w:rPr>
        <w:t>I</w:t>
      </w:r>
      <w:r>
        <w:rPr>
          <w:color w:val="000000"/>
        </w:rPr>
        <w:t>V) – холодная.</w:t>
      </w:r>
    </w:p>
    <w:p w:rsidR="00A63C16" w:rsidRDefault="00A63C16" w:rsidP="00A63C16">
      <w:pPr>
        <w:ind w:firstLine="567"/>
        <w:jc w:val="both"/>
        <w:rPr>
          <w:color w:val="000000"/>
        </w:rPr>
      </w:pPr>
      <w:r>
        <w:rPr>
          <w:color w:val="000000"/>
        </w:rPr>
        <w:t>Характеристика зоны основана на сравнительной оценке комплекса климатических показателей: абсолютный минимум температуры, продолжительность холодного и отопительного периодов, ветровое охлаждение, метели и снеговые нагрузки, продолжительность активной ультрафиолетовой инсоляции.</w:t>
      </w:r>
    </w:p>
    <w:p w:rsidR="00A63C16" w:rsidRDefault="00A63C16" w:rsidP="00A63C16">
      <w:pPr>
        <w:ind w:firstLine="567"/>
        <w:jc w:val="both"/>
        <w:rPr>
          <w:color w:val="000000"/>
        </w:rPr>
      </w:pPr>
      <w:r>
        <w:rPr>
          <w:color w:val="000000"/>
        </w:rPr>
        <w:t xml:space="preserve">В качестве расчетных показателей по инсоляции, состоянию воздушной среды, температуре, влажности, ветровому режиму, осадкам необходимо применение климатических паспортов населенных пунктов, климатические характеристики которых характерны для соответствующей зоны. Для Ницинского сельского поселения рекомендуется использовать климатический паспорт </w:t>
      </w:r>
      <w:proofErr w:type="gramStart"/>
      <w:r>
        <w:rPr>
          <w:color w:val="000000"/>
        </w:rPr>
        <w:t>г</w:t>
      </w:r>
      <w:proofErr w:type="gramEnd"/>
      <w:r>
        <w:rPr>
          <w:color w:val="000000"/>
        </w:rPr>
        <w:t>. Тавда (Приложение № 20 НГП Свердловской области).</w:t>
      </w:r>
    </w:p>
    <w:p w:rsidR="00A63C16" w:rsidRDefault="00A63C16" w:rsidP="00A63C16">
      <w:pPr>
        <w:ind w:firstLine="567"/>
        <w:jc w:val="both"/>
        <w:rPr>
          <w:color w:val="000000"/>
        </w:rPr>
      </w:pPr>
      <w:r>
        <w:rPr>
          <w:color w:val="000000"/>
        </w:rPr>
        <w:t xml:space="preserve">Для анализа комплексного векторного воздействия местных климатических факторов на человека, здания, элементы планировочной структуры необходимо пользоваться климатическими моделями горизонта, составленными для </w:t>
      </w:r>
      <w:proofErr w:type="gramStart"/>
      <w:r>
        <w:rPr>
          <w:color w:val="000000"/>
        </w:rPr>
        <w:t>г</w:t>
      </w:r>
      <w:proofErr w:type="gramEnd"/>
      <w:r>
        <w:rPr>
          <w:color w:val="000000"/>
        </w:rPr>
        <w:t>. Тавда (Приложение № 20 НГП Свердловской области).</w:t>
      </w:r>
    </w:p>
    <w:p w:rsidR="00A63C16" w:rsidRDefault="00A63C16" w:rsidP="00A63C16">
      <w:pPr>
        <w:ind w:firstLine="567"/>
        <w:jc w:val="both"/>
        <w:rPr>
          <w:color w:val="000000"/>
        </w:rPr>
      </w:pPr>
      <w:r>
        <w:rPr>
          <w:color w:val="000000"/>
        </w:rPr>
        <w:t xml:space="preserve">Для сравнительной оценки солнечной радиации, поступающей на различно экспонированные поверхности относительно сторон горизонта, и анализа биологически активной ультрафиолетовой инсоляции следует пользоваться картой-схемой зонирования Свердловской области по </w:t>
      </w:r>
      <w:proofErr w:type="spellStart"/>
      <w:r>
        <w:rPr>
          <w:color w:val="000000"/>
        </w:rPr>
        <w:t>инсоляционно-радиационным</w:t>
      </w:r>
      <w:proofErr w:type="spellEnd"/>
      <w:r>
        <w:rPr>
          <w:color w:val="000000"/>
        </w:rPr>
        <w:t xml:space="preserve"> показателям, приведенной в приложении № 18 НГП Свердловской области.</w:t>
      </w:r>
    </w:p>
    <w:p w:rsidR="00A63C16" w:rsidRDefault="00A63C16" w:rsidP="00A63C16">
      <w:pPr>
        <w:ind w:firstLine="567"/>
        <w:jc w:val="both"/>
        <w:rPr>
          <w:color w:val="000000"/>
        </w:rPr>
      </w:pPr>
      <w:proofErr w:type="gramStart"/>
      <w:r>
        <w:rPr>
          <w:color w:val="000000"/>
        </w:rPr>
        <w:t xml:space="preserve">Минимальные расчетные показатели по продолжительности инсоляции жилых и общественных зданий, детских дошкольных учреждений здравоохранения и отдыха необходимо принимать в соответствии с санитарно-эпидемиологическими правилами и нормативами </w:t>
      </w:r>
      <w:proofErr w:type="spellStart"/>
      <w:r>
        <w:rPr>
          <w:color w:val="000000"/>
        </w:rPr>
        <w:t>СанПиН</w:t>
      </w:r>
      <w:proofErr w:type="spellEnd"/>
      <w:r>
        <w:rPr>
          <w:color w:val="000000"/>
        </w:rPr>
        <w:t xml:space="preserve"> 2.2.1/2.1.1.1076-01 «Гигиенические требования к инсоляции и солнцезащите помещений жилых и общественных зданий и территорий», </w:t>
      </w:r>
      <w:proofErr w:type="spellStart"/>
      <w:r>
        <w:rPr>
          <w:color w:val="000000"/>
        </w:rPr>
        <w:t>СанПиН</w:t>
      </w:r>
      <w:proofErr w:type="spellEnd"/>
      <w:r>
        <w:rPr>
          <w:color w:val="000000"/>
        </w:rPr>
        <w:t xml:space="preserve"> 2.1.2.1002-00 «Санитарно-эпидемиологические требования к жилым зданиям и помещениям».</w:t>
      </w:r>
      <w:proofErr w:type="gramEnd"/>
    </w:p>
    <w:p w:rsidR="00A63C16" w:rsidRDefault="00A63C16" w:rsidP="00A63C16">
      <w:pPr>
        <w:ind w:firstLine="567"/>
        <w:jc w:val="both"/>
        <w:rPr>
          <w:color w:val="000000"/>
        </w:rPr>
      </w:pPr>
      <w:r>
        <w:rPr>
          <w:color w:val="000000"/>
        </w:rPr>
        <w:t xml:space="preserve">Продолжительность инсоляции регламентируется </w:t>
      </w:r>
      <w:proofErr w:type="gramStart"/>
      <w:r>
        <w:rPr>
          <w:color w:val="000000"/>
        </w:rPr>
        <w:t>в</w:t>
      </w:r>
      <w:proofErr w:type="gramEnd"/>
      <w:r>
        <w:rPr>
          <w:color w:val="000000"/>
        </w:rPr>
        <w:t>:</w:t>
      </w:r>
    </w:p>
    <w:p w:rsidR="00A63C16" w:rsidRDefault="00A63C16" w:rsidP="00A63C16">
      <w:pPr>
        <w:ind w:firstLine="567"/>
        <w:jc w:val="both"/>
        <w:rPr>
          <w:color w:val="000000"/>
        </w:rPr>
      </w:pPr>
      <w:r>
        <w:rPr>
          <w:color w:val="000000"/>
        </w:rPr>
        <w:t xml:space="preserve">1) жилых </w:t>
      </w:r>
      <w:proofErr w:type="gramStart"/>
      <w:r>
        <w:rPr>
          <w:color w:val="000000"/>
        </w:rPr>
        <w:t>зданиях</w:t>
      </w:r>
      <w:proofErr w:type="gramEnd"/>
      <w:r>
        <w:rPr>
          <w:color w:val="000000"/>
        </w:rPr>
        <w:t>;</w:t>
      </w:r>
    </w:p>
    <w:p w:rsidR="00A63C16" w:rsidRDefault="00A63C16" w:rsidP="00A63C16">
      <w:pPr>
        <w:ind w:firstLine="567"/>
        <w:jc w:val="both"/>
        <w:rPr>
          <w:color w:val="000000"/>
        </w:rPr>
      </w:pPr>
      <w:r>
        <w:rPr>
          <w:color w:val="000000"/>
        </w:rPr>
        <w:t>2) детских дошкольных учреждениях;</w:t>
      </w:r>
    </w:p>
    <w:p w:rsidR="00A63C16" w:rsidRDefault="00A63C16" w:rsidP="00A63C16">
      <w:pPr>
        <w:ind w:firstLine="567"/>
        <w:jc w:val="both"/>
        <w:rPr>
          <w:color w:val="000000"/>
        </w:rPr>
      </w:pPr>
      <w:r>
        <w:rPr>
          <w:color w:val="000000"/>
        </w:rPr>
        <w:t xml:space="preserve">3) учебных </w:t>
      </w:r>
      <w:proofErr w:type="gramStart"/>
      <w:r>
        <w:rPr>
          <w:color w:val="000000"/>
        </w:rPr>
        <w:t>учреждениях</w:t>
      </w:r>
      <w:proofErr w:type="gramEnd"/>
      <w:r>
        <w:rPr>
          <w:color w:val="000000"/>
        </w:rPr>
        <w:t xml:space="preserve"> общеобразовательных, начального, среднего, дополнительного и профессионального образования, школах-интернатах, детских домах и др.;</w:t>
      </w:r>
    </w:p>
    <w:p w:rsidR="00A63C16" w:rsidRDefault="00A63C16" w:rsidP="00A63C16">
      <w:pPr>
        <w:ind w:firstLine="567"/>
        <w:jc w:val="both"/>
        <w:rPr>
          <w:color w:val="000000"/>
        </w:rPr>
      </w:pPr>
      <w:r>
        <w:rPr>
          <w:color w:val="000000"/>
        </w:rPr>
        <w:t xml:space="preserve">4) лечебно-профилактических, санаторно-оздоровительных и курортных </w:t>
      </w:r>
      <w:proofErr w:type="gramStart"/>
      <w:r>
        <w:rPr>
          <w:color w:val="000000"/>
        </w:rPr>
        <w:t>учреждениях</w:t>
      </w:r>
      <w:proofErr w:type="gramEnd"/>
      <w:r>
        <w:rPr>
          <w:color w:val="000000"/>
        </w:rPr>
        <w:t>;</w:t>
      </w:r>
    </w:p>
    <w:p w:rsidR="00A63C16" w:rsidRDefault="00A63C16" w:rsidP="00A63C16">
      <w:pPr>
        <w:ind w:firstLine="567"/>
        <w:jc w:val="both"/>
        <w:rPr>
          <w:color w:val="000000"/>
        </w:rPr>
      </w:pPr>
      <w:r>
        <w:rPr>
          <w:color w:val="000000"/>
        </w:rPr>
        <w:t xml:space="preserve">5) </w:t>
      </w:r>
      <w:proofErr w:type="gramStart"/>
      <w:r>
        <w:rPr>
          <w:color w:val="000000"/>
        </w:rPr>
        <w:t>учреждениях</w:t>
      </w:r>
      <w:proofErr w:type="gramEnd"/>
      <w:r>
        <w:rPr>
          <w:color w:val="000000"/>
        </w:rPr>
        <w:t xml:space="preserve"> социального обеспечения (домах-интернатах для инвалидов и престарелых, хосписах и др.).</w:t>
      </w:r>
    </w:p>
    <w:p w:rsidR="00A63C16" w:rsidRDefault="00A63C16" w:rsidP="00A63C16">
      <w:pPr>
        <w:ind w:firstLine="567"/>
        <w:jc w:val="both"/>
        <w:rPr>
          <w:color w:val="000000"/>
        </w:rPr>
      </w:pPr>
      <w:r>
        <w:rPr>
          <w:color w:val="000000"/>
        </w:rPr>
        <w:t xml:space="preserve">На территории Ницинского сельского поселения нормативная продолжительность инсоляции устанавливается на определенные календарные периоды с учетом географической широты местности: центральная зона (южнее 58° </w:t>
      </w:r>
      <w:proofErr w:type="spellStart"/>
      <w:r>
        <w:rPr>
          <w:color w:val="000000"/>
        </w:rPr>
        <w:t>с.ш</w:t>
      </w:r>
      <w:proofErr w:type="spellEnd"/>
      <w:r>
        <w:rPr>
          <w:color w:val="000000"/>
        </w:rPr>
        <w:t>.) – с 22 марта по 22 сентября.</w:t>
      </w:r>
    </w:p>
    <w:p w:rsidR="00A63C16" w:rsidRDefault="00A63C16" w:rsidP="00A63C16">
      <w:pPr>
        <w:ind w:firstLine="567"/>
        <w:jc w:val="both"/>
        <w:rPr>
          <w:color w:val="000000"/>
        </w:rPr>
      </w:pPr>
      <w:r>
        <w:rPr>
          <w:color w:val="000000"/>
        </w:rPr>
        <w:t xml:space="preserve">Минимальная расчетная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города, географической широты: для центральной зоны (58° </w:t>
      </w:r>
      <w:proofErr w:type="spellStart"/>
      <w:r>
        <w:rPr>
          <w:color w:val="000000"/>
        </w:rPr>
        <w:t>с.ш</w:t>
      </w:r>
      <w:proofErr w:type="spellEnd"/>
      <w:r>
        <w:rPr>
          <w:color w:val="000000"/>
        </w:rPr>
        <w:t xml:space="preserve">. – 48° </w:t>
      </w:r>
      <w:proofErr w:type="spellStart"/>
      <w:r>
        <w:rPr>
          <w:color w:val="000000"/>
        </w:rPr>
        <w:t>с.ш</w:t>
      </w:r>
      <w:proofErr w:type="spellEnd"/>
      <w:r>
        <w:rPr>
          <w:color w:val="000000"/>
        </w:rPr>
        <w:t>.) – не менее 2 часов в день с 22 марта по 22 сентября.</w:t>
      </w:r>
    </w:p>
    <w:p w:rsidR="00A63C16" w:rsidRDefault="00A63C16" w:rsidP="00A63C16">
      <w:pPr>
        <w:ind w:firstLine="567"/>
        <w:jc w:val="both"/>
        <w:rPr>
          <w:color w:val="000000"/>
        </w:rPr>
      </w:pPr>
      <w:r>
        <w:rPr>
          <w:color w:val="000000"/>
        </w:rPr>
        <w:t>Продолжительность инсоляции в жилых зданиях должна быть обеспечена не менее чем в одной комнате 1-3-комнатных квартир и не менее чем в двух комнатах 4-х и более комнатных квартир.</w:t>
      </w:r>
    </w:p>
    <w:p w:rsidR="00A63C16" w:rsidRDefault="00A63C16" w:rsidP="00A63C16">
      <w:pPr>
        <w:ind w:firstLine="567"/>
        <w:jc w:val="both"/>
        <w:rPr>
          <w:color w:val="000000"/>
        </w:rPr>
      </w:pPr>
      <w:r>
        <w:rPr>
          <w:color w:val="000000"/>
        </w:rPr>
        <w:t xml:space="preserve">В зданиях общежитий должно </w:t>
      </w:r>
      <w:proofErr w:type="spellStart"/>
      <w:r>
        <w:rPr>
          <w:color w:val="000000"/>
        </w:rPr>
        <w:t>инсолироваться</w:t>
      </w:r>
      <w:proofErr w:type="spellEnd"/>
      <w:r>
        <w:rPr>
          <w:color w:val="000000"/>
        </w:rPr>
        <w:t xml:space="preserve"> не менее 60% жилых комнат.</w:t>
      </w:r>
    </w:p>
    <w:p w:rsidR="00A63C16" w:rsidRDefault="00A63C16" w:rsidP="00A63C16">
      <w:pPr>
        <w:ind w:firstLine="567"/>
        <w:jc w:val="both"/>
        <w:rPr>
          <w:color w:val="000000"/>
        </w:rPr>
      </w:pPr>
      <w:r>
        <w:rPr>
          <w:color w:val="000000"/>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A63C16" w:rsidRDefault="00A63C16" w:rsidP="00A63C16">
      <w:pPr>
        <w:ind w:firstLine="567"/>
        <w:jc w:val="both"/>
        <w:rPr>
          <w:color w:val="000000"/>
        </w:rPr>
      </w:pPr>
      <w:proofErr w:type="gramStart"/>
      <w:r>
        <w:rPr>
          <w:color w:val="000000"/>
        </w:rPr>
        <w:t xml:space="preserve">Допускается снижение продолжительности инсоляции на 0,5 часа в двухкомнатных и трехкомнатных квартирах, где </w:t>
      </w:r>
      <w:proofErr w:type="spellStart"/>
      <w:r>
        <w:rPr>
          <w:color w:val="000000"/>
        </w:rPr>
        <w:t>инсолируется</w:t>
      </w:r>
      <w:proofErr w:type="spellEnd"/>
      <w:r>
        <w:rPr>
          <w:color w:val="000000"/>
        </w:rPr>
        <w:t xml:space="preserve"> не менее двух комнат, и в многокомнатных квартирах (четыре и более комнаты), где </w:t>
      </w:r>
      <w:proofErr w:type="spellStart"/>
      <w:r>
        <w:rPr>
          <w:color w:val="000000"/>
        </w:rPr>
        <w:t>инсолируется</w:t>
      </w:r>
      <w:proofErr w:type="spellEnd"/>
      <w:r>
        <w:rPr>
          <w:color w:val="000000"/>
        </w:rPr>
        <w:t xml:space="preserve"> не менее трех комнат, а также при реконструкции жилой застройки, расположенной в центральной, исторической зонах городов, определенных генеральными планами.</w:t>
      </w:r>
      <w:proofErr w:type="gramEnd"/>
    </w:p>
    <w:p w:rsidR="00A63C16" w:rsidRDefault="00A63C16" w:rsidP="00A63C16">
      <w:pPr>
        <w:ind w:firstLine="567"/>
        <w:jc w:val="both"/>
        <w:rPr>
          <w:color w:val="000000"/>
        </w:rPr>
      </w:pPr>
      <w:r>
        <w:rPr>
          <w:color w:val="000000"/>
        </w:rPr>
        <w:t>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 интернатов, зоны отдыха ЛПУ стационарного типа продолжительность инсоляции должна составлять не менее 3 часов на 50% площади участка независимо от географической широты.</w:t>
      </w:r>
    </w:p>
    <w:p w:rsidR="00A63C16" w:rsidRDefault="00A63C16" w:rsidP="00A63C16">
      <w:pPr>
        <w:ind w:firstLine="567"/>
        <w:jc w:val="both"/>
        <w:rPr>
          <w:color w:val="000000"/>
        </w:rPr>
      </w:pPr>
      <w:r>
        <w:rPr>
          <w:color w:val="000000"/>
        </w:rPr>
        <w:t>Учитывая суровость погодных условий, с целью обеспечения жилых помещений гигиенически достаточным солнечным облучением расчетный период 22 марта – 22 сентября рекомендуется распространять на все широты и климатические зоны Свердловской области, в том числе и на территорию Ницинского сельского поселения.</w:t>
      </w:r>
    </w:p>
    <w:p w:rsidR="00A63C16" w:rsidRDefault="00A63C16" w:rsidP="00A63C16">
      <w:pPr>
        <w:ind w:firstLine="567"/>
        <w:jc w:val="both"/>
        <w:rPr>
          <w:color w:val="000000"/>
        </w:rPr>
      </w:pPr>
      <w:r>
        <w:rPr>
          <w:color w:val="000000"/>
        </w:rPr>
        <w:t>В целях обеспечения наилучшего инсоляционного режима жилых домов рекомендуется применять азимут оптимальной ориентации дома в зависимости от его внутренней планировочной структуры:</w:t>
      </w:r>
    </w:p>
    <w:p w:rsidR="00A63C16" w:rsidRDefault="00A63C16" w:rsidP="00A63C16">
      <w:pPr>
        <w:ind w:firstLine="567"/>
        <w:jc w:val="both"/>
        <w:rPr>
          <w:color w:val="000000"/>
        </w:rPr>
      </w:pPr>
      <w:r>
        <w:rPr>
          <w:color w:val="000000"/>
        </w:rPr>
        <w:t>1) для жилых домов коридорного типа с равномерным распределением комнат (квартир) с целью получения одинакового теплового эффекта, при размещении 50% со стороны главного фасада и 50% со стороны дворового фасада, оптимальной считается меридиональная ориентация, при которой продольная ось здания совпадает с направлением «Север» или гелиотермической осью;</w:t>
      </w:r>
    </w:p>
    <w:p w:rsidR="00A63C16" w:rsidRDefault="00A63C16" w:rsidP="00A63C16">
      <w:pPr>
        <w:ind w:firstLine="567"/>
        <w:jc w:val="both"/>
        <w:rPr>
          <w:color w:val="000000"/>
        </w:rPr>
      </w:pPr>
      <w:r>
        <w:rPr>
          <w:color w:val="000000"/>
        </w:rPr>
        <w:t>2) для домов галерейного типа при 100% размещении жилых помещений на главный фасад оптимальной считается размещение здания продольной осью по азимуту 70°, что дает достаточный инсоляционный эффект и предотвращает помещения от излишнего перегрева;</w:t>
      </w:r>
    </w:p>
    <w:p w:rsidR="00A63C16" w:rsidRDefault="00A63C16" w:rsidP="00A63C16">
      <w:pPr>
        <w:ind w:firstLine="567"/>
        <w:jc w:val="both"/>
        <w:rPr>
          <w:color w:val="000000"/>
        </w:rPr>
      </w:pPr>
      <w:r>
        <w:rPr>
          <w:color w:val="000000"/>
        </w:rPr>
        <w:t>3) для домов секционного типа с неравномерным распределением жилых комнат оптимальным считается размещение зданий с отклоненной продольной оси от направления «Север» на 45° с экспозицией главного фасада и большей части квартир на юго-восточную сторону горизонта.</w:t>
      </w:r>
    </w:p>
    <w:p w:rsidR="00A63C16" w:rsidRDefault="00A63C16" w:rsidP="00A63C16">
      <w:pPr>
        <w:ind w:firstLine="567"/>
        <w:jc w:val="both"/>
        <w:rPr>
          <w:color w:val="000000"/>
        </w:rPr>
      </w:pPr>
      <w:r>
        <w:rPr>
          <w:color w:val="000000"/>
        </w:rPr>
        <w:t>В разнообразных случаях планировки и распределения комнат в зданиях сложной конфигурации, при размещении квартиры в нескольких уровнях предпочтительнее экспонировать спальные и игровые комнаты на юго-восточный и юго-юго-восточный секторы горизонта, а подсобные и хозяйственные помещения экспонировать на северную сторону горизонта.</w:t>
      </w:r>
    </w:p>
    <w:p w:rsidR="00A63C16" w:rsidRDefault="00A63C16" w:rsidP="00A63C16">
      <w:pPr>
        <w:ind w:firstLine="567"/>
        <w:jc w:val="both"/>
        <w:rPr>
          <w:color w:val="000000"/>
        </w:rPr>
      </w:pPr>
      <w:r>
        <w:rPr>
          <w:color w:val="000000"/>
        </w:rPr>
        <w:t xml:space="preserve">Оптимальная ориентация жилых домов и размещение их в планировочной структуре застройки определяется на основе климатической модели горизонта, то есть учета комплексного воздействия абиотических, биотических, антропогенных факторов, а также требований </w:t>
      </w:r>
      <w:proofErr w:type="spellStart"/>
      <w:r>
        <w:rPr>
          <w:color w:val="000000"/>
        </w:rPr>
        <w:t>видеоэкологии</w:t>
      </w:r>
      <w:proofErr w:type="spellEnd"/>
      <w:r>
        <w:rPr>
          <w:color w:val="000000"/>
        </w:rPr>
        <w:t>.</w:t>
      </w:r>
    </w:p>
    <w:p w:rsidR="00A63C16" w:rsidRDefault="00A63C16" w:rsidP="00A63C16">
      <w:pPr>
        <w:ind w:firstLine="567"/>
        <w:jc w:val="both"/>
        <w:rPr>
          <w:color w:val="000000"/>
        </w:rPr>
      </w:pPr>
      <w:r>
        <w:rPr>
          <w:color w:val="000000"/>
        </w:rPr>
        <w:t xml:space="preserve">В </w:t>
      </w:r>
      <w:proofErr w:type="spellStart"/>
      <w:r>
        <w:rPr>
          <w:color w:val="000000"/>
        </w:rPr>
        <w:t>Ницинском</w:t>
      </w:r>
      <w:proofErr w:type="spellEnd"/>
      <w:r>
        <w:rPr>
          <w:color w:val="000000"/>
        </w:rPr>
        <w:t xml:space="preserve"> сельском поселении необходимо принимать меры по ограничению избыточного теплового воздействия солнечной радиации в жаркие летние дни при температуре воздуха более +</w:t>
      </w:r>
      <w:smartTag w:uri="urn:schemas-microsoft-com:office:smarttags" w:element="metricconverter">
        <w:smartTagPr>
          <w:attr w:name="ProductID" w:val="25 ﾰC"/>
        </w:smartTagPr>
        <w:r>
          <w:rPr>
            <w:color w:val="000000"/>
          </w:rPr>
          <w:t>25 °C</w:t>
        </w:r>
      </w:smartTag>
      <w:r>
        <w:rPr>
          <w:color w:val="000000"/>
        </w:rPr>
        <w:t>.</w:t>
      </w:r>
    </w:p>
    <w:p w:rsidR="00A63C16" w:rsidRDefault="00A63C16" w:rsidP="00A63C16">
      <w:pPr>
        <w:ind w:firstLine="567"/>
        <w:jc w:val="both"/>
        <w:rPr>
          <w:color w:val="000000"/>
        </w:rPr>
      </w:pPr>
      <w:r>
        <w:rPr>
          <w:color w:val="000000"/>
        </w:rPr>
        <w:t xml:space="preserve">В целях защиты жилых помещений от перегрева не рекомендуется экспонировать односторонние квартиры на </w:t>
      </w:r>
      <w:proofErr w:type="spellStart"/>
      <w:r>
        <w:rPr>
          <w:color w:val="000000"/>
        </w:rPr>
        <w:t>юго</w:t>
      </w:r>
      <w:proofErr w:type="spellEnd"/>
      <w:r>
        <w:rPr>
          <w:color w:val="000000"/>
        </w:rPr>
        <w:t xml:space="preserve">- и </w:t>
      </w:r>
      <w:proofErr w:type="gramStart"/>
      <w:r>
        <w:rPr>
          <w:color w:val="000000"/>
        </w:rPr>
        <w:t>юго-западный</w:t>
      </w:r>
      <w:proofErr w:type="gramEnd"/>
      <w:r>
        <w:rPr>
          <w:color w:val="000000"/>
        </w:rPr>
        <w:t xml:space="preserve"> секторы горизонта в пределах азимутов 170°-225°.</w:t>
      </w:r>
    </w:p>
    <w:p w:rsidR="00A63C16" w:rsidRDefault="00A63C16" w:rsidP="00A63C16">
      <w:pPr>
        <w:ind w:firstLine="567"/>
        <w:jc w:val="both"/>
        <w:rPr>
          <w:color w:val="000000"/>
        </w:rPr>
      </w:pPr>
      <w:r>
        <w:rPr>
          <w:color w:val="000000"/>
        </w:rPr>
        <w:t>Детские игровые площадки, места размещения игровых и спортивных снарядов и устройств, места отдыха населения должны быть защищены от перегрева посредством благоустройства и озеленения в послеполуденные часы (с 14 до 17 часов) в пределах азимутов 210°-250°.</w:t>
      </w:r>
    </w:p>
    <w:p w:rsidR="00A63C16" w:rsidRDefault="00A63C16" w:rsidP="00A63C16">
      <w:pPr>
        <w:ind w:firstLine="567"/>
        <w:jc w:val="both"/>
        <w:rPr>
          <w:color w:val="000000"/>
        </w:rPr>
      </w:pPr>
      <w:r>
        <w:rPr>
          <w:color w:val="000000"/>
        </w:rPr>
        <w:t>Минимально требуемая защита от постоянных и холодных зимних ветров определяется как суммарная площадь штилевых зон, которая должна быть не менее 30% от площади микрорайона и не менее 50% от площади жилой группы, жилого квартала.</w:t>
      </w:r>
    </w:p>
    <w:p w:rsidR="00A63C16" w:rsidRDefault="00A63C16" w:rsidP="00A63C16">
      <w:pPr>
        <w:ind w:firstLine="567"/>
        <w:jc w:val="both"/>
        <w:rPr>
          <w:color w:val="000000"/>
        </w:rPr>
      </w:pPr>
      <w:r>
        <w:rPr>
          <w:color w:val="000000"/>
        </w:rPr>
        <w:t>В целях минимизации ветрового охлаждения не менее 60% жилых домов в квартале, микрорайоне должны размещаться в зонах относительного штиля или иметь угловое отклонение продольных фасадов от направления господствующих и зимних ветров.</w:t>
      </w:r>
    </w:p>
    <w:p w:rsidR="00A63C16" w:rsidRDefault="00A63C16" w:rsidP="00A63C16">
      <w:pPr>
        <w:ind w:firstLine="567"/>
        <w:jc w:val="both"/>
        <w:rPr>
          <w:color w:val="000000"/>
        </w:rPr>
      </w:pPr>
      <w:r>
        <w:rPr>
          <w:color w:val="000000"/>
        </w:rPr>
        <w:t>Характеристика снегового режима для Ницинского сельского поселения: снеговая нагрузка менее 100 кгс/м</w:t>
      </w:r>
      <w:proofErr w:type="gramStart"/>
      <w:r>
        <w:rPr>
          <w:color w:val="000000"/>
          <w:vertAlign w:val="superscript"/>
        </w:rPr>
        <w:t>2</w:t>
      </w:r>
      <w:proofErr w:type="gramEnd"/>
      <w:r>
        <w:rPr>
          <w:color w:val="000000"/>
        </w:rPr>
        <w:t xml:space="preserve"> (в соответствии с Приложением № 19 НГП Свердловской области).</w:t>
      </w:r>
    </w:p>
    <w:p w:rsidR="00A63C16" w:rsidRDefault="00A63C16" w:rsidP="00A63C16">
      <w:pPr>
        <w:ind w:firstLine="567"/>
        <w:jc w:val="both"/>
        <w:rPr>
          <w:color w:val="000000"/>
        </w:rPr>
      </w:pPr>
      <w:r>
        <w:rPr>
          <w:color w:val="000000"/>
        </w:rPr>
        <w:t xml:space="preserve">Для создания оптимального </w:t>
      </w:r>
      <w:proofErr w:type="spellStart"/>
      <w:r>
        <w:rPr>
          <w:color w:val="000000"/>
        </w:rPr>
        <w:t>снего-ветрового</w:t>
      </w:r>
      <w:proofErr w:type="spellEnd"/>
      <w:r>
        <w:rPr>
          <w:color w:val="000000"/>
        </w:rPr>
        <w:t xml:space="preserve"> режима с целью избегания больших снегозаносов и защиты населения от </w:t>
      </w:r>
      <w:proofErr w:type="spellStart"/>
      <w:r>
        <w:rPr>
          <w:color w:val="000000"/>
        </w:rPr>
        <w:t>ветроохлаждения</w:t>
      </w:r>
      <w:proofErr w:type="spellEnd"/>
      <w:r>
        <w:rPr>
          <w:color w:val="000000"/>
        </w:rPr>
        <w:t xml:space="preserve"> рекомендуется трассировать транспортные и основные пешеходные маршруты в жилых зонах с отклонением на 20-40° от господствующих зимних ветров и направления метелей.</w:t>
      </w:r>
    </w:p>
    <w:p w:rsidR="00A63C16" w:rsidRDefault="00A63C16" w:rsidP="00A63C16">
      <w:pPr>
        <w:ind w:firstLine="567"/>
        <w:jc w:val="both"/>
        <w:rPr>
          <w:color w:val="000000"/>
        </w:rPr>
      </w:pPr>
      <w:r>
        <w:rPr>
          <w:color w:val="000000"/>
        </w:rPr>
        <w:t xml:space="preserve">Расчет </w:t>
      </w:r>
      <w:proofErr w:type="spellStart"/>
      <w:r>
        <w:rPr>
          <w:color w:val="000000"/>
        </w:rPr>
        <w:t>молниеприемника</w:t>
      </w:r>
      <w:proofErr w:type="spellEnd"/>
      <w:r>
        <w:rPr>
          <w:color w:val="000000"/>
        </w:rPr>
        <w:t xml:space="preserve"> и зоны защиты от молнии выполняется в соответствии с требованиями РД 34.21.122-87 «Инструкция по устройству </w:t>
      </w:r>
      <w:proofErr w:type="spellStart"/>
      <w:r>
        <w:rPr>
          <w:color w:val="000000"/>
        </w:rPr>
        <w:t>молниезащиты</w:t>
      </w:r>
      <w:proofErr w:type="spellEnd"/>
      <w:r>
        <w:rPr>
          <w:color w:val="000000"/>
        </w:rPr>
        <w:t xml:space="preserve"> зданий и сооружений».</w:t>
      </w:r>
    </w:p>
    <w:p w:rsidR="00A63C16" w:rsidRDefault="00A63C16" w:rsidP="00A63C16">
      <w:pPr>
        <w:ind w:firstLine="567"/>
        <w:jc w:val="both"/>
        <w:rPr>
          <w:rFonts w:eastAsiaTheme="majorEastAsia" w:cstheme="majorBidi"/>
          <w:b/>
          <w:bCs/>
          <w:caps/>
          <w:sz w:val="28"/>
          <w:szCs w:val="28"/>
        </w:rPr>
      </w:pPr>
      <w:r>
        <w:br w:type="page"/>
      </w:r>
    </w:p>
    <w:p w:rsidR="00A63C16" w:rsidRDefault="00A63C16" w:rsidP="00A63C16">
      <w:pPr>
        <w:pStyle w:val="11"/>
        <w:numPr>
          <w:ilvl w:val="0"/>
          <w:numId w:val="11"/>
        </w:numPr>
        <w:ind w:left="0" w:firstLine="0"/>
      </w:pPr>
      <w:bookmarkStart w:id="303" w:name="_Toc501468443"/>
      <w:r>
        <w:t>Расчётные показатели минимально допустимого уровня обеспеченности объектами местного значения населения сельского поселения и расчётные показатели максимально допустимого уровня территориальной доступности объектов местного значения для населения района</w:t>
      </w:r>
      <w:bookmarkEnd w:id="293"/>
      <w:bookmarkEnd w:id="303"/>
    </w:p>
    <w:p w:rsidR="00A63C16" w:rsidRDefault="00A63C16" w:rsidP="00A63C16">
      <w:pPr>
        <w:pStyle w:val="20"/>
        <w:numPr>
          <w:ilvl w:val="1"/>
          <w:numId w:val="11"/>
        </w:numPr>
        <w:ind w:left="0" w:firstLine="0"/>
      </w:pPr>
      <w:bookmarkStart w:id="304" w:name="_Toc501468444"/>
      <w:r>
        <w:t xml:space="preserve">Объекты </w:t>
      </w:r>
      <w:bookmarkStart w:id="305" w:name="OLE_LINK219"/>
      <w:bookmarkStart w:id="306" w:name="OLE_LINK216"/>
      <w:bookmarkStart w:id="307" w:name="OLE_LINK215"/>
      <w:r>
        <w:t xml:space="preserve">местного значения сельского поселения в области </w:t>
      </w:r>
      <w:bookmarkEnd w:id="285"/>
      <w:bookmarkEnd w:id="286"/>
      <w:bookmarkEnd w:id="287"/>
      <w:bookmarkEnd w:id="304"/>
      <w:bookmarkEnd w:id="305"/>
      <w:bookmarkEnd w:id="306"/>
      <w:bookmarkEnd w:id="307"/>
      <w:proofErr w:type="spellStart"/>
      <w:r>
        <w:t>электр</w:t>
      </w:r>
      <w:proofErr w:type="gramStart"/>
      <w:r>
        <w:t>о</w:t>
      </w:r>
      <w:proofErr w:type="spellEnd"/>
      <w:r>
        <w:t>-</w:t>
      </w:r>
      <w:proofErr w:type="gramEnd"/>
      <w:r>
        <w:t xml:space="preserve">, </w:t>
      </w:r>
      <w:proofErr w:type="spellStart"/>
      <w:r>
        <w:t>газо</w:t>
      </w:r>
      <w:proofErr w:type="spellEnd"/>
      <w:r>
        <w:t>-, тепло-, водоснабжения населения и водоотведения</w:t>
      </w:r>
    </w:p>
    <w:p w:rsidR="00A63C16" w:rsidRDefault="00A63C16" w:rsidP="00A63C16">
      <w:pPr>
        <w:spacing w:before="120"/>
        <w:jc w:val="right"/>
        <w:rPr>
          <w:b/>
          <w:i/>
        </w:rPr>
      </w:pPr>
      <w:bookmarkStart w:id="308" w:name="OLE_LINK550"/>
      <w:bookmarkStart w:id="309" w:name="OLE_LINK549"/>
      <w:bookmarkStart w:id="310" w:name="OLE_LINK44"/>
      <w:bookmarkStart w:id="311" w:name="OLE_LINK43"/>
      <w:bookmarkStart w:id="312" w:name="OLE_LINK37"/>
      <w:r>
        <w:rPr>
          <w:b/>
          <w:i/>
        </w:rPr>
        <w:t>Таблица 3.1</w:t>
      </w:r>
    </w:p>
    <w:p w:rsidR="00A63C16" w:rsidRDefault="00A63C16" w:rsidP="00A63C16">
      <w:pPr>
        <w:suppressAutoHyphens/>
        <w:spacing w:after="120"/>
        <w:jc w:val="center"/>
        <w:rPr>
          <w:b/>
          <w:i/>
        </w:rPr>
      </w:pPr>
      <w:bookmarkStart w:id="313" w:name="OLE_LINK222"/>
      <w:bookmarkStart w:id="314" w:name="OLE_LINK221"/>
      <w:bookmarkStart w:id="315" w:name="OLE_LINK220"/>
      <w:r>
        <w:rPr>
          <w:b/>
          <w:i/>
        </w:rPr>
        <w:t xml:space="preserve">Расчётные показатели, устанавливаемые для объектов местного значения сельского поселения в области </w:t>
      </w:r>
      <w:proofErr w:type="spellStart"/>
      <w:r>
        <w:rPr>
          <w:b/>
          <w:i/>
        </w:rPr>
        <w:t>электр</w:t>
      </w:r>
      <w:proofErr w:type="gramStart"/>
      <w:r>
        <w:rPr>
          <w:b/>
          <w:i/>
        </w:rPr>
        <w:t>о</w:t>
      </w:r>
      <w:proofErr w:type="spellEnd"/>
      <w:r>
        <w:rPr>
          <w:b/>
          <w:i/>
        </w:rPr>
        <w:t>-</w:t>
      </w:r>
      <w:proofErr w:type="gramEnd"/>
      <w:r>
        <w:rPr>
          <w:b/>
          <w:i/>
        </w:rPr>
        <w:t xml:space="preserve">, </w:t>
      </w:r>
      <w:proofErr w:type="spellStart"/>
      <w:r>
        <w:rPr>
          <w:b/>
          <w:i/>
        </w:rPr>
        <w:t>газо</w:t>
      </w:r>
      <w:proofErr w:type="spellEnd"/>
      <w:r>
        <w:rPr>
          <w:b/>
          <w:i/>
        </w:rPr>
        <w:t>-, тепло-, водоснабжения населения и водоотведения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3"/>
        <w:gridCol w:w="2412"/>
        <w:gridCol w:w="1943"/>
        <w:gridCol w:w="2411"/>
        <w:gridCol w:w="43"/>
        <w:gridCol w:w="709"/>
        <w:gridCol w:w="709"/>
      </w:tblGrid>
      <w:tr w:rsidR="00A63C16" w:rsidTr="00A63C16">
        <w:trPr>
          <w:tblHeader/>
        </w:trPr>
        <w:tc>
          <w:tcPr>
            <w:tcW w:w="11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19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387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tr w:rsidR="00A63C16" w:rsidTr="00A63C16">
        <w:trPr>
          <w:trHeight w:val="33"/>
        </w:trPr>
        <w:tc>
          <w:tcPr>
            <w:tcW w:w="116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bookmarkStart w:id="316" w:name="_Hlk495353003"/>
            <w:r>
              <w:rPr>
                <w:sz w:val="20"/>
                <w:szCs w:val="20"/>
                <w:lang w:val="ru-RU"/>
              </w:rPr>
              <w:t xml:space="preserve">Объекты </w:t>
            </w:r>
            <w:proofErr w:type="spellStart"/>
            <w:r>
              <w:rPr>
                <w:sz w:val="20"/>
                <w:szCs w:val="20"/>
              </w:rPr>
              <w:t>электроснабжения</w:t>
            </w:r>
            <w:proofErr w:type="spellEnd"/>
            <w:r>
              <w:rPr>
                <w:sz w:val="20"/>
                <w:szCs w:val="20"/>
                <w:lang w:val="ru-RU"/>
              </w:rPr>
              <w:t>поселений</w:t>
            </w:r>
          </w:p>
        </w:tc>
        <w:tc>
          <w:tcPr>
            <w:tcW w:w="241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94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Объем электропотребления, кВт</w:t>
            </w:r>
            <w:r>
              <w:rPr>
                <w:sz w:val="20"/>
                <w:szCs w:val="20"/>
                <w:lang w:val="ru-RU"/>
              </w:rPr>
              <w:sym w:font="Symbol" w:char="00D7"/>
            </w:r>
            <w:proofErr w:type="gramStart"/>
            <w:r>
              <w:rPr>
                <w:sz w:val="20"/>
                <w:szCs w:val="20"/>
                <w:lang w:val="ru-RU"/>
              </w:rPr>
              <w:t>ч</w:t>
            </w:r>
            <w:proofErr w:type="gramEnd"/>
            <w:r>
              <w:rPr>
                <w:sz w:val="20"/>
                <w:szCs w:val="20"/>
                <w:lang w:val="ru-RU"/>
              </w:rPr>
              <w:t>/ чел. в год [1]</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без стационарных электроплит</w:t>
            </w:r>
          </w:p>
        </w:tc>
        <w:tc>
          <w:tcPr>
            <w:tcW w:w="146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950</w:t>
            </w:r>
          </w:p>
        </w:tc>
      </w:tr>
      <w:tr w:rsidR="00A63C16" w:rsidTr="00A63C16">
        <w:trPr>
          <w:trHeight w:val="33"/>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со стационарными электроплитами</w:t>
            </w:r>
          </w:p>
        </w:tc>
        <w:tc>
          <w:tcPr>
            <w:tcW w:w="146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1350</w:t>
            </w:r>
          </w:p>
        </w:tc>
      </w:tr>
      <w:bookmarkEnd w:id="316"/>
      <w:tr w:rsidR="00A63C16" w:rsidTr="00A63C16">
        <w:trPr>
          <w:trHeight w:val="33"/>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4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Годовое число часов использования максимума электрической нагрузки, </w:t>
            </w:r>
            <w:proofErr w:type="gramStart"/>
            <w:r>
              <w:rPr>
                <w:sz w:val="20"/>
                <w:szCs w:val="20"/>
                <w:lang w:val="ru-RU"/>
              </w:rPr>
              <w:t>ч</w:t>
            </w:r>
            <w:proofErr w:type="gramEnd"/>
            <w:r>
              <w:rPr>
                <w:sz w:val="20"/>
                <w:szCs w:val="20"/>
                <w:lang w:val="ru-RU"/>
              </w:rPr>
              <w:t xml:space="preserve"> [2]</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без стационарных электроплит</w:t>
            </w:r>
          </w:p>
        </w:tc>
        <w:tc>
          <w:tcPr>
            <w:tcW w:w="146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rPr>
            </w:pPr>
            <w:r>
              <w:rPr>
                <w:sz w:val="20"/>
                <w:szCs w:val="20"/>
                <w:lang w:val="ru-RU"/>
              </w:rPr>
              <w:t>4100</w:t>
            </w:r>
          </w:p>
        </w:tc>
      </w:tr>
      <w:tr w:rsidR="00A63C16" w:rsidTr="00A63C16">
        <w:trPr>
          <w:trHeight w:val="33"/>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со стационарными электроплитами</w:t>
            </w:r>
          </w:p>
        </w:tc>
        <w:tc>
          <w:tcPr>
            <w:tcW w:w="1461"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4400</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812"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c>
          <w:tcPr>
            <w:tcW w:w="116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Объекты газоснабжения поселений</w:t>
            </w:r>
          </w:p>
        </w:tc>
        <w:tc>
          <w:tcPr>
            <w:tcW w:w="241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94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Объем </w:t>
            </w:r>
            <w:proofErr w:type="spellStart"/>
            <w:r>
              <w:rPr>
                <w:sz w:val="20"/>
                <w:szCs w:val="20"/>
                <w:lang w:val="ru-RU"/>
              </w:rPr>
              <w:t>газопотребления</w:t>
            </w:r>
            <w:proofErr w:type="spellEnd"/>
            <w:r>
              <w:rPr>
                <w:sz w:val="20"/>
                <w:szCs w:val="20"/>
                <w:lang w:val="ru-RU"/>
              </w:rPr>
              <w:t>, м</w:t>
            </w:r>
            <w:r>
              <w:rPr>
                <w:sz w:val="20"/>
                <w:szCs w:val="20"/>
                <w:vertAlign w:val="superscript"/>
                <w:lang w:val="ru-RU"/>
              </w:rPr>
              <w:t>3</w:t>
            </w:r>
            <w:r>
              <w:rPr>
                <w:sz w:val="20"/>
                <w:szCs w:val="20"/>
                <w:lang w:val="ru-RU"/>
              </w:rPr>
              <w:t>/год на 1 человека [4]</w:t>
            </w:r>
          </w:p>
        </w:tc>
        <w:tc>
          <w:tcPr>
            <w:tcW w:w="245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при наличии в квартире газовой плиты и централизованного горячего водоснабжения </w:t>
            </w:r>
          </w:p>
        </w:tc>
        <w:tc>
          <w:tcPr>
            <w:tcW w:w="14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122,78</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5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при наличии в квартире газовой плиты и газового водонагревателя (при отсутствии централизованного горячего водоснабжения) </w:t>
            </w:r>
          </w:p>
        </w:tc>
        <w:tc>
          <w:tcPr>
            <w:tcW w:w="14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303,80</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5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при наличии в квартире газовой плиты и отсутствии централизованного горячего водоснабжения </w:t>
            </w:r>
          </w:p>
        </w:tc>
        <w:tc>
          <w:tcPr>
            <w:tcW w:w="14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181,01</w:t>
            </w:r>
          </w:p>
        </w:tc>
      </w:tr>
      <w:tr w:rsidR="00A63C16" w:rsidTr="00A63C16">
        <w:trPr>
          <w:trHeight w:val="235"/>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4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Объем </w:t>
            </w:r>
            <w:proofErr w:type="spellStart"/>
            <w:r>
              <w:rPr>
                <w:sz w:val="20"/>
                <w:szCs w:val="20"/>
                <w:lang w:val="ru-RU"/>
              </w:rPr>
              <w:t>газопотребления</w:t>
            </w:r>
            <w:proofErr w:type="spellEnd"/>
            <w:r>
              <w:rPr>
                <w:sz w:val="20"/>
                <w:szCs w:val="20"/>
                <w:lang w:val="ru-RU"/>
              </w:rPr>
              <w:t>, м</w:t>
            </w:r>
            <w:r>
              <w:rPr>
                <w:sz w:val="20"/>
                <w:szCs w:val="20"/>
                <w:vertAlign w:val="superscript"/>
                <w:lang w:val="ru-RU"/>
              </w:rPr>
              <w:t>3</w:t>
            </w:r>
            <w:r>
              <w:rPr>
                <w:sz w:val="20"/>
                <w:szCs w:val="20"/>
                <w:lang w:val="ru-RU"/>
              </w:rPr>
              <w:t>/год на 1 животное</w:t>
            </w:r>
          </w:p>
        </w:tc>
        <w:tc>
          <w:tcPr>
            <w:tcW w:w="2452" w:type="dxa"/>
            <w:gridSpan w:val="2"/>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приготовление кормов для животных с учетом запаривания грубых кормов и </w:t>
            </w:r>
            <w:proofErr w:type="gramStart"/>
            <w:r>
              <w:rPr>
                <w:sz w:val="20"/>
                <w:szCs w:val="20"/>
                <w:lang w:val="ru-RU"/>
              </w:rPr>
              <w:t>корне</w:t>
            </w:r>
            <w:proofErr w:type="gramEnd"/>
            <w:r>
              <w:rPr>
                <w:sz w:val="20"/>
                <w:szCs w:val="20"/>
                <w:lang w:val="ru-RU"/>
              </w:rPr>
              <w:t>-, клубнеплодов</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лошадь</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50,63</w:t>
            </w:r>
          </w:p>
        </w:tc>
      </w:tr>
      <w:tr w:rsidR="00A63C16" w:rsidTr="00A63C16">
        <w:trPr>
          <w:trHeight w:val="234"/>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331"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корова</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126,58</w:t>
            </w:r>
          </w:p>
        </w:tc>
      </w:tr>
      <w:tr w:rsidR="00A63C16" w:rsidTr="00A63C16">
        <w:trPr>
          <w:trHeight w:val="234"/>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331" w:type="dxa"/>
            <w:gridSpan w:val="2"/>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свинья</w:t>
            </w:r>
          </w:p>
        </w:tc>
        <w:tc>
          <w:tcPr>
            <w:tcW w:w="7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253,16</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81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5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подогрев воды для питья и санитарных целей</w:t>
            </w:r>
          </w:p>
        </w:tc>
        <w:tc>
          <w:tcPr>
            <w:tcW w:w="1418"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12,66</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812"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c>
          <w:tcPr>
            <w:tcW w:w="116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Комплекс сооружений теплоснабжения поселения</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Расчетный показатель минимально допустимого уровня обеспеченности</w:t>
            </w:r>
          </w:p>
        </w:tc>
        <w:tc>
          <w:tcPr>
            <w:tcW w:w="19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 xml:space="preserve">Объем теплопотребления, МДж/год на 1 чел. </w:t>
            </w:r>
            <w:r>
              <w:rPr>
                <w:sz w:val="20"/>
                <w:szCs w:val="20"/>
              </w:rPr>
              <w:t>[</w:t>
            </w:r>
            <w:r>
              <w:rPr>
                <w:sz w:val="20"/>
                <w:szCs w:val="20"/>
                <w:lang w:val="ru-RU"/>
              </w:rPr>
              <w:t>5</w:t>
            </w:r>
            <w:r>
              <w:rPr>
                <w:sz w:val="20"/>
                <w:szCs w:val="20"/>
              </w:rPr>
              <w:t>]</w:t>
            </w:r>
          </w:p>
        </w:tc>
        <w:tc>
          <w:tcPr>
            <w:tcW w:w="387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1900</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5812"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tabs>
                <w:tab w:val="left" w:pos="2370"/>
              </w:tabs>
              <w:jc w:val="both"/>
              <w:rPr>
                <w:lang w:eastAsia="ar-SA" w:bidi="en-US"/>
              </w:rPr>
            </w:pPr>
            <w:r>
              <w:rPr>
                <w:sz w:val="20"/>
                <w:szCs w:val="20"/>
              </w:rPr>
              <w:t xml:space="preserve">Удаленность, </w:t>
            </w:r>
            <w:proofErr w:type="gramStart"/>
            <w:r>
              <w:rPr>
                <w:sz w:val="20"/>
                <w:szCs w:val="20"/>
              </w:rPr>
              <w:t>м</w:t>
            </w:r>
            <w:proofErr w:type="gramEnd"/>
            <w:r>
              <w:rPr>
                <w:sz w:val="20"/>
                <w:szCs w:val="20"/>
              </w:rPr>
              <w:tab/>
              <w:t xml:space="preserve">                             500</w:t>
            </w:r>
          </w:p>
        </w:tc>
      </w:tr>
      <w:tr w:rsidR="00A63C16" w:rsidTr="00A63C16">
        <w:tc>
          <w:tcPr>
            <w:tcW w:w="116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Комплекс сооружений водоснабжения поселения</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 xml:space="preserve">Объем водопотребления, </w:t>
            </w:r>
            <w:proofErr w:type="gramStart"/>
            <w:r>
              <w:rPr>
                <w:sz w:val="20"/>
                <w:szCs w:val="20"/>
                <w:lang w:val="ru-RU"/>
              </w:rPr>
              <w:t>л</w:t>
            </w:r>
            <w:proofErr w:type="gramEnd"/>
            <w:r>
              <w:rPr>
                <w:sz w:val="20"/>
                <w:szCs w:val="20"/>
                <w:lang w:val="ru-RU"/>
              </w:rPr>
              <w:t>/</w:t>
            </w:r>
            <w:proofErr w:type="spellStart"/>
            <w:r>
              <w:rPr>
                <w:sz w:val="20"/>
                <w:szCs w:val="20"/>
                <w:lang w:val="ru-RU"/>
              </w:rPr>
              <w:t>сут</w:t>
            </w:r>
            <w:proofErr w:type="spellEnd"/>
            <w:r>
              <w:rPr>
                <w:sz w:val="20"/>
                <w:szCs w:val="20"/>
                <w:lang w:val="ru-RU"/>
              </w:rPr>
              <w:t xml:space="preserve">. на 1 чел. </w:t>
            </w:r>
            <w:r>
              <w:rPr>
                <w:sz w:val="20"/>
                <w:szCs w:val="20"/>
              </w:rPr>
              <w:t>[</w:t>
            </w:r>
            <w:r>
              <w:rPr>
                <w:sz w:val="20"/>
                <w:szCs w:val="20"/>
                <w:lang w:val="ru-RU"/>
              </w:rPr>
              <w:t>6</w:t>
            </w:r>
            <w:r>
              <w:rPr>
                <w:sz w:val="20"/>
                <w:szCs w:val="20"/>
              </w:rPr>
              <w:t>]</w:t>
            </w:r>
          </w:p>
        </w:tc>
        <w:tc>
          <w:tcPr>
            <w:tcW w:w="387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180</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9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Удаленность</w:t>
            </w:r>
            <w:r>
              <w:rPr>
                <w:sz w:val="20"/>
                <w:szCs w:val="20"/>
              </w:rPr>
              <w:t xml:space="preserve">, </w:t>
            </w:r>
            <w:proofErr w:type="gramStart"/>
            <w:r>
              <w:rPr>
                <w:sz w:val="20"/>
                <w:szCs w:val="20"/>
              </w:rPr>
              <w:t>м</w:t>
            </w:r>
            <w:proofErr w:type="gramEnd"/>
          </w:p>
        </w:tc>
        <w:tc>
          <w:tcPr>
            <w:tcW w:w="387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r>
      <w:tr w:rsidR="00A63C16" w:rsidTr="00A63C16">
        <w:tc>
          <w:tcPr>
            <w:tcW w:w="116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Комплекс сооружений водоотведения поселения</w:t>
            </w: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9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 xml:space="preserve">Объем водоотведения, </w:t>
            </w:r>
            <w:proofErr w:type="gramStart"/>
            <w:r>
              <w:rPr>
                <w:sz w:val="20"/>
                <w:szCs w:val="20"/>
                <w:lang w:val="ru-RU"/>
              </w:rPr>
              <w:t>л</w:t>
            </w:r>
            <w:proofErr w:type="gramEnd"/>
            <w:r>
              <w:rPr>
                <w:sz w:val="20"/>
                <w:szCs w:val="20"/>
                <w:lang w:val="ru-RU"/>
              </w:rPr>
              <w:t>/</w:t>
            </w:r>
            <w:proofErr w:type="spellStart"/>
            <w:r>
              <w:rPr>
                <w:sz w:val="20"/>
                <w:szCs w:val="20"/>
                <w:lang w:val="ru-RU"/>
              </w:rPr>
              <w:t>сут</w:t>
            </w:r>
            <w:proofErr w:type="spellEnd"/>
            <w:r>
              <w:rPr>
                <w:sz w:val="20"/>
                <w:szCs w:val="20"/>
                <w:lang w:val="ru-RU"/>
              </w:rPr>
              <w:t xml:space="preserve">. на 1 чел. </w:t>
            </w:r>
            <w:r>
              <w:rPr>
                <w:sz w:val="20"/>
                <w:szCs w:val="20"/>
              </w:rPr>
              <w:t>[</w:t>
            </w:r>
            <w:r>
              <w:rPr>
                <w:sz w:val="20"/>
                <w:szCs w:val="20"/>
                <w:lang w:val="ru-RU"/>
              </w:rPr>
              <w:t>7</w:t>
            </w:r>
            <w:r>
              <w:rPr>
                <w:sz w:val="20"/>
                <w:szCs w:val="20"/>
              </w:rPr>
              <w:t>]</w:t>
            </w:r>
          </w:p>
        </w:tc>
        <w:tc>
          <w:tcPr>
            <w:tcW w:w="387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180</w:t>
            </w:r>
          </w:p>
        </w:tc>
      </w:tr>
      <w:tr w:rsidR="00A63C16" w:rsidTr="00A63C16">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41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19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Удаленность</w:t>
            </w:r>
            <w:r>
              <w:rPr>
                <w:sz w:val="20"/>
                <w:szCs w:val="20"/>
              </w:rPr>
              <w:t xml:space="preserve">, </w:t>
            </w:r>
            <w:proofErr w:type="gramStart"/>
            <w:r>
              <w:rPr>
                <w:sz w:val="20"/>
                <w:szCs w:val="20"/>
              </w:rPr>
              <w:t>м</w:t>
            </w:r>
            <w:proofErr w:type="gramEnd"/>
          </w:p>
        </w:tc>
        <w:tc>
          <w:tcPr>
            <w:tcW w:w="3870"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w:t>
            </w:r>
          </w:p>
        </w:tc>
      </w:tr>
      <w:tr w:rsidR="00A63C16" w:rsidTr="00A63C16">
        <w:tc>
          <w:tcPr>
            <w:tcW w:w="9384"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b/>
                <w:sz w:val="20"/>
                <w:szCs w:val="20"/>
                <w:lang w:val="ru-RU"/>
              </w:rPr>
            </w:pPr>
            <w:r>
              <w:rPr>
                <w:b/>
                <w:sz w:val="20"/>
                <w:szCs w:val="20"/>
                <w:lang w:val="ru-RU"/>
              </w:rPr>
              <w:t xml:space="preserve">Примечания: </w:t>
            </w:r>
          </w:p>
          <w:p w:rsidR="00A63C16" w:rsidRDefault="00A63C16">
            <w:pPr>
              <w:pStyle w:val="affffc"/>
              <w:ind w:firstLine="0"/>
              <w:jc w:val="left"/>
              <w:rPr>
                <w:sz w:val="20"/>
                <w:szCs w:val="20"/>
                <w:lang w:val="ru-RU"/>
              </w:rPr>
            </w:pPr>
            <w:r>
              <w:rPr>
                <w:sz w:val="20"/>
                <w:szCs w:val="20"/>
                <w:lang w:val="ru-RU"/>
              </w:rPr>
              <w:t xml:space="preserve">1. Приведенные укрупненные показатели предусматривают электропотребление жилыми и общественными зданиями, объектами коммунально-бытового обслуживания и транспортного обслуживания, наружным освещением. Приведенные данные не учитывают применения в жилых зданиях кондиционирования, </w:t>
            </w:r>
            <w:proofErr w:type="spellStart"/>
            <w:r>
              <w:rPr>
                <w:sz w:val="20"/>
                <w:szCs w:val="20"/>
                <w:lang w:val="ru-RU"/>
              </w:rPr>
              <w:t>электроотопления</w:t>
            </w:r>
            <w:proofErr w:type="spellEnd"/>
            <w:r>
              <w:rPr>
                <w:sz w:val="20"/>
                <w:szCs w:val="20"/>
                <w:lang w:val="ru-RU"/>
              </w:rPr>
              <w:t xml:space="preserve"> и </w:t>
            </w:r>
            <w:proofErr w:type="spellStart"/>
            <w:r>
              <w:rPr>
                <w:sz w:val="20"/>
                <w:szCs w:val="20"/>
                <w:lang w:val="ru-RU"/>
              </w:rPr>
              <w:t>электроводонагрева</w:t>
            </w:r>
            <w:proofErr w:type="spellEnd"/>
            <w:r>
              <w:rPr>
                <w:sz w:val="20"/>
                <w:szCs w:val="20"/>
                <w:lang w:val="ru-RU"/>
              </w:rPr>
              <w:t xml:space="preserve">. </w:t>
            </w:r>
          </w:p>
          <w:p w:rsidR="00A63C16" w:rsidRDefault="00A63C16">
            <w:pPr>
              <w:pStyle w:val="affffc"/>
              <w:ind w:firstLine="0"/>
              <w:jc w:val="left"/>
              <w:rPr>
                <w:sz w:val="20"/>
                <w:szCs w:val="20"/>
                <w:lang w:val="ru-RU"/>
              </w:rPr>
            </w:pPr>
            <w:r>
              <w:rPr>
                <w:sz w:val="20"/>
                <w:szCs w:val="20"/>
                <w:lang w:val="ru-RU"/>
              </w:rPr>
              <w:t>2. Годовое число часов использования максимума электрической нагрузки приведено к шинам 10 (6) кВ ЦП.</w:t>
            </w:r>
          </w:p>
          <w:p w:rsidR="00A63C16" w:rsidRDefault="00A63C16">
            <w:pPr>
              <w:pStyle w:val="affffc"/>
              <w:ind w:firstLine="0"/>
              <w:jc w:val="left"/>
              <w:rPr>
                <w:bCs/>
                <w:sz w:val="20"/>
                <w:szCs w:val="20"/>
                <w:lang w:val="ru-RU"/>
              </w:rPr>
            </w:pPr>
            <w:r>
              <w:rPr>
                <w:sz w:val="20"/>
                <w:szCs w:val="20"/>
                <w:lang w:val="ru-RU"/>
              </w:rPr>
              <w:t>3. 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r>
              <w:rPr>
                <w:bCs/>
                <w:sz w:val="20"/>
                <w:szCs w:val="20"/>
                <w:lang w:val="ru-RU"/>
              </w:rPr>
              <w:t>.</w:t>
            </w:r>
          </w:p>
          <w:p w:rsidR="00A63C16" w:rsidRDefault="00A63C16">
            <w:pPr>
              <w:pStyle w:val="affffc"/>
              <w:ind w:firstLine="0"/>
              <w:jc w:val="left"/>
              <w:rPr>
                <w:sz w:val="20"/>
                <w:szCs w:val="20"/>
                <w:lang w:val="ru-RU"/>
              </w:rPr>
            </w:pPr>
            <w:r>
              <w:rPr>
                <w:sz w:val="20"/>
                <w:szCs w:val="20"/>
                <w:lang w:val="ru-RU"/>
              </w:rPr>
              <w:t>4. Укрупненные показатели потребления газа приведены при теплотворной способности газа 7900 ккал/м</w:t>
            </w:r>
            <w:r>
              <w:rPr>
                <w:sz w:val="20"/>
                <w:szCs w:val="20"/>
                <w:vertAlign w:val="superscript"/>
                <w:lang w:val="ru-RU"/>
              </w:rPr>
              <w:t>3</w:t>
            </w:r>
            <w:r>
              <w:rPr>
                <w:sz w:val="20"/>
                <w:szCs w:val="20"/>
                <w:lang w:val="ru-RU"/>
              </w:rPr>
              <w:t xml:space="preserve"> (0,0079 Гкал/м</w:t>
            </w:r>
            <w:r>
              <w:rPr>
                <w:sz w:val="20"/>
                <w:szCs w:val="20"/>
                <w:vertAlign w:val="superscript"/>
                <w:lang w:val="ru-RU"/>
              </w:rPr>
              <w:t>3</w:t>
            </w:r>
            <w:r>
              <w:rPr>
                <w:sz w:val="20"/>
                <w:szCs w:val="20"/>
                <w:lang w:val="ru-RU"/>
              </w:rPr>
              <w:t>).</w:t>
            </w:r>
          </w:p>
          <w:p w:rsidR="00A63C16" w:rsidRDefault="00A63C16">
            <w:pPr>
              <w:pStyle w:val="affffc"/>
              <w:ind w:firstLine="0"/>
              <w:jc w:val="left"/>
              <w:rPr>
                <w:sz w:val="20"/>
                <w:szCs w:val="20"/>
                <w:lang w:val="ru-RU"/>
              </w:rPr>
            </w:pPr>
            <w:r>
              <w:rPr>
                <w:sz w:val="20"/>
                <w:szCs w:val="20"/>
                <w:lang w:val="ru-RU"/>
              </w:rPr>
              <w:t xml:space="preserve">5. Показатель установлен согласно СП 42-101-2003 с учетом коэффициента </w:t>
            </w:r>
            <w:proofErr w:type="spellStart"/>
            <w:r>
              <w:rPr>
                <w:sz w:val="20"/>
                <w:szCs w:val="20"/>
                <w:lang w:val="ru-RU"/>
              </w:rPr>
              <w:t>урбанизированности</w:t>
            </w:r>
            <w:proofErr w:type="spellEnd"/>
            <w:r>
              <w:rPr>
                <w:sz w:val="20"/>
                <w:szCs w:val="20"/>
                <w:lang w:val="ru-RU"/>
              </w:rPr>
              <w:t xml:space="preserve"> муниципального образования -1.</w:t>
            </w:r>
          </w:p>
          <w:p w:rsidR="00A63C16" w:rsidRDefault="00A63C16">
            <w:pPr>
              <w:pStyle w:val="Default"/>
              <w:rPr>
                <w:sz w:val="20"/>
                <w:szCs w:val="20"/>
              </w:rPr>
            </w:pPr>
            <w:r>
              <w:rPr>
                <w:sz w:val="20"/>
                <w:szCs w:val="20"/>
              </w:rPr>
              <w:t xml:space="preserve">6. Показатель установлен согласно СП 31.13330.2012 с учетом коэффициента </w:t>
            </w:r>
            <w:proofErr w:type="spellStart"/>
            <w:r>
              <w:rPr>
                <w:sz w:val="20"/>
                <w:szCs w:val="20"/>
              </w:rPr>
              <w:t>урбанизированности</w:t>
            </w:r>
            <w:proofErr w:type="spellEnd"/>
            <w:r>
              <w:rPr>
                <w:sz w:val="20"/>
                <w:szCs w:val="20"/>
              </w:rPr>
              <w:t xml:space="preserve"> муниципального образования -1.</w:t>
            </w:r>
          </w:p>
          <w:p w:rsidR="00A63C16" w:rsidRDefault="00A63C16">
            <w:pPr>
              <w:pStyle w:val="affffc"/>
              <w:ind w:firstLine="0"/>
              <w:jc w:val="left"/>
              <w:rPr>
                <w:sz w:val="20"/>
                <w:szCs w:val="20"/>
                <w:lang w:val="ru-RU"/>
              </w:rPr>
            </w:pPr>
            <w:r>
              <w:rPr>
                <w:sz w:val="20"/>
                <w:szCs w:val="20"/>
                <w:lang w:val="ru-RU"/>
              </w:rPr>
              <w:t xml:space="preserve">7. Показатель установлен согласно СП 32.13330.2012 с учетом коэффициента </w:t>
            </w:r>
            <w:proofErr w:type="spellStart"/>
            <w:r>
              <w:rPr>
                <w:sz w:val="20"/>
                <w:szCs w:val="20"/>
                <w:lang w:val="ru-RU"/>
              </w:rPr>
              <w:t>урбанизированности</w:t>
            </w:r>
            <w:proofErr w:type="spellEnd"/>
            <w:r>
              <w:rPr>
                <w:sz w:val="20"/>
                <w:szCs w:val="20"/>
                <w:lang w:val="ru-RU"/>
              </w:rPr>
              <w:t xml:space="preserve"> муниципального образования -1.</w:t>
            </w:r>
          </w:p>
        </w:tc>
      </w:tr>
    </w:tbl>
    <w:p w:rsidR="00A63C16" w:rsidRDefault="00A63C16" w:rsidP="00A63C16">
      <w:pPr>
        <w:pStyle w:val="20"/>
        <w:numPr>
          <w:ilvl w:val="1"/>
          <w:numId w:val="11"/>
        </w:numPr>
        <w:ind w:left="0" w:firstLine="0"/>
      </w:pPr>
      <w:bookmarkStart w:id="317" w:name="_Toc467625418"/>
      <w:bookmarkStart w:id="318" w:name="_Toc500771714"/>
      <w:bookmarkStart w:id="319" w:name="_Toc501468445"/>
      <w:bookmarkStart w:id="320" w:name="OLE_LINK214"/>
      <w:bookmarkStart w:id="321" w:name="OLE_LINK282"/>
      <w:bookmarkStart w:id="322" w:name="OLE_LINK283"/>
      <w:bookmarkStart w:id="323" w:name="OLE_LINK284"/>
      <w:bookmarkStart w:id="324" w:name="OLE_LINK285"/>
      <w:bookmarkEnd w:id="308"/>
      <w:bookmarkEnd w:id="309"/>
      <w:bookmarkEnd w:id="310"/>
      <w:bookmarkEnd w:id="311"/>
      <w:bookmarkEnd w:id="312"/>
      <w:bookmarkEnd w:id="313"/>
      <w:bookmarkEnd w:id="314"/>
      <w:bookmarkEnd w:id="315"/>
      <w:r>
        <w:t>Объекты</w:t>
      </w:r>
      <w:bookmarkStart w:id="325" w:name="OLE_LINK853"/>
      <w:bookmarkStart w:id="326" w:name="OLE_LINK852"/>
      <w:r>
        <w:t xml:space="preserve"> местного значения сельского поселения в области автомобильных дорог местного значения</w:t>
      </w:r>
      <w:bookmarkEnd w:id="317"/>
      <w:r>
        <w:t xml:space="preserve"> и транспортного обслуживания</w:t>
      </w:r>
      <w:bookmarkEnd w:id="318"/>
      <w:bookmarkEnd w:id="319"/>
      <w:bookmarkEnd w:id="325"/>
      <w:bookmarkEnd w:id="326"/>
    </w:p>
    <w:bookmarkEnd w:id="320"/>
    <w:p w:rsidR="00A63C16" w:rsidRDefault="00A63C16" w:rsidP="00A63C16">
      <w:pPr>
        <w:keepNext/>
        <w:jc w:val="right"/>
        <w:rPr>
          <w:b/>
          <w:i/>
        </w:rPr>
      </w:pPr>
      <w:r>
        <w:rPr>
          <w:b/>
          <w:i/>
        </w:rPr>
        <w:t>Таблица 3.2</w:t>
      </w:r>
    </w:p>
    <w:p w:rsidR="00A63C16" w:rsidRDefault="00A63C16" w:rsidP="00A63C16">
      <w:pPr>
        <w:keepNext/>
        <w:spacing w:after="120"/>
        <w:jc w:val="center"/>
        <w:rPr>
          <w:b/>
          <w:i/>
        </w:rPr>
      </w:pPr>
      <w:r>
        <w:rPr>
          <w:b/>
          <w:i/>
        </w:rPr>
        <w:t xml:space="preserve">Расчётные показатели, устанавливаемые для объектов местного значения </w:t>
      </w:r>
      <w:bookmarkStart w:id="327" w:name="OLE_LINK104"/>
      <w:bookmarkStart w:id="328" w:name="OLE_LINK103"/>
      <w:r>
        <w:rPr>
          <w:b/>
          <w:i/>
        </w:rPr>
        <w:t>сельского поселения</w:t>
      </w:r>
      <w:bookmarkEnd w:id="327"/>
      <w:bookmarkEnd w:id="328"/>
      <w:r>
        <w:rPr>
          <w:b/>
          <w:i/>
        </w:rPr>
        <w:t xml:space="preserve"> в области автомобильных дорог местного значения и транспортного обслуживания</w:t>
      </w:r>
    </w:p>
    <w:tbl>
      <w:tblPr>
        <w:tblStyle w:val="affffffff4"/>
        <w:tblW w:w="945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3"/>
        <w:gridCol w:w="2693"/>
        <w:gridCol w:w="1841"/>
        <w:gridCol w:w="1984"/>
        <w:gridCol w:w="779"/>
      </w:tblGrid>
      <w:tr w:rsidR="00A63C16" w:rsidTr="00A63C16">
        <w:trPr>
          <w:cantSplit/>
          <w:tblHeader/>
        </w:trPr>
        <w:tc>
          <w:tcPr>
            <w:tcW w:w="215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bookmarkStart w:id="329" w:name="OLE_LINK612"/>
            <w:bookmarkStart w:id="330" w:name="OLE_LINK613"/>
            <w:bookmarkStart w:id="331" w:name="OLE_LINK854"/>
            <w:r>
              <w:rPr>
                <w:b/>
                <w:i/>
                <w:sz w:val="20"/>
                <w:szCs w:val="20"/>
                <w:lang w:val="ru-RU"/>
              </w:rPr>
              <w:t>Наименование вида объекта</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276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bookmarkEnd w:id="329"/>
      <w:bookmarkEnd w:id="330"/>
      <w:tr w:rsidR="00A63C16" w:rsidTr="00A63C16">
        <w:trPr>
          <w:cantSplit/>
          <w:trHeight w:val="690"/>
        </w:trPr>
        <w:tc>
          <w:tcPr>
            <w:tcW w:w="215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Автомобильные дороги местного значения вне границ населенных пунктов в границах муниципального района</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Плотность автомобильных дорог местного значения вне границ населенных пунктов в границах муниципального района, км/км</w:t>
            </w:r>
            <w:proofErr w:type="gramStart"/>
            <w:r>
              <w:rPr>
                <w:sz w:val="20"/>
                <w:szCs w:val="20"/>
                <w:vertAlign w:val="superscript"/>
                <w:lang w:val="ru-RU"/>
              </w:rPr>
              <w:t>2</w:t>
            </w:r>
            <w:proofErr w:type="gramEnd"/>
          </w:p>
        </w:tc>
        <w:tc>
          <w:tcPr>
            <w:tcW w:w="276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rPr>
            </w:pPr>
            <w:r>
              <w:rPr>
                <w:sz w:val="20"/>
                <w:szCs w:val="20"/>
                <w:lang w:val="ru-RU"/>
              </w:rPr>
              <w:t>0,07</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rPr>
          <w:cantSplit/>
        </w:trPr>
        <w:tc>
          <w:tcPr>
            <w:tcW w:w="215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Автостанция</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276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276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r w:rsidR="00A63C16" w:rsidTr="00A63C16">
        <w:trPr>
          <w:cantSplit/>
        </w:trPr>
        <w:tc>
          <w:tcPr>
            <w:tcW w:w="215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Сеть пассажирского общественного транспорта на застроенных и подлежащих застройке территориях населенных пунктов</w:t>
            </w:r>
          </w:p>
        </w:tc>
        <w:tc>
          <w:tcPr>
            <w:tcW w:w="269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84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Плотность сети пассажирского общественного транспорта, км/км</w:t>
            </w:r>
            <w:proofErr w:type="gramStart"/>
            <w:r>
              <w:rPr>
                <w:sz w:val="20"/>
                <w:szCs w:val="20"/>
                <w:vertAlign w:val="superscript"/>
                <w:lang w:val="ru-RU"/>
              </w:rPr>
              <w:t>2</w:t>
            </w:r>
            <w:proofErr w:type="gramEnd"/>
            <w:r>
              <w:rPr>
                <w:sz w:val="20"/>
                <w:szCs w:val="20"/>
                <w:lang w:val="ru-RU"/>
              </w:rPr>
              <w:t>[1]</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жилая зона</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6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общественно-деловая и производственная зоны</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84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до остановочных пунктов в населенных пунктах, </w:t>
            </w:r>
            <w:proofErr w:type="gramStart"/>
            <w:r>
              <w:rPr>
                <w:sz w:val="20"/>
                <w:szCs w:val="20"/>
                <w:lang w:val="ru-RU"/>
              </w:rPr>
              <w:t>м</w:t>
            </w:r>
            <w:proofErr w:type="gramEnd"/>
            <w:r>
              <w:rPr>
                <w:sz w:val="20"/>
                <w:szCs w:val="20"/>
                <w:lang w:val="ru-RU"/>
              </w:rPr>
              <w:t xml:space="preserve"> </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от торговых центров, универмагов, гостиниц, поликлиник, больниц</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200</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6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 производственной и коммунально-складской зоне от проходных</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400</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6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 зонах массового отдыха и спорта от главного входа</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800</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6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от стадионов, дворцов спорта, прочих объекты массового посещения</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6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 жилых зонах (зонах индивидуальной жилой застройки)</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 (800)</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60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от остановок специализированного транспорта, перевозящих только инвалидов, до входов в общественные здания</w:t>
            </w:r>
          </w:p>
        </w:tc>
        <w:tc>
          <w:tcPr>
            <w:tcW w:w="77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100</w:t>
            </w:r>
          </w:p>
        </w:tc>
      </w:tr>
      <w:tr w:rsidR="00A63C16" w:rsidTr="00A63C16">
        <w:trPr>
          <w:cantSplit/>
        </w:trPr>
        <w:tc>
          <w:tcPr>
            <w:tcW w:w="215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Станции технического обслуживания и мойки автомобилей</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kern w:val="36"/>
                <w:sz w:val="20"/>
                <w:szCs w:val="20"/>
                <w:lang w:val="ru-RU"/>
              </w:rPr>
              <w:t>Количество постов, ед. на 200 легковых автомобилей</w:t>
            </w:r>
          </w:p>
        </w:tc>
        <w:tc>
          <w:tcPr>
            <w:tcW w:w="276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rPr>
          <w:cantSplit/>
        </w:trPr>
        <w:tc>
          <w:tcPr>
            <w:tcW w:w="215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Автозаправочные станции</w:t>
            </w: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минимально допустимого уровня обеспеченности</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kern w:val="36"/>
                <w:sz w:val="20"/>
                <w:szCs w:val="20"/>
                <w:lang w:val="ru-RU"/>
              </w:rPr>
              <w:t>Количество топливораздаточных колонок, ед. на 1000 легковых автомобилей</w:t>
            </w:r>
          </w:p>
        </w:tc>
        <w:tc>
          <w:tcPr>
            <w:tcW w:w="276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945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46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rPr>
          <w:cantSplit/>
        </w:trPr>
        <w:tc>
          <w:tcPr>
            <w:tcW w:w="9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b/>
                <w:sz w:val="20"/>
                <w:szCs w:val="20"/>
                <w:lang w:val="ru-RU"/>
              </w:rPr>
            </w:pPr>
            <w:r>
              <w:rPr>
                <w:b/>
                <w:sz w:val="20"/>
                <w:szCs w:val="20"/>
                <w:lang w:val="ru-RU"/>
              </w:rPr>
              <w:t>Примечание:</w:t>
            </w:r>
          </w:p>
          <w:p w:rsidR="00A63C16" w:rsidRDefault="00A63C16">
            <w:pPr>
              <w:pStyle w:val="affffc"/>
              <w:ind w:firstLine="0"/>
              <w:jc w:val="left"/>
              <w:rPr>
                <w:sz w:val="20"/>
                <w:szCs w:val="20"/>
                <w:lang w:val="ru-RU"/>
              </w:rPr>
            </w:pPr>
            <w:r>
              <w:rPr>
                <w:sz w:val="20"/>
                <w:szCs w:val="20"/>
                <w:lang w:val="ru-RU"/>
              </w:rPr>
              <w:t>1. Остановочные пункты рекомендуется проектировать с учетом 90% обеспеченности населения транспортным сообщением, с размещением остановок в населенном пункте в интервале400-600 метров (кроме центра населенного пункта) и 300-400 м (в центре населенного пункта) согласно п. 184 и 196 таблицы 4 НГП Сверловкой области.</w:t>
            </w:r>
          </w:p>
        </w:tc>
      </w:tr>
    </w:tbl>
    <w:p w:rsidR="00A63C16" w:rsidRDefault="00A63C16" w:rsidP="00A63C16">
      <w:pPr>
        <w:pStyle w:val="20"/>
        <w:numPr>
          <w:ilvl w:val="1"/>
          <w:numId w:val="11"/>
        </w:numPr>
        <w:ind w:left="0" w:firstLine="0"/>
      </w:pPr>
      <w:bookmarkStart w:id="332" w:name="_Toc501468446"/>
      <w:bookmarkStart w:id="333" w:name="_Toc500771715"/>
      <w:bookmarkStart w:id="334" w:name="OLE_LINK266"/>
      <w:bookmarkStart w:id="335" w:name="OLE_LINK265"/>
      <w:bookmarkEnd w:id="331"/>
      <w:r>
        <w:t>Объекты местного значения сельского поселения в области образования</w:t>
      </w:r>
      <w:bookmarkEnd w:id="332"/>
      <w:bookmarkEnd w:id="333"/>
    </w:p>
    <w:p w:rsidR="00A63C16" w:rsidRDefault="00A63C16" w:rsidP="00A63C16">
      <w:pPr>
        <w:jc w:val="right"/>
        <w:rPr>
          <w:b/>
          <w:i/>
        </w:rPr>
      </w:pPr>
      <w:bookmarkStart w:id="336" w:name="OLE_LINK876"/>
      <w:bookmarkStart w:id="337" w:name="OLE_LINK875"/>
      <w:bookmarkEnd w:id="334"/>
      <w:bookmarkEnd w:id="335"/>
      <w:r>
        <w:rPr>
          <w:b/>
          <w:i/>
        </w:rPr>
        <w:t>Таблица 3.3</w:t>
      </w:r>
    </w:p>
    <w:p w:rsidR="00A63C16" w:rsidRDefault="00A63C16" w:rsidP="00A63C16">
      <w:pPr>
        <w:spacing w:after="120"/>
        <w:jc w:val="center"/>
        <w:rPr>
          <w:b/>
          <w:i/>
        </w:rPr>
      </w:pPr>
      <w:r>
        <w:rPr>
          <w:b/>
          <w:i/>
        </w:rPr>
        <w:t>Расчётные показатели, устанавливаемые для объектов местного сельского поселения в области образования</w:t>
      </w:r>
    </w:p>
    <w:tbl>
      <w:tblPr>
        <w:tblStyle w:val="affffffff4"/>
        <w:tblW w:w="924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5"/>
        <w:gridCol w:w="2268"/>
        <w:gridCol w:w="1984"/>
        <w:gridCol w:w="2976"/>
        <w:gridCol w:w="567"/>
      </w:tblGrid>
      <w:tr w:rsidR="00A63C16" w:rsidTr="00A63C16">
        <w:trPr>
          <w:cantSplit/>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bookmarkStart w:id="338" w:name="OLE_LINK237"/>
            <w:r>
              <w:rPr>
                <w:b/>
                <w:i/>
                <w:sz w:val="20"/>
                <w:szCs w:val="20"/>
                <w:lang w:val="ru-RU"/>
              </w:rPr>
              <w:t>Наименование вида объекта</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Дошкольная образовательная организация</w:t>
            </w:r>
          </w:p>
        </w:tc>
        <w:tc>
          <w:tcPr>
            <w:tcW w:w="226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98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всего, в том числе</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93</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общего типа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78</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специализированного типа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оздоровительного типа</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Общеобразовательная организация</w:t>
            </w:r>
          </w:p>
        </w:tc>
        <w:tc>
          <w:tcPr>
            <w:tcW w:w="226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98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всего, в том числе</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136</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rPr>
              <w:t>I</w:t>
            </w:r>
            <w:r>
              <w:rPr>
                <w:sz w:val="20"/>
                <w:szCs w:val="20"/>
                <w:lang w:val="ru-RU"/>
              </w:rPr>
              <w:t xml:space="preserve"> и </w:t>
            </w:r>
            <w:r>
              <w:rPr>
                <w:sz w:val="20"/>
                <w:szCs w:val="20"/>
              </w:rPr>
              <w:t>II</w:t>
            </w:r>
            <w:r>
              <w:rPr>
                <w:sz w:val="20"/>
                <w:szCs w:val="20"/>
                <w:lang w:val="ru-RU"/>
              </w:rPr>
              <w:t xml:space="preserve"> ступени обучения</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120</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rPr>
              <w:t>III</w:t>
            </w:r>
            <w:r>
              <w:rPr>
                <w:sz w:val="20"/>
                <w:szCs w:val="20"/>
                <w:lang w:val="ru-RU"/>
              </w:rPr>
              <w:t xml:space="preserve"> ступени обучения</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16</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98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Транспортная доступность, </w:t>
            </w:r>
            <w:proofErr w:type="gramStart"/>
            <w:r>
              <w:rPr>
                <w:sz w:val="20"/>
                <w:szCs w:val="20"/>
                <w:lang w:val="ru-RU"/>
              </w:rPr>
              <w:t>км</w:t>
            </w:r>
            <w:proofErr w:type="gramEnd"/>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для учащихся </w:t>
            </w:r>
            <w:r>
              <w:rPr>
                <w:sz w:val="20"/>
                <w:szCs w:val="20"/>
              </w:rPr>
              <w:t>I</w:t>
            </w:r>
            <w:r>
              <w:rPr>
                <w:sz w:val="20"/>
                <w:szCs w:val="20"/>
                <w:lang w:val="ru-RU"/>
              </w:rPr>
              <w:t xml:space="preserve"> ступени обучения</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для учащихся </w:t>
            </w:r>
            <w:r>
              <w:rPr>
                <w:sz w:val="20"/>
                <w:szCs w:val="20"/>
              </w:rPr>
              <w:t>II</w:t>
            </w:r>
            <w:r>
              <w:rPr>
                <w:sz w:val="20"/>
                <w:szCs w:val="20"/>
                <w:lang w:val="ru-RU"/>
              </w:rPr>
              <w:t xml:space="preserve"> и </w:t>
            </w:r>
            <w:r>
              <w:rPr>
                <w:sz w:val="20"/>
                <w:szCs w:val="20"/>
              </w:rPr>
              <w:t>III</w:t>
            </w:r>
            <w:r>
              <w:rPr>
                <w:sz w:val="20"/>
                <w:szCs w:val="20"/>
                <w:lang w:val="ru-RU"/>
              </w:rPr>
              <w:t xml:space="preserve"> ступени обучения [4]</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Объекты дополнительного образования</w:t>
            </w:r>
          </w:p>
        </w:tc>
        <w:tc>
          <w:tcPr>
            <w:tcW w:w="226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984"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всего, в том числе</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129</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на базе общеобразовательных организаций</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112</w:t>
            </w:r>
          </w:p>
        </w:tc>
      </w:tr>
      <w:tr w:rsidR="00A63C16" w:rsidTr="00A63C16">
        <w:trPr>
          <w:cantSplit/>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5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на базе образовательных организаций (за исключением общеобразовательных организаций)</w:t>
            </w:r>
          </w:p>
        </w:tc>
        <w:tc>
          <w:tcPr>
            <w:tcW w:w="56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17</w:t>
            </w:r>
          </w:p>
        </w:tc>
      </w:tr>
      <w:tr w:rsidR="00A63C16" w:rsidTr="00A63C16">
        <w:trPr>
          <w:cantSplit/>
          <w:trHeight w:val="920"/>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30</w:t>
            </w:r>
          </w:p>
        </w:tc>
      </w:tr>
      <w:tr w:rsidR="00A63C16" w:rsidTr="00A63C16">
        <w:trPr>
          <w:cantSplit/>
          <w:trHeight w:val="920"/>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Межшкольные учебно-производственные комбинаты</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9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354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9</w:t>
            </w:r>
          </w:p>
        </w:tc>
      </w:tr>
      <w:tr w:rsidR="00A63C16" w:rsidTr="00A63C16">
        <w:trPr>
          <w:cantSplit/>
          <w:trHeight w:val="920"/>
        </w:trPr>
        <w:tc>
          <w:tcPr>
            <w:tcW w:w="924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5528"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rPr>
          <w:cantSplit/>
          <w:trHeight w:val="2408"/>
        </w:trPr>
        <w:tc>
          <w:tcPr>
            <w:tcW w:w="9242"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b/>
                <w:sz w:val="20"/>
                <w:szCs w:val="20"/>
                <w:lang w:val="ru-RU"/>
              </w:rPr>
            </w:pPr>
            <w:r>
              <w:rPr>
                <w:b/>
                <w:sz w:val="20"/>
                <w:szCs w:val="20"/>
                <w:lang w:val="ru-RU"/>
              </w:rPr>
              <w:t>Примечания:</w:t>
            </w:r>
          </w:p>
          <w:p w:rsidR="00A63C16" w:rsidRDefault="00A63C16">
            <w:pPr>
              <w:pStyle w:val="affffc"/>
              <w:ind w:firstLine="0"/>
              <w:jc w:val="left"/>
              <w:rPr>
                <w:sz w:val="20"/>
                <w:szCs w:val="20"/>
                <w:lang w:val="ru-RU"/>
              </w:rPr>
            </w:pPr>
            <w:r>
              <w:rPr>
                <w:sz w:val="20"/>
                <w:szCs w:val="20"/>
                <w:lang w:val="ru-RU"/>
              </w:rPr>
              <w:t xml:space="preserve">1. </w:t>
            </w:r>
            <w:bookmarkStart w:id="339" w:name="OLE_LINK379"/>
            <w:bookmarkStart w:id="340" w:name="OLE_LINK380"/>
            <w:bookmarkStart w:id="341" w:name="OLE_LINK381"/>
            <w:r>
              <w:rPr>
                <w:sz w:val="20"/>
                <w:szCs w:val="20"/>
                <w:lang w:val="ru-RU"/>
              </w:rPr>
              <w:t>В сельской местности проектируется не менее одной дошкольной образовательной организации на 62 воспитанника.</w:t>
            </w:r>
            <w:bookmarkEnd w:id="339"/>
            <w:bookmarkEnd w:id="340"/>
            <w:bookmarkEnd w:id="341"/>
          </w:p>
          <w:p w:rsidR="00A63C16" w:rsidRDefault="00A63C16">
            <w:pPr>
              <w:pStyle w:val="affffc"/>
              <w:ind w:firstLine="0"/>
              <w:jc w:val="left"/>
              <w:rPr>
                <w:sz w:val="20"/>
                <w:szCs w:val="20"/>
                <w:lang w:val="ru-RU"/>
              </w:rPr>
            </w:pPr>
            <w:r>
              <w:rPr>
                <w:sz w:val="20"/>
                <w:szCs w:val="20"/>
                <w:lang w:val="ru-RU"/>
              </w:rPr>
              <w:t>2. В сельской местности проектируется не менее одной дневной общеобразовательной школы на 201 человек.</w:t>
            </w:r>
            <w:bookmarkStart w:id="342" w:name="OLE_LINK415"/>
            <w:bookmarkStart w:id="343" w:name="OLE_LINK416"/>
            <w:bookmarkEnd w:id="342"/>
            <w:bookmarkEnd w:id="343"/>
          </w:p>
          <w:p w:rsidR="00A63C16" w:rsidRDefault="00A63C16">
            <w:pPr>
              <w:rPr>
                <w:sz w:val="20"/>
                <w:szCs w:val="20"/>
              </w:rPr>
            </w:pPr>
            <w:r>
              <w:rPr>
                <w:sz w:val="20"/>
                <w:szCs w:val="20"/>
              </w:rPr>
              <w:t>3. Транспортному обслуживанию подлежат учащиеся общеобразовательных организаций, расположенных в сельских населенных пунктах, проживающие на расстоянии свыше 1 км от учреждения. Подвоз учащихся осуществляется на транспорте, предназначенном для перевозки детей. Предельный пешеходный подход учащихся к месту сбора на остановке должен быть не более 500м.</w:t>
            </w:r>
          </w:p>
          <w:p w:rsidR="00A63C16" w:rsidRDefault="00A63C16">
            <w:pPr>
              <w:pStyle w:val="affffc"/>
              <w:ind w:firstLine="0"/>
              <w:jc w:val="left"/>
              <w:rPr>
                <w:sz w:val="20"/>
                <w:szCs w:val="20"/>
                <w:lang w:val="ru-RU"/>
              </w:rPr>
            </w:pPr>
            <w:r>
              <w:rPr>
                <w:sz w:val="20"/>
                <w:szCs w:val="20"/>
                <w:lang w:val="ru-RU"/>
              </w:rPr>
              <w:t xml:space="preserve">4. Транспортная доступность учащихся </w:t>
            </w:r>
            <w:r>
              <w:rPr>
                <w:sz w:val="20"/>
                <w:szCs w:val="20"/>
              </w:rPr>
              <w:t>II</w:t>
            </w:r>
            <w:r>
              <w:rPr>
                <w:sz w:val="20"/>
                <w:szCs w:val="20"/>
                <w:lang w:val="ru-RU"/>
              </w:rPr>
              <w:t xml:space="preserve"> и </w:t>
            </w:r>
            <w:r>
              <w:rPr>
                <w:sz w:val="20"/>
                <w:szCs w:val="20"/>
              </w:rPr>
              <w:t>III</w:t>
            </w:r>
            <w:r>
              <w:rPr>
                <w:sz w:val="20"/>
                <w:szCs w:val="20"/>
                <w:lang w:val="ru-RU"/>
              </w:rPr>
              <w:t xml:space="preserve"> ступени обучения не должна превышать 15 км.</w:t>
            </w:r>
          </w:p>
        </w:tc>
      </w:tr>
    </w:tbl>
    <w:p w:rsidR="00A63C16" w:rsidRDefault="00A63C16" w:rsidP="00A63C16">
      <w:pPr>
        <w:pStyle w:val="20"/>
        <w:numPr>
          <w:ilvl w:val="1"/>
          <w:numId w:val="11"/>
        </w:numPr>
        <w:ind w:left="0" w:firstLine="0"/>
      </w:pPr>
      <w:bookmarkStart w:id="344" w:name="_Toc501468447"/>
      <w:bookmarkStart w:id="345" w:name="_Toc500771716"/>
      <w:bookmarkStart w:id="346" w:name="OLE_LINK911"/>
      <w:bookmarkStart w:id="347" w:name="OLE_LINK910"/>
      <w:bookmarkStart w:id="348" w:name="OLE_LINK909"/>
      <w:bookmarkStart w:id="349" w:name="OLE_LINK908"/>
      <w:bookmarkStart w:id="350" w:name="OLE_LINK294"/>
      <w:bookmarkStart w:id="351" w:name="OLE_LINK293"/>
      <w:bookmarkEnd w:id="336"/>
      <w:bookmarkEnd w:id="337"/>
      <w:bookmarkEnd w:id="338"/>
      <w:r>
        <w:t>Объекты местного значения сельского поселения в области физической культуры и спорта</w:t>
      </w:r>
      <w:bookmarkEnd w:id="344"/>
      <w:bookmarkEnd w:id="345"/>
      <w:bookmarkEnd w:id="346"/>
      <w:bookmarkEnd w:id="347"/>
      <w:bookmarkEnd w:id="348"/>
      <w:bookmarkEnd w:id="349"/>
    </w:p>
    <w:p w:rsidR="00A63C16" w:rsidRDefault="00A63C16" w:rsidP="00A63C16">
      <w:pPr>
        <w:keepNext/>
        <w:jc w:val="right"/>
        <w:rPr>
          <w:b/>
          <w:i/>
        </w:rPr>
      </w:pPr>
      <w:bookmarkStart w:id="352" w:name="OLE_LINK913"/>
      <w:bookmarkStart w:id="353" w:name="OLE_LINK912"/>
      <w:bookmarkEnd w:id="350"/>
      <w:bookmarkEnd w:id="351"/>
      <w:r>
        <w:rPr>
          <w:b/>
          <w:i/>
        </w:rPr>
        <w:t>Таблица 3.4</w:t>
      </w:r>
    </w:p>
    <w:p w:rsidR="00A63C16" w:rsidRDefault="00A63C16" w:rsidP="00A63C16">
      <w:pPr>
        <w:keepNext/>
        <w:spacing w:after="120"/>
        <w:jc w:val="center"/>
        <w:rPr>
          <w:b/>
          <w:i/>
        </w:rPr>
      </w:pPr>
      <w:r>
        <w:rPr>
          <w:b/>
          <w:i/>
        </w:rPr>
        <w:t>Расчётные показатели, устанавливаемые для объектов местного значения сельского поселения в области физической культуры и массового спорта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62"/>
        <w:gridCol w:w="2695"/>
        <w:gridCol w:w="993"/>
        <w:gridCol w:w="994"/>
      </w:tblGrid>
      <w:tr w:rsidR="00A63C16" w:rsidTr="00A63C16">
        <w:trPr>
          <w:cantSplit/>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Значение расчётного показателя</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Открытый стадион</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 [1]</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Расстояние от остановки общественного транспорта, </w:t>
            </w:r>
            <w:proofErr w:type="gramStart"/>
            <w:r>
              <w:rPr>
                <w:sz w:val="20"/>
                <w:szCs w:val="20"/>
                <w:lang w:val="ru-RU"/>
              </w:rPr>
              <w:t>м</w:t>
            </w:r>
            <w:proofErr w:type="gramEnd"/>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bookmarkStart w:id="354" w:name="OLE_LINK455" w:colFirst="3" w:colLast="3"/>
            <w:bookmarkStart w:id="355" w:name="OLE_LINK456" w:colFirst="3" w:colLast="3"/>
            <w:bookmarkStart w:id="356" w:name="OLE_LINK457" w:colFirst="3" w:colLast="3"/>
            <w:r>
              <w:rPr>
                <w:sz w:val="20"/>
                <w:szCs w:val="20"/>
                <w:lang w:val="ru-RU"/>
              </w:rPr>
              <w:t>Спортивное плоскостное сооружение</w:t>
            </w:r>
          </w:p>
        </w:tc>
        <w:tc>
          <w:tcPr>
            <w:tcW w:w="32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69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Площадь, м</w:t>
            </w:r>
            <w:proofErr w:type="gramStart"/>
            <w:r>
              <w:rPr>
                <w:sz w:val="20"/>
                <w:szCs w:val="20"/>
                <w:vertAlign w:val="superscript"/>
                <w:lang w:val="ru-RU"/>
              </w:rPr>
              <w:t>2</w:t>
            </w:r>
            <w:proofErr w:type="gramEnd"/>
            <w:r>
              <w:rPr>
                <w:sz w:val="20"/>
                <w:szCs w:val="20"/>
                <w:lang w:val="ru-RU"/>
              </w:rPr>
              <w:t xml:space="preserve"> на 1000 чел. [1]</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 xml:space="preserve">всего, в том числе по типу: </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1950</w:t>
            </w:r>
          </w:p>
        </w:tc>
      </w:tr>
      <w:bookmarkEnd w:id="354"/>
      <w:bookmarkEnd w:id="355"/>
      <w:bookmarkEnd w:id="356"/>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крытые</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585</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открытые</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1365</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Расстояние от остановки общественного транспорта, </w:t>
            </w:r>
            <w:proofErr w:type="gramStart"/>
            <w:r>
              <w:rPr>
                <w:sz w:val="20"/>
                <w:szCs w:val="20"/>
                <w:lang w:val="ru-RU"/>
              </w:rPr>
              <w:t>м</w:t>
            </w:r>
            <w:proofErr w:type="gramEnd"/>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800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Спортивный зал</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Уровень обеспеченности, м</w:t>
            </w:r>
            <w:proofErr w:type="gramStart"/>
            <w:r>
              <w:rPr>
                <w:sz w:val="20"/>
                <w:szCs w:val="20"/>
                <w:vertAlign w:val="superscript"/>
                <w:lang w:val="ru-RU"/>
              </w:rPr>
              <w:t>2</w:t>
            </w:r>
            <w:proofErr w:type="gramEnd"/>
            <w:r>
              <w:rPr>
                <w:sz w:val="20"/>
                <w:szCs w:val="20"/>
                <w:lang w:val="ru-RU"/>
              </w:rPr>
              <w:t xml:space="preserve"> площади пола на 1 000 чел. [1] </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350</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Детско-юношеские спортивные школы</w:t>
            </w:r>
          </w:p>
        </w:tc>
        <w:tc>
          <w:tcPr>
            <w:tcW w:w="32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26</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Расстояние от остановки общественного транспорта, </w:t>
            </w:r>
            <w:proofErr w:type="gramStart"/>
            <w:r>
              <w:rPr>
                <w:sz w:val="20"/>
                <w:szCs w:val="20"/>
                <w:lang w:val="ru-RU"/>
              </w:rPr>
              <w:t>м</w:t>
            </w:r>
            <w:proofErr w:type="gramEnd"/>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Лыжная база</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4</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Расстояние от остановки общественного транспорта, </w:t>
            </w:r>
            <w:proofErr w:type="gramStart"/>
            <w:r>
              <w:rPr>
                <w:sz w:val="20"/>
                <w:szCs w:val="20"/>
                <w:lang w:val="ru-RU"/>
              </w:rPr>
              <w:t>м</w:t>
            </w:r>
            <w:proofErr w:type="gramEnd"/>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800</w:t>
            </w:r>
          </w:p>
        </w:tc>
      </w:tr>
      <w:tr w:rsidR="00A63C16" w:rsidTr="00A63C16">
        <w:trPr>
          <w:cantSplit/>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Физкультурно-оздоровительные клубы по месту жительства</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жителей</w:t>
            </w:r>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30</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6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1985"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500</w:t>
            </w:r>
          </w:p>
        </w:tc>
      </w:tr>
      <w:tr w:rsidR="00A63C16" w:rsidTr="00A63C16">
        <w:trPr>
          <w:cantSplit/>
        </w:trPr>
        <w:tc>
          <w:tcPr>
            <w:tcW w:w="938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b/>
                <w:sz w:val="20"/>
                <w:szCs w:val="20"/>
                <w:lang w:val="ru-RU"/>
              </w:rPr>
            </w:pPr>
            <w:r>
              <w:rPr>
                <w:b/>
                <w:sz w:val="20"/>
                <w:szCs w:val="20"/>
                <w:lang w:val="ru-RU"/>
              </w:rPr>
              <w:t>Примечания:</w:t>
            </w:r>
          </w:p>
          <w:p w:rsidR="00A63C16" w:rsidRDefault="00A63C16">
            <w:pPr>
              <w:pStyle w:val="Default"/>
              <w:rPr>
                <w:sz w:val="20"/>
                <w:szCs w:val="20"/>
              </w:rPr>
            </w:pPr>
            <w:r>
              <w:rPr>
                <w:sz w:val="20"/>
                <w:szCs w:val="20"/>
              </w:rPr>
              <w:t>1. При расчете потребности населения в спортивных объектах рекомендуется учитывать объекты регионального значения (при наличии), местного значения поселений, входящих в состав муниципального района.</w:t>
            </w:r>
            <w:bookmarkStart w:id="357" w:name="OLE_LINK458"/>
            <w:bookmarkStart w:id="358" w:name="OLE_LINK459"/>
            <w:bookmarkStart w:id="359" w:name="OLE_LINK460"/>
            <w:r>
              <w:rPr>
                <w:sz w:val="20"/>
                <w:szCs w:val="20"/>
              </w:rPr>
              <w:t xml:space="preserve"> Единовременная пропускная способность всех объектов физической культуры и массового спорта должна быть не менее 190 чел. на 1000 чел.</w:t>
            </w:r>
            <w:bookmarkEnd w:id="357"/>
            <w:bookmarkEnd w:id="358"/>
            <w:bookmarkEnd w:id="359"/>
          </w:p>
          <w:p w:rsidR="00A63C16" w:rsidRDefault="00A63C16">
            <w:pPr>
              <w:pStyle w:val="affffc"/>
              <w:ind w:firstLine="0"/>
              <w:jc w:val="left"/>
              <w:rPr>
                <w:sz w:val="20"/>
                <w:szCs w:val="20"/>
                <w:lang w:val="ru-RU"/>
              </w:rPr>
            </w:pPr>
            <w:r>
              <w:rPr>
                <w:sz w:val="20"/>
                <w:szCs w:val="20"/>
                <w:lang w:val="ru-RU"/>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A63C16" w:rsidRDefault="00A63C16">
            <w:pPr>
              <w:pStyle w:val="affffc"/>
              <w:ind w:firstLine="0"/>
              <w:jc w:val="left"/>
              <w:rPr>
                <w:sz w:val="20"/>
                <w:szCs w:val="20"/>
                <w:lang w:val="ru-RU"/>
              </w:rPr>
            </w:pPr>
            <w:bookmarkStart w:id="360" w:name="OLE_LINK99"/>
            <w:bookmarkStart w:id="361" w:name="OLE_LINK100"/>
            <w:r>
              <w:rPr>
                <w:sz w:val="20"/>
                <w:szCs w:val="20"/>
                <w:lang w:val="ru-RU"/>
              </w:rPr>
              <w:t xml:space="preserve">3. Минимальная доля мест для людей на креслах-колясках на трибунах спортивно-зрелищных сооружений со стационарными местами – 1% в соответствии с СП 59.13330.2012 «Доступность зданий и сооружений для </w:t>
            </w:r>
            <w:proofErr w:type="spellStart"/>
            <w:r>
              <w:rPr>
                <w:sz w:val="20"/>
                <w:szCs w:val="20"/>
                <w:lang w:val="ru-RU"/>
              </w:rPr>
              <w:t>маломобильных</w:t>
            </w:r>
            <w:proofErr w:type="spellEnd"/>
            <w:r>
              <w:rPr>
                <w:sz w:val="20"/>
                <w:szCs w:val="20"/>
                <w:lang w:val="ru-RU"/>
              </w:rPr>
              <w:t xml:space="preserve"> групп населения. Актуализированная редакция </w:t>
            </w:r>
            <w:proofErr w:type="spellStart"/>
            <w:r>
              <w:rPr>
                <w:sz w:val="20"/>
                <w:szCs w:val="20"/>
                <w:lang w:val="ru-RU"/>
              </w:rPr>
              <w:t>СНиП</w:t>
            </w:r>
            <w:proofErr w:type="spellEnd"/>
            <w:r>
              <w:rPr>
                <w:sz w:val="20"/>
                <w:szCs w:val="20"/>
                <w:lang w:val="ru-RU"/>
              </w:rPr>
              <w:t xml:space="preserve"> 35-01-2001».</w:t>
            </w:r>
            <w:bookmarkEnd w:id="360"/>
            <w:bookmarkEnd w:id="361"/>
          </w:p>
        </w:tc>
      </w:tr>
    </w:tbl>
    <w:p w:rsidR="00A63C16" w:rsidRDefault="00A63C16" w:rsidP="00A63C16">
      <w:pPr>
        <w:pStyle w:val="20"/>
        <w:numPr>
          <w:ilvl w:val="1"/>
          <w:numId w:val="11"/>
        </w:numPr>
        <w:ind w:left="0" w:firstLine="0"/>
      </w:pPr>
      <w:bookmarkStart w:id="362" w:name="_Toc500771717"/>
      <w:bookmarkStart w:id="363" w:name="_Toc501468448"/>
      <w:bookmarkStart w:id="364" w:name="OLE_LINK311"/>
      <w:bookmarkStart w:id="365" w:name="OLE_LINK312"/>
      <w:bookmarkEnd w:id="352"/>
      <w:bookmarkEnd w:id="353"/>
      <w:r>
        <w:t xml:space="preserve">Объекты местного значения сельского поселения в области </w:t>
      </w:r>
      <w:bookmarkStart w:id="366" w:name="OLE_LINK602"/>
      <w:bookmarkStart w:id="367" w:name="OLE_LINK601"/>
      <w:bookmarkStart w:id="368" w:name="OLE_LINK600"/>
      <w:bookmarkStart w:id="369" w:name="OLE_LINK599"/>
      <w:bookmarkStart w:id="370" w:name="OLE_LINK598"/>
      <w:bookmarkStart w:id="371" w:name="OLE_LINK597"/>
      <w:r>
        <w:t>сбора, транспортирования, обработки, утилизации, обезвреживания, захоронения</w:t>
      </w:r>
      <w:bookmarkEnd w:id="366"/>
      <w:bookmarkEnd w:id="367"/>
      <w:bookmarkEnd w:id="368"/>
      <w:bookmarkEnd w:id="369"/>
      <w:bookmarkEnd w:id="370"/>
      <w:bookmarkEnd w:id="371"/>
      <w:r>
        <w:t xml:space="preserve"> твердых коммунальных отходов</w:t>
      </w:r>
      <w:bookmarkEnd w:id="362"/>
      <w:bookmarkEnd w:id="363"/>
    </w:p>
    <w:p w:rsidR="00A63C16" w:rsidRDefault="00A63C16" w:rsidP="00A63C16">
      <w:pPr>
        <w:spacing w:before="120"/>
        <w:ind w:firstLine="567"/>
        <w:jc w:val="both"/>
      </w:pPr>
      <w:bookmarkStart w:id="372" w:name="OLE_LINK921"/>
      <w:bookmarkEnd w:id="364"/>
      <w:bookmarkEnd w:id="365"/>
      <w:r>
        <w:t>Наличие и характеристики объектов местного значения сельского поселения в области сбора, транспортирования, обработки, утилизации, обезвреживания, захоронения твердых коммунальных отходов устанавливается в соответствии с Территориальной схемой обращения с отходами производства и потребления, в том числе с твердыми коммунальными отходами, Свердловской области.</w:t>
      </w:r>
    </w:p>
    <w:p w:rsidR="00A63C16" w:rsidRDefault="00A63C16" w:rsidP="00A63C16">
      <w:pPr>
        <w:keepNext/>
        <w:jc w:val="right"/>
        <w:rPr>
          <w:b/>
          <w:i/>
        </w:rPr>
      </w:pPr>
      <w:r>
        <w:rPr>
          <w:b/>
          <w:i/>
        </w:rPr>
        <w:t>Таблица 3.5</w:t>
      </w:r>
    </w:p>
    <w:p w:rsidR="00A63C16" w:rsidRDefault="00A63C16" w:rsidP="00A63C16">
      <w:pPr>
        <w:keepNext/>
        <w:spacing w:after="120"/>
        <w:jc w:val="center"/>
        <w:rPr>
          <w:b/>
          <w:i/>
        </w:rPr>
      </w:pPr>
      <w:r>
        <w:rPr>
          <w:b/>
          <w:i/>
        </w:rPr>
        <w:t>Расчётные показатели, устанавливаемые для объектов местного значения сельского поселения в области сбора, транспортирования, обработки, утилизации, обезвреживания, захоронения твердых коммунальных отходов</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9"/>
        <w:gridCol w:w="3120"/>
        <w:gridCol w:w="2127"/>
        <w:gridCol w:w="2554"/>
      </w:tblGrid>
      <w:tr w:rsidR="00A63C16" w:rsidTr="00A63C16">
        <w:trPr>
          <w:cantSplit/>
          <w:tblHeader/>
        </w:trPr>
        <w:tc>
          <w:tcPr>
            <w:tcW w:w="158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bookmarkStart w:id="373" w:name="OLE_LINK648"/>
            <w:bookmarkStart w:id="374" w:name="OLE_LINK647"/>
            <w:r>
              <w:rPr>
                <w:b/>
                <w:i/>
                <w:sz w:val="20"/>
                <w:szCs w:val="20"/>
                <w:lang w:val="ru-RU"/>
              </w:rPr>
              <w:t>Наименование вида объекта</w:t>
            </w:r>
          </w:p>
        </w:tc>
        <w:tc>
          <w:tcPr>
            <w:tcW w:w="31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sz w:val="20"/>
                <w:szCs w:val="20"/>
                <w:lang w:val="ru-RU"/>
              </w:rPr>
            </w:pPr>
            <w:r>
              <w:rPr>
                <w:b/>
                <w:i/>
                <w:sz w:val="20"/>
                <w:szCs w:val="20"/>
                <w:lang w:val="ru-RU"/>
              </w:rPr>
              <w:t>Значение расчётного показателя</w:t>
            </w:r>
          </w:p>
        </w:tc>
      </w:tr>
      <w:tr w:rsidR="00A63C16" w:rsidTr="00A63C16">
        <w:trPr>
          <w:cantSplit/>
          <w:trHeight w:val="690"/>
        </w:trPr>
        <w:tc>
          <w:tcPr>
            <w:tcW w:w="158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rFonts w:eastAsiaTheme="minorEastAsia"/>
                <w:sz w:val="20"/>
                <w:szCs w:val="20"/>
                <w:lang w:val="ru-RU"/>
              </w:rPr>
              <w:t>Мусороперегрузочная станция</w:t>
            </w:r>
          </w:p>
        </w:tc>
        <w:tc>
          <w:tcPr>
            <w:tcW w:w="31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tr w:rsidR="00A63C16" w:rsidTr="00A63C16">
        <w:trPr>
          <w:cantSplit/>
        </w:trPr>
        <w:tc>
          <w:tcPr>
            <w:tcW w:w="158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1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67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Не нормируется</w:t>
            </w:r>
          </w:p>
        </w:tc>
      </w:tr>
    </w:tbl>
    <w:p w:rsidR="00A63C16" w:rsidRDefault="00A63C16" w:rsidP="00A63C16">
      <w:pPr>
        <w:pStyle w:val="20"/>
        <w:numPr>
          <w:ilvl w:val="1"/>
          <w:numId w:val="11"/>
        </w:numPr>
        <w:ind w:left="0" w:firstLine="0"/>
      </w:pPr>
      <w:bookmarkStart w:id="375" w:name="_Toc501468449"/>
      <w:bookmarkStart w:id="376" w:name="_Toc500771718"/>
      <w:bookmarkStart w:id="377" w:name="OLE_LINK320"/>
      <w:bookmarkEnd w:id="372"/>
      <w:bookmarkEnd w:id="373"/>
      <w:bookmarkEnd w:id="374"/>
      <w:r>
        <w:t>Объекты местного значения сельского поселения в области культуры и искусства</w:t>
      </w:r>
      <w:bookmarkEnd w:id="375"/>
      <w:bookmarkEnd w:id="376"/>
    </w:p>
    <w:p w:rsidR="00A63C16" w:rsidRDefault="00A63C16" w:rsidP="00A63C16">
      <w:pPr>
        <w:keepNext/>
        <w:jc w:val="right"/>
        <w:rPr>
          <w:b/>
          <w:i/>
        </w:rPr>
      </w:pPr>
      <w:bookmarkStart w:id="378" w:name="OLE_LINK372"/>
      <w:bookmarkStart w:id="379" w:name="OLE_LINK371"/>
      <w:bookmarkStart w:id="380" w:name="OLE_LINK370"/>
      <w:bookmarkStart w:id="381" w:name="OLE_LINK935"/>
      <w:bookmarkStart w:id="382" w:name="OLE_LINK676"/>
      <w:bookmarkStart w:id="383" w:name="OLE_LINK675"/>
      <w:r>
        <w:rPr>
          <w:b/>
          <w:i/>
        </w:rPr>
        <w:t>Таблица3.6</w:t>
      </w:r>
    </w:p>
    <w:p w:rsidR="00A63C16" w:rsidRDefault="00A63C16" w:rsidP="00A63C16">
      <w:pPr>
        <w:keepNext/>
        <w:spacing w:after="120"/>
        <w:jc w:val="center"/>
        <w:rPr>
          <w:b/>
          <w:i/>
        </w:rPr>
      </w:pPr>
      <w:r>
        <w:rPr>
          <w:b/>
          <w:i/>
        </w:rPr>
        <w:t>Расчётные показатели, устанавливаемые для объектов местного значения сельского поселения в области культуры и искусства</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2"/>
        <w:gridCol w:w="3404"/>
        <w:gridCol w:w="2979"/>
        <w:gridCol w:w="1135"/>
      </w:tblGrid>
      <w:tr w:rsidR="00A63C16" w:rsidTr="00A63C16">
        <w:trPr>
          <w:cantSplit/>
          <w:tblHeader/>
        </w:trPr>
        <w:tc>
          <w:tcPr>
            <w:tcW w:w="187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bookmarkStart w:id="384" w:name="OLE_LINK451"/>
            <w:bookmarkStart w:id="385" w:name="OLE_LINK450"/>
            <w:bookmarkStart w:id="386" w:name="OLE_LINK364"/>
            <w:bookmarkStart w:id="387" w:name="OLE_LINK212"/>
            <w:bookmarkStart w:id="388" w:name="OLE_LINK211"/>
            <w:bookmarkStart w:id="389" w:name="OLE_LINK210"/>
            <w:r>
              <w:rPr>
                <w:b/>
                <w:i/>
                <w:sz w:val="20"/>
                <w:szCs w:val="20"/>
                <w:lang w:val="ru-RU"/>
              </w:rPr>
              <w:t>Наименование вида объекта</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Значение расчётного показателя</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bookmarkStart w:id="390" w:name="OLE_LINK400"/>
            <w:bookmarkStart w:id="391" w:name="OLE_LINK401"/>
            <w:bookmarkStart w:id="392" w:name="OLE_LINK402"/>
            <w:bookmarkStart w:id="393" w:name="OLE_LINK403"/>
            <w:bookmarkStart w:id="394" w:name="OLE_LINK404"/>
            <w:proofErr w:type="spellStart"/>
            <w:r>
              <w:rPr>
                <w:sz w:val="20"/>
                <w:szCs w:val="20"/>
                <w:lang w:val="ru-RU"/>
              </w:rPr>
              <w:t>Межпоселенческая</w:t>
            </w:r>
            <w:proofErr w:type="spellEnd"/>
            <w:r>
              <w:rPr>
                <w:sz w:val="20"/>
                <w:szCs w:val="20"/>
                <w:lang w:val="ru-RU"/>
              </w:rPr>
              <w:t xml:space="preserve"> библиотека</w:t>
            </w:r>
            <w:bookmarkEnd w:id="390"/>
            <w:bookmarkEnd w:id="391"/>
            <w:bookmarkEnd w:id="392"/>
            <w:bookmarkEnd w:id="393"/>
            <w:bookmarkEnd w:id="394"/>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Детская библиотека</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Музей краеведческий</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r w:rsidR="00A63C16" w:rsidTr="00A63C16">
        <w:trPr>
          <w:cantSplit/>
        </w:trPr>
        <w:tc>
          <w:tcPr>
            <w:tcW w:w="187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Центр культурного развития</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rPr>
          <w:cantSplit/>
        </w:trPr>
        <w:tc>
          <w:tcPr>
            <w:tcW w:w="1871"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bl>
    <w:p w:rsidR="00A63C16" w:rsidRDefault="00A63C16" w:rsidP="00A63C16">
      <w:pPr>
        <w:pStyle w:val="20"/>
        <w:numPr>
          <w:ilvl w:val="1"/>
          <w:numId w:val="11"/>
        </w:numPr>
        <w:ind w:left="0" w:firstLine="0"/>
      </w:pPr>
      <w:bookmarkStart w:id="395" w:name="_Toc500771719"/>
      <w:bookmarkStart w:id="396" w:name="_Toc501468450"/>
      <w:bookmarkStart w:id="397" w:name="OLE_LINK696"/>
      <w:bookmarkStart w:id="398" w:name="OLE_LINK697"/>
      <w:bookmarkEnd w:id="378"/>
      <w:bookmarkEnd w:id="379"/>
      <w:bookmarkEnd w:id="380"/>
      <w:bookmarkEnd w:id="381"/>
      <w:bookmarkEnd w:id="382"/>
      <w:bookmarkEnd w:id="383"/>
      <w:bookmarkEnd w:id="384"/>
      <w:bookmarkEnd w:id="385"/>
      <w:bookmarkEnd w:id="386"/>
      <w:bookmarkEnd w:id="387"/>
      <w:bookmarkEnd w:id="388"/>
      <w:bookmarkEnd w:id="389"/>
      <w:r>
        <w:t xml:space="preserve">Объекты местного значения сельского поселения в области </w:t>
      </w:r>
      <w:bookmarkStart w:id="399" w:name="OLE_LINK689"/>
      <w:bookmarkStart w:id="400" w:name="OLE_LINK688"/>
      <w:bookmarkStart w:id="401" w:name="OLE_LINK687"/>
      <w:r>
        <w:t>торговли</w:t>
      </w:r>
      <w:bookmarkEnd w:id="399"/>
      <w:bookmarkEnd w:id="400"/>
      <w:bookmarkEnd w:id="401"/>
      <w:r>
        <w:t>, общественного питания и коммунально-бытового обслуживания</w:t>
      </w:r>
      <w:bookmarkEnd w:id="395"/>
      <w:bookmarkEnd w:id="396"/>
    </w:p>
    <w:p w:rsidR="00A63C16" w:rsidRDefault="00A63C16" w:rsidP="00A63C16">
      <w:pPr>
        <w:keepNext/>
        <w:jc w:val="right"/>
        <w:rPr>
          <w:b/>
          <w:i/>
        </w:rPr>
      </w:pPr>
      <w:bookmarkStart w:id="402" w:name="OLE_LINK973"/>
      <w:bookmarkStart w:id="403" w:name="OLE_LINK972"/>
      <w:r>
        <w:rPr>
          <w:b/>
          <w:i/>
        </w:rPr>
        <w:t>Таблица 3.7</w:t>
      </w:r>
    </w:p>
    <w:p w:rsidR="00A63C16" w:rsidRDefault="00A63C16" w:rsidP="00A63C16">
      <w:pPr>
        <w:keepNext/>
        <w:spacing w:after="120"/>
        <w:jc w:val="center"/>
        <w:rPr>
          <w:b/>
          <w:i/>
        </w:rPr>
      </w:pPr>
      <w:bookmarkStart w:id="404" w:name="OLE_LINK735"/>
      <w:bookmarkStart w:id="405" w:name="OLE_LINK736"/>
      <w:bookmarkStart w:id="406" w:name="OLE_LINK734"/>
      <w:bookmarkStart w:id="407" w:name="OLE_LINK733"/>
      <w:bookmarkStart w:id="408" w:name="OLE_LINK732"/>
      <w:bookmarkStart w:id="409" w:name="OLE_LINK725"/>
      <w:bookmarkStart w:id="410" w:name="OLE_LINK724"/>
      <w:bookmarkEnd w:id="397"/>
      <w:bookmarkEnd w:id="398"/>
      <w:bookmarkEnd w:id="402"/>
      <w:bookmarkEnd w:id="403"/>
      <w:r>
        <w:rPr>
          <w:b/>
          <w:i/>
        </w:rPr>
        <w:t xml:space="preserve">Расчётные показатели, устанавливаемые для объектов местного значения сельского поселения в области торговли, </w:t>
      </w:r>
      <w:bookmarkStart w:id="411" w:name="OLE_LINK504"/>
      <w:bookmarkStart w:id="412" w:name="OLE_LINK503"/>
      <w:r>
        <w:rPr>
          <w:b/>
          <w:i/>
        </w:rPr>
        <w:t>общественного питания и бытового обслуживания</w:t>
      </w:r>
      <w:bookmarkEnd w:id="411"/>
      <w:bookmarkEnd w:id="412"/>
    </w:p>
    <w:tbl>
      <w:tblPr>
        <w:tblStyle w:val="affffffff4"/>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8"/>
        <w:gridCol w:w="2552"/>
        <w:gridCol w:w="2125"/>
        <w:gridCol w:w="2269"/>
        <w:gridCol w:w="851"/>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Предприятия торговли</w:t>
            </w:r>
          </w:p>
        </w:tc>
        <w:tc>
          <w:tcPr>
            <w:tcW w:w="2552"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25"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Площадь стационарных торговых объектов, кв. м на 1000 чел.</w:t>
            </w: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всего, в том числе</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330,6</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55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2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торговые объекты по продаже продовольственных товаров</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113,1</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552"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5245"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торговые объекты по продаже непродовольственных товаров</w:t>
            </w:r>
          </w:p>
        </w:tc>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217,5</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bookmarkStart w:id="413" w:name="_Hlk495356834" w:colFirst="1" w:colLast="3"/>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Пешеходная доступность, </w:t>
            </w:r>
            <w:proofErr w:type="gramStart"/>
            <w:r>
              <w:rPr>
                <w:sz w:val="20"/>
                <w:szCs w:val="20"/>
                <w:lang w:val="ru-RU"/>
              </w:rPr>
              <w:t>м</w:t>
            </w:r>
            <w:proofErr w:type="gramEnd"/>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2000</w:t>
            </w:r>
          </w:p>
        </w:tc>
      </w:tr>
      <w:bookmarkEnd w:id="413"/>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Предприятия общественного питания</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Количество посадочных мест на 1 тыс. чел.</w:t>
            </w:r>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31</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 xml:space="preserve">Пешеходная доступность, </w:t>
            </w:r>
            <w:proofErr w:type="gramStart"/>
            <w:r>
              <w:rPr>
                <w:bCs/>
                <w:sz w:val="20"/>
                <w:szCs w:val="20"/>
                <w:lang w:val="ru-RU"/>
              </w:rPr>
              <w:t>м</w:t>
            </w:r>
            <w:proofErr w:type="gramEnd"/>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2000</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Предприятия бытового обслуживания</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bCs/>
                <w:sz w:val="20"/>
                <w:szCs w:val="20"/>
                <w:lang w:val="ru-RU"/>
              </w:rPr>
            </w:pPr>
            <w:r>
              <w:rPr>
                <w:bCs/>
                <w:sz w:val="20"/>
                <w:szCs w:val="20"/>
                <w:lang w:val="ru-RU"/>
              </w:rPr>
              <w:t>Количество рабочих мест на 1 тыс. чел.</w:t>
            </w:r>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4</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bCs/>
                <w:sz w:val="20"/>
                <w:szCs w:val="20"/>
                <w:lang w:val="ru-RU"/>
              </w:rPr>
            </w:pPr>
            <w:r>
              <w:rPr>
                <w:bCs/>
                <w:sz w:val="20"/>
                <w:szCs w:val="20"/>
                <w:lang w:val="ru-RU"/>
              </w:rPr>
              <w:t xml:space="preserve">Пешеходная доступность, </w:t>
            </w:r>
            <w:proofErr w:type="gramStart"/>
            <w:r>
              <w:rPr>
                <w:bCs/>
                <w:sz w:val="20"/>
                <w:szCs w:val="20"/>
                <w:lang w:val="ru-RU"/>
              </w:rPr>
              <w:t>м</w:t>
            </w:r>
            <w:proofErr w:type="gramEnd"/>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2000</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Бани</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bCs/>
                <w:sz w:val="20"/>
                <w:szCs w:val="20"/>
                <w:lang w:val="ru-RU"/>
              </w:rPr>
            </w:pPr>
            <w:r>
              <w:rPr>
                <w:bCs/>
                <w:sz w:val="20"/>
                <w:szCs w:val="20"/>
                <w:lang w:val="ru-RU"/>
              </w:rPr>
              <w:t xml:space="preserve">Количество </w:t>
            </w:r>
            <w:proofErr w:type="spellStart"/>
            <w:r>
              <w:rPr>
                <w:bCs/>
                <w:sz w:val="20"/>
                <w:szCs w:val="20"/>
                <w:lang w:val="ru-RU"/>
              </w:rPr>
              <w:t>помывочных</w:t>
            </w:r>
            <w:proofErr w:type="spellEnd"/>
            <w:r>
              <w:rPr>
                <w:bCs/>
                <w:sz w:val="20"/>
                <w:szCs w:val="20"/>
                <w:lang w:val="ru-RU"/>
              </w:rPr>
              <w:t xml:space="preserve"> мест на 1 тыс. чел.</w:t>
            </w:r>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7</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bCs/>
                <w:sz w:val="20"/>
                <w:szCs w:val="20"/>
                <w:lang w:val="ru-RU"/>
              </w:rPr>
            </w:pPr>
            <w:r>
              <w:rPr>
                <w:bCs/>
                <w:sz w:val="20"/>
                <w:szCs w:val="20"/>
                <w:lang w:val="ru-RU"/>
              </w:rPr>
              <w:t xml:space="preserve">Пешеходная доступность, </w:t>
            </w:r>
            <w:proofErr w:type="gramStart"/>
            <w:r>
              <w:rPr>
                <w:bCs/>
                <w:sz w:val="20"/>
                <w:szCs w:val="20"/>
                <w:lang w:val="ru-RU"/>
              </w:rPr>
              <w:t>м</w:t>
            </w:r>
            <w:proofErr w:type="gramEnd"/>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800</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Жилищно-эксплуатационные организации</w:t>
            </w: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bCs/>
                <w:sz w:val="20"/>
                <w:szCs w:val="20"/>
                <w:lang w:val="ru-RU"/>
              </w:rPr>
            </w:pPr>
            <w:r>
              <w:rPr>
                <w:bCs/>
                <w:sz w:val="20"/>
                <w:szCs w:val="20"/>
                <w:lang w:val="ru-RU"/>
              </w:rPr>
              <w:t>Количество объектов на 10 000 чел.</w:t>
            </w:r>
          </w:p>
        </w:tc>
        <w:tc>
          <w:tcPr>
            <w:tcW w:w="312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bCs/>
                <w:sz w:val="20"/>
                <w:szCs w:val="20"/>
                <w:lang w:val="ru-RU"/>
              </w:rPr>
              <w:t>Расчётный показатель максимально допустимого уровня территориальной доступности</w:t>
            </w:r>
          </w:p>
        </w:tc>
        <w:tc>
          <w:tcPr>
            <w:tcW w:w="524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Не нормируется</w:t>
            </w:r>
          </w:p>
        </w:tc>
      </w:tr>
    </w:tbl>
    <w:p w:rsidR="00A63C16" w:rsidRDefault="00A63C16" w:rsidP="00A63C16">
      <w:pPr>
        <w:pStyle w:val="20"/>
        <w:numPr>
          <w:ilvl w:val="1"/>
          <w:numId w:val="11"/>
        </w:numPr>
        <w:ind w:left="0" w:firstLine="0"/>
      </w:pPr>
      <w:bookmarkStart w:id="414" w:name="_Toc501468451"/>
      <w:bookmarkStart w:id="415" w:name="_Toc500771720"/>
      <w:r>
        <w:t>Объекты местного значения сельского поселения в иных областях социального и коммунально-бытового назначения</w:t>
      </w:r>
      <w:bookmarkEnd w:id="414"/>
      <w:bookmarkEnd w:id="415"/>
    </w:p>
    <w:p w:rsidR="00A63C16" w:rsidRDefault="00A63C16" w:rsidP="00A63C16">
      <w:pPr>
        <w:keepNext/>
        <w:jc w:val="right"/>
        <w:rPr>
          <w:b/>
          <w:i/>
        </w:rPr>
      </w:pPr>
      <w:r>
        <w:rPr>
          <w:b/>
          <w:i/>
        </w:rPr>
        <w:t>Таблица 3.8</w:t>
      </w:r>
    </w:p>
    <w:p w:rsidR="00A63C16" w:rsidRDefault="00A63C16" w:rsidP="00A63C16">
      <w:pPr>
        <w:keepNext/>
        <w:spacing w:after="120"/>
        <w:jc w:val="center"/>
        <w:rPr>
          <w:b/>
          <w:i/>
        </w:rPr>
      </w:pPr>
      <w:r>
        <w:rPr>
          <w:b/>
          <w:i/>
        </w:rPr>
        <w:t>Расчётные показатели, устанавливаемые для объектов местного значения сельского поселения в иных областях социального и коммунально-бытового назначения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837"/>
        <w:gridCol w:w="2979"/>
        <w:gridCol w:w="1845"/>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Отделения и филиалы Сберегательного банка России</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операционных мест (окон), ед. на 1-2 тыс. чел.</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82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Не нормируется</w:t>
            </w:r>
          </w:p>
        </w:tc>
      </w:tr>
      <w:tr w:rsidR="00A63C16" w:rsidTr="00A63C16">
        <w:trPr>
          <w:cantSplit/>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Отделения связи</w:t>
            </w: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1 сельское поселение, ед.</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tr w:rsidR="00A63C16" w:rsidTr="00A63C16">
        <w:trPr>
          <w:cantSplit/>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8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4821"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Не нормируется</w:t>
            </w:r>
          </w:p>
        </w:tc>
      </w:tr>
    </w:tbl>
    <w:p w:rsidR="00A63C16" w:rsidRDefault="00A63C16" w:rsidP="00A63C16">
      <w:pPr>
        <w:pStyle w:val="20"/>
        <w:numPr>
          <w:ilvl w:val="1"/>
          <w:numId w:val="11"/>
        </w:numPr>
        <w:ind w:left="0" w:firstLine="0"/>
      </w:pPr>
      <w:bookmarkStart w:id="416" w:name="_Toc501468452"/>
      <w:bookmarkStart w:id="417" w:name="_Toc500771721"/>
      <w:r>
        <w:t>Объекты местного значения сельского поселения в области рекреации и озеленения</w:t>
      </w:r>
      <w:bookmarkEnd w:id="416"/>
    </w:p>
    <w:p w:rsidR="00A63C16" w:rsidRDefault="00A63C16" w:rsidP="00A63C16">
      <w:pPr>
        <w:keepNext/>
        <w:jc w:val="right"/>
        <w:rPr>
          <w:b/>
          <w:i/>
        </w:rPr>
      </w:pPr>
      <w:r>
        <w:rPr>
          <w:b/>
          <w:i/>
        </w:rPr>
        <w:t>Таблица 3.9</w:t>
      </w:r>
    </w:p>
    <w:p w:rsidR="00A63C16" w:rsidRDefault="00A63C16" w:rsidP="00A63C16">
      <w:pPr>
        <w:keepNext/>
        <w:widowControl w:val="0"/>
        <w:suppressAutoHyphens/>
        <w:spacing w:after="120"/>
        <w:jc w:val="center"/>
        <w:rPr>
          <w:b/>
          <w:i/>
        </w:rPr>
      </w:pPr>
      <w:r>
        <w:rPr>
          <w:b/>
          <w:i/>
        </w:rPr>
        <w:t>Расчётные показатели, устанавливаемые для объектов местного значения сельского поселения в области рекреации и озеленения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4"/>
        <w:gridCol w:w="3404"/>
        <w:gridCol w:w="2553"/>
        <w:gridCol w:w="1419"/>
      </w:tblGrid>
      <w:tr w:rsidR="00A63C16" w:rsidTr="00A63C16">
        <w:trPr>
          <w:cantSplit/>
          <w:tblHeader/>
        </w:trPr>
        <w:tc>
          <w:tcPr>
            <w:tcW w:w="201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расчетного показателя</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расчетного показателя, единица измерения</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Значение расчетного показателя</w:t>
            </w:r>
          </w:p>
        </w:tc>
      </w:tr>
      <w:tr w:rsidR="00A63C16" w:rsidTr="00A63C16">
        <w:trPr>
          <w:cantSplit/>
        </w:trPr>
        <w:tc>
          <w:tcPr>
            <w:tcW w:w="201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Озелененные территории общего пользования</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rPr>
            </w:pPr>
            <w:r>
              <w:rPr>
                <w:sz w:val="20"/>
                <w:szCs w:val="20"/>
                <w:lang w:val="ru-RU"/>
              </w:rPr>
              <w:t xml:space="preserve">Площадь территории, </w:t>
            </w:r>
            <w:bookmarkStart w:id="418" w:name="OLE_LINK575"/>
            <w:r>
              <w:rPr>
                <w:sz w:val="20"/>
                <w:szCs w:val="20"/>
                <w:lang w:val="ru-RU"/>
              </w:rPr>
              <w:t>м</w:t>
            </w:r>
            <w:proofErr w:type="gramStart"/>
            <w:r>
              <w:rPr>
                <w:sz w:val="20"/>
                <w:szCs w:val="20"/>
                <w:vertAlign w:val="superscript"/>
                <w:lang w:val="ru-RU"/>
              </w:rPr>
              <w:t>2</w:t>
            </w:r>
            <w:proofErr w:type="gramEnd"/>
            <w:r>
              <w:rPr>
                <w:sz w:val="20"/>
                <w:szCs w:val="20"/>
                <w:lang w:val="ru-RU"/>
              </w:rPr>
              <w:t>/чел.</w:t>
            </w:r>
            <w:bookmarkEnd w:id="418"/>
            <w:r>
              <w:rPr>
                <w:sz w:val="20"/>
                <w:szCs w:val="20"/>
              </w:rPr>
              <w:t>[1]</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12</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Транспортно-пешеходная доступность, мин.</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15</w:t>
            </w:r>
          </w:p>
        </w:tc>
      </w:tr>
      <w:tr w:rsidR="00A63C16" w:rsidTr="00A63C16">
        <w:trPr>
          <w:cantSplit/>
        </w:trPr>
        <w:tc>
          <w:tcPr>
            <w:tcW w:w="2013"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Гостиницы</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минимально допустимого уровня обеспеченности</w:t>
            </w:r>
          </w:p>
        </w:tc>
        <w:tc>
          <w:tcPr>
            <w:tcW w:w="25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мест на 1000 чел.</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rPr>
                <w:sz w:val="20"/>
                <w:szCs w:val="20"/>
                <w:lang w:val="ru-RU"/>
              </w:rPr>
            </w:pPr>
            <w:r>
              <w:rPr>
                <w:sz w:val="20"/>
                <w:szCs w:val="20"/>
                <w:lang w:val="ru-RU"/>
              </w:rPr>
              <w:t>Расчетный показатель максимально допустимого уровня территориальной доступности</w:t>
            </w:r>
          </w:p>
        </w:tc>
        <w:tc>
          <w:tcPr>
            <w:tcW w:w="3969"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Не нормируется</w:t>
            </w:r>
          </w:p>
        </w:tc>
      </w:tr>
      <w:tr w:rsidR="00A63C16" w:rsidTr="00A63C16">
        <w:trPr>
          <w:cantSplit/>
        </w:trPr>
        <w:tc>
          <w:tcPr>
            <w:tcW w:w="9384"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b/>
                <w:sz w:val="20"/>
                <w:szCs w:val="20"/>
                <w:lang w:val="ru-RU"/>
              </w:rPr>
            </w:pPr>
            <w:r>
              <w:rPr>
                <w:b/>
                <w:sz w:val="20"/>
                <w:szCs w:val="20"/>
                <w:lang w:val="ru-RU"/>
              </w:rPr>
              <w:t>Примечание:</w:t>
            </w:r>
          </w:p>
          <w:p w:rsidR="00A63C16" w:rsidRDefault="00A63C16">
            <w:pPr>
              <w:pStyle w:val="affffc"/>
              <w:ind w:firstLine="0"/>
              <w:jc w:val="left"/>
              <w:rPr>
                <w:sz w:val="20"/>
                <w:szCs w:val="20"/>
                <w:lang w:val="ru-RU"/>
              </w:rPr>
            </w:pPr>
            <w:r>
              <w:rPr>
                <w:sz w:val="20"/>
                <w:szCs w:val="20"/>
                <w:lang w:val="ru-RU"/>
              </w:rPr>
              <w:t>1. Площадь парка (сада) сельского населенного пункта следует принимать не менее 1-2 га.</w:t>
            </w:r>
          </w:p>
        </w:tc>
      </w:tr>
    </w:tbl>
    <w:p w:rsidR="00A63C16" w:rsidRDefault="00A63C16" w:rsidP="00A63C16">
      <w:pPr>
        <w:pStyle w:val="20"/>
        <w:numPr>
          <w:ilvl w:val="1"/>
          <w:numId w:val="11"/>
        </w:numPr>
        <w:ind w:left="0" w:firstLine="0"/>
      </w:pPr>
      <w:bookmarkStart w:id="419" w:name="_Toc501468453"/>
      <w:r>
        <w:t>Объекты местного значения сельского поселения в области местного самоуправления</w:t>
      </w:r>
      <w:bookmarkEnd w:id="417"/>
      <w:bookmarkEnd w:id="419"/>
    </w:p>
    <w:p w:rsidR="00A63C16" w:rsidRDefault="00A63C16" w:rsidP="00A63C16">
      <w:pPr>
        <w:keepNext/>
        <w:jc w:val="right"/>
        <w:rPr>
          <w:b/>
          <w:i/>
        </w:rPr>
      </w:pPr>
      <w:bookmarkStart w:id="420" w:name="OLE_LINK998"/>
      <w:r>
        <w:rPr>
          <w:b/>
          <w:i/>
        </w:rPr>
        <w:t>Таблица 3.10</w:t>
      </w:r>
    </w:p>
    <w:p w:rsidR="00A63C16" w:rsidRDefault="00A63C16" w:rsidP="00A63C16">
      <w:pPr>
        <w:keepNext/>
        <w:widowControl w:val="0"/>
        <w:suppressAutoHyphens/>
        <w:spacing w:after="120"/>
        <w:jc w:val="center"/>
        <w:rPr>
          <w:b/>
          <w:i/>
        </w:rPr>
      </w:pPr>
      <w:r>
        <w:rPr>
          <w:b/>
          <w:i/>
        </w:rPr>
        <w:t>Расчётные показатели, устанавливаемые для объектов местного значения сельского поселения в области местного самоуправления</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0"/>
        <w:gridCol w:w="3262"/>
        <w:gridCol w:w="2410"/>
        <w:gridCol w:w="1988"/>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bookmarkEnd w:id="404"/>
          <w:bookmarkEnd w:id="405"/>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sz w:val="20"/>
                <w:szCs w:val="20"/>
                <w:lang w:val="ru-RU"/>
              </w:rPr>
            </w:pPr>
            <w:r>
              <w:rPr>
                <w:b/>
                <w:i/>
                <w:sz w:val="20"/>
                <w:szCs w:val="20"/>
                <w:lang w:val="ru-RU"/>
              </w:rPr>
              <w:t>Значение расчётного показателя</w:t>
            </w:r>
          </w:p>
        </w:tc>
      </w:tr>
      <w:tr w:rsidR="00A63C16" w:rsidTr="00A63C16">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Административное здание органа местного самоуправления</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tr w:rsidR="00A63C16" w:rsidTr="00A63C16">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60</w:t>
            </w:r>
          </w:p>
        </w:tc>
      </w:tr>
      <w:tr w:rsidR="00A63C16" w:rsidTr="00A63C16">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bookmarkStart w:id="421" w:name="_Hlk490045579"/>
            <w:bookmarkEnd w:id="406"/>
            <w:bookmarkEnd w:id="407"/>
            <w:bookmarkEnd w:id="408"/>
            <w:bookmarkEnd w:id="409"/>
            <w:bookmarkEnd w:id="410"/>
            <w:r>
              <w:rPr>
                <w:sz w:val="20"/>
                <w:szCs w:val="20"/>
                <w:lang w:val="ru-RU"/>
              </w:rPr>
              <w:t xml:space="preserve">Отдел ЗАГС (в том числе </w:t>
            </w:r>
            <w:proofErr w:type="gramStart"/>
            <w:r>
              <w:rPr>
                <w:sz w:val="20"/>
                <w:szCs w:val="20"/>
                <w:lang w:val="ru-RU"/>
              </w:rPr>
              <w:t>встроенные</w:t>
            </w:r>
            <w:proofErr w:type="gramEnd"/>
            <w:r>
              <w:rPr>
                <w:sz w:val="20"/>
                <w:szCs w:val="20"/>
                <w:lang w:val="ru-RU"/>
              </w:rPr>
              <w:t>)</w:t>
            </w: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bookmarkEnd w:id="421"/>
      <w:tr w:rsidR="00A63C16" w:rsidTr="00A63C16">
        <w:trPr>
          <w:cantSplit/>
          <w:trHeight w:val="690"/>
        </w:trPr>
        <w:tc>
          <w:tcPr>
            <w:tcW w:w="1729"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40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9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60</w:t>
            </w:r>
          </w:p>
        </w:tc>
      </w:tr>
    </w:tbl>
    <w:p w:rsidR="00A63C16" w:rsidRDefault="00A63C16" w:rsidP="00A63C16">
      <w:pPr>
        <w:pStyle w:val="20"/>
        <w:numPr>
          <w:ilvl w:val="1"/>
          <w:numId w:val="11"/>
        </w:numPr>
        <w:ind w:left="0" w:firstLine="0"/>
      </w:pPr>
      <w:bookmarkStart w:id="422" w:name="_Toc494296299"/>
      <w:bookmarkStart w:id="423" w:name="_Toc500771722"/>
      <w:bookmarkStart w:id="424" w:name="_Toc501468454"/>
      <w:bookmarkStart w:id="425" w:name="OLE_LINK1006"/>
      <w:bookmarkStart w:id="426" w:name="OLE_LINK1007"/>
      <w:bookmarkEnd w:id="377"/>
      <w:bookmarkEnd w:id="420"/>
      <w:r>
        <w:t xml:space="preserve">Объекты местного значения сельского поселения в области </w:t>
      </w:r>
      <w:bookmarkStart w:id="427" w:name="OLE_LINK1005"/>
      <w:bookmarkStart w:id="428" w:name="OLE_LINK1004"/>
      <w:bookmarkStart w:id="429" w:name="OLE_LINK1003"/>
      <w:r>
        <w:t>ритуальных услуг</w:t>
      </w:r>
      <w:bookmarkEnd w:id="422"/>
      <w:bookmarkEnd w:id="423"/>
      <w:bookmarkEnd w:id="424"/>
      <w:bookmarkEnd w:id="427"/>
      <w:bookmarkEnd w:id="428"/>
      <w:bookmarkEnd w:id="429"/>
    </w:p>
    <w:p w:rsidR="00A63C16" w:rsidRDefault="00A63C16" w:rsidP="00A63C16">
      <w:pPr>
        <w:keepNext/>
        <w:spacing w:before="120"/>
        <w:jc w:val="right"/>
        <w:rPr>
          <w:b/>
          <w:i/>
        </w:rPr>
      </w:pPr>
      <w:bookmarkStart w:id="430" w:name="OLE_LINK1058"/>
      <w:bookmarkStart w:id="431" w:name="OLE_LINK1057"/>
      <w:r>
        <w:rPr>
          <w:b/>
          <w:i/>
        </w:rPr>
        <w:t>Таблица 3.11</w:t>
      </w:r>
    </w:p>
    <w:p w:rsidR="00A63C16" w:rsidRDefault="00A63C16" w:rsidP="00A63C16">
      <w:pPr>
        <w:keepNext/>
        <w:spacing w:after="120"/>
        <w:jc w:val="center"/>
        <w:rPr>
          <w:b/>
          <w:i/>
        </w:rPr>
      </w:pPr>
      <w:r>
        <w:rPr>
          <w:b/>
          <w:i/>
        </w:rPr>
        <w:t>Расчётные показатели, устанавливаемые для объектов местного значения сельского поселения в области ритуальных услуг</w:t>
      </w:r>
    </w:p>
    <w:tbl>
      <w:tblPr>
        <w:tblStyle w:val="affffffff4"/>
        <w:tblW w:w="934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28"/>
        <w:gridCol w:w="4070"/>
        <w:gridCol w:w="2170"/>
        <w:gridCol w:w="1277"/>
      </w:tblGrid>
      <w:tr w:rsidR="00A63C16" w:rsidTr="00A63C16">
        <w:trPr>
          <w:tblHeader/>
        </w:trPr>
        <w:tc>
          <w:tcPr>
            <w:tcW w:w="182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bookmarkEnd w:id="430"/>
          <w:bookmarkEnd w:id="431"/>
          <w:p w:rsidR="00A63C16" w:rsidRDefault="00A63C16">
            <w:pPr>
              <w:pStyle w:val="affffc"/>
              <w:keepNext/>
              <w:ind w:firstLine="0"/>
              <w:jc w:val="center"/>
              <w:rPr>
                <w:b/>
                <w:i/>
                <w:sz w:val="20"/>
                <w:szCs w:val="20"/>
                <w:lang w:val="ru-RU"/>
              </w:rPr>
            </w:pPr>
            <w:r>
              <w:rPr>
                <w:b/>
                <w:i/>
                <w:sz w:val="20"/>
                <w:szCs w:val="20"/>
                <w:lang w:val="ru-RU"/>
              </w:rPr>
              <w:t>Наименование вида объекта</w:t>
            </w:r>
          </w:p>
        </w:tc>
        <w:tc>
          <w:tcPr>
            <w:tcW w:w="4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Тип расчётного показателя</w:t>
            </w:r>
          </w:p>
        </w:tc>
        <w:tc>
          <w:tcPr>
            <w:tcW w:w="21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keepNext/>
              <w:ind w:firstLine="0"/>
              <w:jc w:val="center"/>
              <w:rPr>
                <w:b/>
                <w:i/>
                <w:sz w:val="20"/>
                <w:szCs w:val="20"/>
                <w:lang w:val="ru-RU"/>
              </w:rPr>
            </w:pPr>
            <w:r>
              <w:rPr>
                <w:b/>
                <w:i/>
                <w:sz w:val="20"/>
                <w:szCs w:val="20"/>
                <w:lang w:val="ru-RU"/>
              </w:rPr>
              <w:t>Значение расчётного показателя</w:t>
            </w:r>
          </w:p>
        </w:tc>
      </w:tr>
      <w:tr w:rsidR="00A63C16" w:rsidTr="00A63C16">
        <w:tc>
          <w:tcPr>
            <w:tcW w:w="182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Специализированная служба по вопросам похоронного дела</w:t>
            </w:r>
          </w:p>
        </w:tc>
        <w:tc>
          <w:tcPr>
            <w:tcW w:w="4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1</w:t>
            </w:r>
          </w:p>
        </w:tc>
      </w:tr>
      <w:tr w:rsidR="00A63C16" w:rsidTr="00A63C16">
        <w:tc>
          <w:tcPr>
            <w:tcW w:w="18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1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r w:rsidR="00A63C16" w:rsidTr="00A63C16">
        <w:tc>
          <w:tcPr>
            <w:tcW w:w="182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Кладбище традиционного захоронения</w:t>
            </w:r>
          </w:p>
        </w:tc>
        <w:tc>
          <w:tcPr>
            <w:tcW w:w="4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1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 xml:space="preserve">Размер земельного участка, </w:t>
            </w:r>
            <w:proofErr w:type="gramStart"/>
            <w:r>
              <w:rPr>
                <w:sz w:val="20"/>
                <w:szCs w:val="20"/>
                <w:lang w:val="ru-RU"/>
              </w:rPr>
              <w:t>га</w:t>
            </w:r>
            <w:proofErr w:type="gramEnd"/>
            <w:r>
              <w:rPr>
                <w:sz w:val="20"/>
                <w:szCs w:val="20"/>
                <w:lang w:val="ru-RU"/>
              </w:rPr>
              <w:t xml:space="preserve"> на 1000 чел.</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0,24</w:t>
            </w:r>
          </w:p>
        </w:tc>
      </w:tr>
      <w:tr w:rsidR="00A63C16" w:rsidTr="00A63C16">
        <w:tc>
          <w:tcPr>
            <w:tcW w:w="182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40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1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2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center"/>
              <w:rPr>
                <w:sz w:val="20"/>
                <w:szCs w:val="20"/>
                <w:lang w:val="ru-RU"/>
              </w:rPr>
            </w:pPr>
            <w:r>
              <w:rPr>
                <w:sz w:val="20"/>
                <w:szCs w:val="20"/>
                <w:lang w:val="ru-RU"/>
              </w:rPr>
              <w:t>60</w:t>
            </w:r>
          </w:p>
        </w:tc>
      </w:tr>
    </w:tbl>
    <w:p w:rsidR="00A63C16" w:rsidRDefault="00A63C16" w:rsidP="00A63C16">
      <w:pPr>
        <w:pStyle w:val="20"/>
        <w:numPr>
          <w:ilvl w:val="1"/>
          <w:numId w:val="11"/>
        </w:numPr>
        <w:ind w:left="0" w:firstLine="0"/>
      </w:pPr>
      <w:bookmarkStart w:id="432" w:name="_Toc501468455"/>
      <w:bookmarkStart w:id="433" w:name="_Toc500771723"/>
      <w:bookmarkStart w:id="434" w:name="_Toc493376049"/>
      <w:bookmarkStart w:id="435" w:name="_Toc493090460"/>
      <w:bookmarkEnd w:id="425"/>
      <w:bookmarkEnd w:id="426"/>
      <w:r>
        <w:t>Объекты местного значения сельского поселения в области предупреждения чрезвычайных ситуаций, стихийных бедствий, эпидемий и ликвидации их последствий</w:t>
      </w:r>
      <w:bookmarkEnd w:id="432"/>
      <w:bookmarkEnd w:id="433"/>
      <w:bookmarkEnd w:id="434"/>
      <w:bookmarkEnd w:id="435"/>
    </w:p>
    <w:p w:rsidR="00A63C16" w:rsidRDefault="00A63C16" w:rsidP="00A63C16">
      <w:pPr>
        <w:jc w:val="right"/>
        <w:rPr>
          <w:b/>
          <w:i/>
        </w:rPr>
      </w:pPr>
      <w:r>
        <w:rPr>
          <w:b/>
          <w:i/>
        </w:rPr>
        <w:t>Таблица 3.12</w:t>
      </w:r>
    </w:p>
    <w:p w:rsidR="00A63C16" w:rsidRDefault="00A63C16" w:rsidP="00A63C16">
      <w:pPr>
        <w:spacing w:after="120"/>
        <w:jc w:val="center"/>
        <w:rPr>
          <w:b/>
          <w:i/>
        </w:rPr>
      </w:pPr>
      <w:r>
        <w:rPr>
          <w:b/>
          <w:i/>
        </w:rPr>
        <w:t>Расчётные показатели, устанавливаемые для объектов местного значения сельского поселения в области предупреждения чрезвычайных ситуаций, стихийных бедствий, эпидемий и ликвидации их последствий</w:t>
      </w:r>
    </w:p>
    <w:tbl>
      <w:tblPr>
        <w:tblStyle w:val="affffffff4"/>
        <w:tblW w:w="939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31"/>
        <w:gridCol w:w="2269"/>
        <w:gridCol w:w="1561"/>
        <w:gridCol w:w="3404"/>
        <w:gridCol w:w="425"/>
      </w:tblGrid>
      <w:tr w:rsidR="00A63C16" w:rsidTr="00A63C16">
        <w:trPr>
          <w:cantSplit/>
          <w:tblHeader/>
        </w:trPr>
        <w:tc>
          <w:tcPr>
            <w:tcW w:w="172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382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tr w:rsidR="00A63C16" w:rsidTr="00A63C16">
        <w:trPr>
          <w:cantSplit/>
          <w:trHeight w:val="40"/>
        </w:trPr>
        <w:tc>
          <w:tcPr>
            <w:tcW w:w="1729"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Защитные сооружения гражданской обороны (убежища, укрытия)</w:t>
            </w:r>
          </w:p>
        </w:tc>
        <w:tc>
          <w:tcPr>
            <w:tcW w:w="2268"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156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Площадь пола помещений, кв. м на одного укрываемого</w:t>
            </w: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при одноярусном расположении нар</w:t>
            </w:r>
          </w:p>
        </w:tc>
        <w:tc>
          <w:tcPr>
            <w:tcW w:w="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0,6</w:t>
            </w:r>
          </w:p>
        </w:tc>
      </w:tr>
      <w:tr w:rsidR="00A63C16" w:rsidTr="00A63C16">
        <w:trPr>
          <w:cantSplit/>
          <w:trHeight w:val="4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при двухъярусном расположении нар</w:t>
            </w:r>
          </w:p>
        </w:tc>
        <w:tc>
          <w:tcPr>
            <w:tcW w:w="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0,5</w:t>
            </w:r>
          </w:p>
        </w:tc>
      </w:tr>
      <w:tr w:rsidR="00A63C16" w:rsidTr="00A63C16">
        <w:trPr>
          <w:cantSplit/>
          <w:trHeight w:val="40"/>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1560"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40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rPr>
                <w:sz w:val="20"/>
                <w:szCs w:val="20"/>
              </w:rPr>
            </w:pPr>
            <w:r>
              <w:rPr>
                <w:sz w:val="20"/>
                <w:szCs w:val="20"/>
              </w:rPr>
              <w:t>при трехъярусном расположении нар</w:t>
            </w:r>
          </w:p>
        </w:tc>
        <w:tc>
          <w:tcPr>
            <w:tcW w:w="42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0,4</w:t>
            </w:r>
          </w:p>
        </w:tc>
      </w:tr>
      <w:tr w:rsidR="00A63C16" w:rsidTr="00A63C16">
        <w:trPr>
          <w:cantSplit/>
        </w:trPr>
        <w:tc>
          <w:tcPr>
            <w:tcW w:w="9384"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226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15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rPr>
            </w:pPr>
            <w:r>
              <w:rPr>
                <w:sz w:val="20"/>
                <w:szCs w:val="20"/>
                <w:lang w:val="ru-RU"/>
              </w:rPr>
              <w:t xml:space="preserve">Пешеходная доступность, </w:t>
            </w:r>
            <w:proofErr w:type="gramStart"/>
            <w:r>
              <w:rPr>
                <w:sz w:val="20"/>
                <w:szCs w:val="20"/>
                <w:lang w:val="ru-RU"/>
              </w:rPr>
              <w:t>м</w:t>
            </w:r>
            <w:proofErr w:type="gramEnd"/>
            <w:r>
              <w:rPr>
                <w:sz w:val="20"/>
                <w:szCs w:val="20"/>
                <w:lang w:val="ru-RU"/>
              </w:rPr>
              <w:t xml:space="preserve"> </w:t>
            </w:r>
            <w:r>
              <w:rPr>
                <w:sz w:val="20"/>
                <w:szCs w:val="20"/>
              </w:rPr>
              <w:t>[1]</w:t>
            </w:r>
          </w:p>
        </w:tc>
        <w:tc>
          <w:tcPr>
            <w:tcW w:w="3827"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1000</w:t>
            </w:r>
          </w:p>
        </w:tc>
      </w:tr>
      <w:tr w:rsidR="00A63C16" w:rsidTr="00A63C16">
        <w:trPr>
          <w:cantSplit/>
        </w:trPr>
        <w:tc>
          <w:tcPr>
            <w:tcW w:w="938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Default"/>
              <w:rPr>
                <w:b/>
                <w:sz w:val="20"/>
                <w:szCs w:val="20"/>
              </w:rPr>
            </w:pPr>
            <w:r>
              <w:rPr>
                <w:b/>
                <w:sz w:val="20"/>
                <w:szCs w:val="20"/>
              </w:rPr>
              <w:t>Примечания:</w:t>
            </w:r>
          </w:p>
          <w:p w:rsidR="00A63C16" w:rsidRDefault="00A63C16">
            <w:pPr>
              <w:pStyle w:val="affffc"/>
              <w:ind w:firstLine="0"/>
              <w:jc w:val="left"/>
              <w:rPr>
                <w:sz w:val="20"/>
                <w:szCs w:val="20"/>
                <w:lang w:val="ru-RU"/>
              </w:rPr>
            </w:pPr>
            <w:r>
              <w:rPr>
                <w:sz w:val="20"/>
                <w:szCs w:val="20"/>
                <w:lang w:val="ru-RU"/>
              </w:rPr>
              <w:t>1. При подвозе укрываемых автотранспортом радиус сбора укрываемых в противорадиационные укрытия допускается увеличивать до 20 км.</w:t>
            </w:r>
          </w:p>
        </w:tc>
      </w:tr>
    </w:tbl>
    <w:p w:rsidR="00A63C16" w:rsidRDefault="00A63C16" w:rsidP="00A63C16">
      <w:pPr>
        <w:spacing w:before="120"/>
        <w:ind w:firstLine="567"/>
        <w:jc w:val="both"/>
      </w:pPr>
      <w:r>
        <w:t xml:space="preserve">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пожарной охраны необходимо руководствоваться Федеральным </w:t>
      </w:r>
      <w:hyperlink r:id="rId94" w:history="1">
        <w:r>
          <w:rPr>
            <w:rStyle w:val="a9"/>
            <w:rFonts w:eastAsiaTheme="majorEastAsia"/>
          </w:rPr>
          <w:t>законом</w:t>
        </w:r>
      </w:hyperlink>
      <w:r>
        <w:t xml:space="preserve"> от 22.07.2008 </w:t>
      </w:r>
      <w:r>
        <w:br/>
        <w:t xml:space="preserve">№ 123-ФЗ «Технический регламент о требованиях пожарной безопасности». </w:t>
      </w:r>
    </w:p>
    <w:p w:rsidR="00A63C16" w:rsidRDefault="00A63C16" w:rsidP="00A63C16">
      <w:pPr>
        <w:ind w:firstLine="567"/>
        <w:jc w:val="both"/>
      </w:pPr>
      <w:r>
        <w:t>Расчётные показатели количества пожарных депо и пожарных автомобилей для населенных пунктов следует принимать в соответствии с нормами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w:t>
      </w:r>
    </w:p>
    <w:p w:rsidR="00A63C16" w:rsidRDefault="00A63C16" w:rsidP="00A63C16">
      <w:pPr>
        <w:pStyle w:val="20"/>
        <w:numPr>
          <w:ilvl w:val="1"/>
          <w:numId w:val="11"/>
        </w:numPr>
        <w:ind w:left="0" w:firstLine="0"/>
      </w:pPr>
      <w:bookmarkStart w:id="436" w:name="_Toc501468456"/>
      <w:bookmarkStart w:id="437" w:name="_Toc500771724"/>
      <w:r>
        <w:t>Объекты местного значения сельского поселения в области архивного дела</w:t>
      </w:r>
      <w:bookmarkEnd w:id="436"/>
      <w:bookmarkEnd w:id="437"/>
    </w:p>
    <w:p w:rsidR="00A63C16" w:rsidRDefault="00A63C16" w:rsidP="00A63C16">
      <w:pPr>
        <w:keepNext/>
        <w:spacing w:before="120"/>
        <w:jc w:val="right"/>
        <w:rPr>
          <w:b/>
          <w:i/>
        </w:rPr>
      </w:pPr>
      <w:r>
        <w:rPr>
          <w:b/>
          <w:i/>
        </w:rPr>
        <w:t>Таблица 3.13</w:t>
      </w:r>
    </w:p>
    <w:p w:rsidR="00A63C16" w:rsidRDefault="00A63C16" w:rsidP="00A63C16">
      <w:pPr>
        <w:keepNext/>
        <w:spacing w:after="120"/>
        <w:jc w:val="center"/>
        <w:rPr>
          <w:b/>
          <w:i/>
        </w:rPr>
      </w:pPr>
      <w:bookmarkStart w:id="438" w:name="OLE_LINK60"/>
      <w:bookmarkStart w:id="439" w:name="OLE_LINK45"/>
      <w:r>
        <w:rPr>
          <w:b/>
          <w:i/>
        </w:rPr>
        <w:t>Расчётные показатели, устанавливаемые для объектов местного значения сельского поселения в области организации архивного дела</w:t>
      </w:r>
    </w:p>
    <w:tbl>
      <w:tblPr>
        <w:tblStyle w:val="affffffff4"/>
        <w:tblW w:w="952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5"/>
        <w:gridCol w:w="3260"/>
        <w:gridCol w:w="2976"/>
        <w:gridCol w:w="1844"/>
      </w:tblGrid>
      <w:tr w:rsidR="00A63C16" w:rsidTr="00A63C16">
        <w:trPr>
          <w:cantSplit/>
          <w:tblHeader/>
        </w:trPr>
        <w:tc>
          <w:tcPr>
            <w:tcW w:w="144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вида объекта</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Тип расчётного показателя</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b/>
                <w:i/>
                <w:sz w:val="20"/>
                <w:szCs w:val="20"/>
                <w:lang w:val="ru-RU"/>
              </w:rPr>
            </w:pPr>
            <w:r>
              <w:rPr>
                <w:b/>
                <w:i/>
                <w:sz w:val="20"/>
                <w:szCs w:val="20"/>
                <w:lang w:val="ru-RU"/>
              </w:rPr>
              <w:t>Наименование расчётного показателя, единица измерения</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affffc"/>
              <w:ind w:firstLine="0"/>
              <w:jc w:val="center"/>
              <w:rPr>
                <w:sz w:val="20"/>
                <w:szCs w:val="20"/>
                <w:lang w:val="ru-RU"/>
              </w:rPr>
            </w:pPr>
            <w:r>
              <w:rPr>
                <w:b/>
                <w:i/>
                <w:sz w:val="20"/>
                <w:szCs w:val="20"/>
                <w:lang w:val="ru-RU"/>
              </w:rPr>
              <w:t>Значение расчётного показателя</w:t>
            </w:r>
          </w:p>
        </w:tc>
      </w:tr>
      <w:tr w:rsidR="00A63C16" w:rsidTr="00A63C16">
        <w:trPr>
          <w:cantSplit/>
          <w:trHeight w:val="40"/>
        </w:trPr>
        <w:tc>
          <w:tcPr>
            <w:tcW w:w="1446"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affffc"/>
              <w:ind w:firstLine="0"/>
              <w:jc w:val="left"/>
              <w:rPr>
                <w:sz w:val="20"/>
                <w:szCs w:val="20"/>
                <w:lang w:val="ru-RU"/>
              </w:rPr>
            </w:pPr>
            <w:r>
              <w:rPr>
                <w:sz w:val="20"/>
                <w:szCs w:val="20"/>
                <w:lang w:val="ru-RU"/>
              </w:rPr>
              <w:t>Муниципальный архив</w:t>
            </w: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минимально допустимого уровня обеспеченности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Количество объектов на район, ед.</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1</w:t>
            </w:r>
          </w:p>
        </w:tc>
      </w:tr>
      <w:tr w:rsidR="00A63C16" w:rsidTr="00A63C16">
        <w:trPr>
          <w:cantSplit/>
          <w:trHeight w:val="690"/>
        </w:trPr>
        <w:tc>
          <w:tcPr>
            <w:tcW w:w="144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sz w:val="20"/>
                <w:szCs w:val="20"/>
                <w:lang w:eastAsia="ar-SA" w:bidi="en-US"/>
              </w:rPr>
            </w:pPr>
          </w:p>
        </w:tc>
        <w:tc>
          <w:tcPr>
            <w:tcW w:w="326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Расчётный показатель максимально допустимого уровня территориальной доступности</w:t>
            </w:r>
          </w:p>
        </w:tc>
        <w:tc>
          <w:tcPr>
            <w:tcW w:w="29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affffc"/>
              <w:ind w:firstLine="0"/>
              <w:jc w:val="left"/>
              <w:rPr>
                <w:sz w:val="20"/>
                <w:szCs w:val="20"/>
                <w:lang w:val="ru-RU"/>
              </w:rPr>
            </w:pPr>
            <w:r>
              <w:rPr>
                <w:sz w:val="20"/>
                <w:szCs w:val="20"/>
                <w:lang w:val="ru-RU"/>
              </w:rPr>
              <w:t>Транспортная доступность, мин.</w:t>
            </w:r>
          </w:p>
        </w:tc>
        <w:tc>
          <w:tcPr>
            <w:tcW w:w="184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jc w:val="center"/>
              <w:rPr>
                <w:sz w:val="20"/>
                <w:szCs w:val="20"/>
              </w:rPr>
            </w:pPr>
            <w:r>
              <w:rPr>
                <w:sz w:val="20"/>
                <w:szCs w:val="20"/>
              </w:rPr>
              <w:t>60</w:t>
            </w:r>
          </w:p>
        </w:tc>
      </w:tr>
    </w:tbl>
    <w:p w:rsidR="00A63C16" w:rsidRDefault="00A63C16" w:rsidP="00A63C16">
      <w:pPr>
        <w:pStyle w:val="20"/>
        <w:numPr>
          <w:ilvl w:val="1"/>
          <w:numId w:val="11"/>
        </w:numPr>
        <w:ind w:left="0" w:firstLine="0"/>
      </w:pPr>
      <w:bookmarkStart w:id="440" w:name="_Toc501468457"/>
      <w:bookmarkEnd w:id="321"/>
      <w:bookmarkEnd w:id="322"/>
      <w:bookmarkEnd w:id="323"/>
      <w:bookmarkEnd w:id="324"/>
      <w:bookmarkEnd w:id="438"/>
      <w:bookmarkEnd w:id="439"/>
      <w:r>
        <w:t>Объекты местного значения сельского поселения в области жилищного строительства</w:t>
      </w:r>
      <w:bookmarkEnd w:id="440"/>
    </w:p>
    <w:p w:rsidR="00A63C16" w:rsidRDefault="00A63C16" w:rsidP="00A63C16">
      <w:pPr>
        <w:keepNext/>
        <w:spacing w:before="120"/>
        <w:jc w:val="right"/>
        <w:rPr>
          <w:b/>
          <w:i/>
        </w:rPr>
      </w:pPr>
      <w:r>
        <w:rPr>
          <w:b/>
          <w:i/>
        </w:rPr>
        <w:t>Таблица 3.14</w:t>
      </w:r>
    </w:p>
    <w:p w:rsidR="00A63C16" w:rsidRDefault="00A63C16" w:rsidP="00A63C16">
      <w:pPr>
        <w:keepNext/>
        <w:spacing w:after="120"/>
        <w:jc w:val="center"/>
        <w:rPr>
          <w:b/>
          <w:i/>
        </w:rPr>
      </w:pPr>
      <w:r>
        <w:rPr>
          <w:b/>
          <w:i/>
        </w:rPr>
        <w:t>Расчётные показатели, устанавливаемые для объектов местного значения сельского поселения в области жилищного строительства</w:t>
      </w:r>
    </w:p>
    <w:tbl>
      <w:tblPr>
        <w:tblW w:w="961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921"/>
        <w:gridCol w:w="1127"/>
        <w:gridCol w:w="1781"/>
        <w:gridCol w:w="1930"/>
        <w:gridCol w:w="1173"/>
        <w:gridCol w:w="2683"/>
      </w:tblGrid>
      <w:tr w:rsidR="00A63C16" w:rsidTr="00A63C16">
        <w:trPr>
          <w:trHeight w:val="202"/>
          <w:jc w:val="center"/>
        </w:trPr>
        <w:tc>
          <w:tcPr>
            <w:tcW w:w="92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spacing w:line="276" w:lineRule="auto"/>
              <w:jc w:val="center"/>
              <w:rPr>
                <w:i/>
                <w:sz w:val="20"/>
                <w:szCs w:val="20"/>
              </w:rPr>
            </w:pPr>
            <w:r>
              <w:rPr>
                <w:b/>
                <w:bCs/>
                <w:i/>
                <w:sz w:val="20"/>
                <w:szCs w:val="20"/>
              </w:rPr>
              <w:t>Наименование вида объекта</w:t>
            </w:r>
          </w:p>
        </w:tc>
        <w:tc>
          <w:tcPr>
            <w:tcW w:w="1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spacing w:line="276" w:lineRule="auto"/>
              <w:jc w:val="center"/>
              <w:rPr>
                <w:b/>
                <w:bCs/>
                <w:i/>
                <w:sz w:val="20"/>
                <w:szCs w:val="20"/>
              </w:rPr>
            </w:pPr>
            <w:r>
              <w:rPr>
                <w:b/>
                <w:i/>
                <w:sz w:val="20"/>
                <w:szCs w:val="20"/>
              </w:rPr>
              <w:t>Тип расчетного показателя</w:t>
            </w:r>
          </w:p>
        </w:tc>
        <w:tc>
          <w:tcPr>
            <w:tcW w:w="1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spacing w:line="276" w:lineRule="auto"/>
              <w:jc w:val="center"/>
              <w:rPr>
                <w:i/>
                <w:sz w:val="20"/>
                <w:szCs w:val="20"/>
              </w:rPr>
            </w:pPr>
            <w:r>
              <w:rPr>
                <w:b/>
                <w:bCs/>
                <w:i/>
                <w:sz w:val="20"/>
                <w:szCs w:val="20"/>
              </w:rPr>
              <w:t>Наименование расчетного показателя, единица измерения</w:t>
            </w:r>
          </w:p>
        </w:tc>
        <w:tc>
          <w:tcPr>
            <w:tcW w:w="578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hideMark/>
          </w:tcPr>
          <w:p w:rsidR="00A63C16" w:rsidRDefault="00A63C16">
            <w:pPr>
              <w:pStyle w:val="Default"/>
              <w:spacing w:line="276" w:lineRule="auto"/>
              <w:jc w:val="center"/>
              <w:rPr>
                <w:b/>
                <w:bCs/>
                <w:i/>
                <w:sz w:val="20"/>
                <w:szCs w:val="20"/>
              </w:rPr>
            </w:pPr>
            <w:r>
              <w:rPr>
                <w:b/>
                <w:bCs/>
                <w:i/>
                <w:sz w:val="20"/>
                <w:szCs w:val="20"/>
              </w:rPr>
              <w:t>Значение расчетного показателя</w:t>
            </w:r>
          </w:p>
        </w:tc>
      </w:tr>
      <w:tr w:rsidR="00A63C16" w:rsidTr="00A63C16">
        <w:trPr>
          <w:trHeight w:val="549"/>
          <w:jc w:val="center"/>
        </w:trPr>
        <w:tc>
          <w:tcPr>
            <w:tcW w:w="920"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Default"/>
              <w:spacing w:line="276" w:lineRule="auto"/>
              <w:rPr>
                <w:sz w:val="20"/>
                <w:szCs w:val="20"/>
                <w:lang w:val="en-US"/>
              </w:rPr>
            </w:pPr>
            <w:r>
              <w:rPr>
                <w:sz w:val="20"/>
                <w:szCs w:val="20"/>
              </w:rPr>
              <w:t>Жилые помещения</w:t>
            </w:r>
          </w:p>
        </w:tc>
        <w:tc>
          <w:tcPr>
            <w:tcW w:w="112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Расчетный показатель минимально допустимого уровня обеспеченности [1]</w:t>
            </w:r>
          </w:p>
        </w:tc>
        <w:tc>
          <w:tcPr>
            <w:tcW w:w="1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Норма предоставления площади жилого помещения по договору социального найма, м</w:t>
            </w:r>
            <w:proofErr w:type="gramStart"/>
            <w:r>
              <w:rPr>
                <w:sz w:val="20"/>
                <w:szCs w:val="20"/>
                <w:vertAlign w:val="superscript"/>
              </w:rPr>
              <w:t>2</w:t>
            </w:r>
            <w:proofErr w:type="gramEnd"/>
            <w:r>
              <w:rPr>
                <w:sz w:val="20"/>
                <w:szCs w:val="20"/>
              </w:rPr>
              <w:t xml:space="preserve"> общей площади жилых помещений на человека</w:t>
            </w:r>
          </w:p>
        </w:tc>
        <w:tc>
          <w:tcPr>
            <w:tcW w:w="578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В соответствии с нормативными актами органов местного самоуправления</w:t>
            </w:r>
          </w:p>
        </w:tc>
      </w:tr>
      <w:tr w:rsidR="00A63C16" w:rsidTr="00A63C16">
        <w:trPr>
          <w:trHeight w:val="549"/>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Минимальный уровень жилищной обеспеченности, м</w:t>
            </w:r>
            <w:proofErr w:type="gramStart"/>
            <w:r>
              <w:rPr>
                <w:sz w:val="20"/>
                <w:szCs w:val="20"/>
                <w:vertAlign w:val="superscript"/>
              </w:rPr>
              <w:t>2</w:t>
            </w:r>
            <w:proofErr w:type="gramEnd"/>
            <w:r>
              <w:rPr>
                <w:sz w:val="20"/>
                <w:szCs w:val="20"/>
              </w:rPr>
              <w:t xml:space="preserve"> площади жилых помещений на человека</w:t>
            </w:r>
          </w:p>
        </w:tc>
        <w:tc>
          <w:tcPr>
            <w:tcW w:w="578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18</w:t>
            </w:r>
          </w:p>
        </w:tc>
      </w:tr>
      <w:tr w:rsidR="00A63C16" w:rsidTr="00A63C16">
        <w:trPr>
          <w:trHeight w:val="690"/>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lang w:val="en-US"/>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Средняя жилищная обеспеченность, м</w:t>
            </w:r>
            <w:proofErr w:type="gramStart"/>
            <w:r>
              <w:rPr>
                <w:sz w:val="20"/>
                <w:szCs w:val="20"/>
                <w:vertAlign w:val="superscript"/>
              </w:rPr>
              <w:t>2</w:t>
            </w:r>
            <w:proofErr w:type="gramEnd"/>
            <w:r>
              <w:rPr>
                <w:sz w:val="20"/>
                <w:szCs w:val="20"/>
              </w:rPr>
              <w:t xml:space="preserve"> площади жилых помещений на человека</w:t>
            </w:r>
          </w:p>
        </w:tc>
        <w:tc>
          <w:tcPr>
            <w:tcW w:w="578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31,8</w:t>
            </w:r>
          </w:p>
        </w:tc>
      </w:tr>
      <w:tr w:rsidR="00A63C16" w:rsidTr="00A63C16">
        <w:trPr>
          <w:trHeight w:val="36"/>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lang w:val="en-US"/>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781"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Средняя жилищная обеспеченность для различных типов застройки, м</w:t>
            </w:r>
            <w:proofErr w:type="gramStart"/>
            <w:r>
              <w:rPr>
                <w:sz w:val="20"/>
                <w:szCs w:val="20"/>
                <w:vertAlign w:val="superscript"/>
              </w:rPr>
              <w:t>2</w:t>
            </w:r>
            <w:proofErr w:type="gramEnd"/>
            <w:r>
              <w:rPr>
                <w:sz w:val="20"/>
                <w:szCs w:val="20"/>
              </w:rPr>
              <w:t xml:space="preserve"> площади жилых помещений на человека в зависимости от уровня комфортности жилья</w:t>
            </w:r>
          </w:p>
        </w:tc>
        <w:tc>
          <w:tcPr>
            <w:tcW w:w="19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тип жилого дома по уровню комфорта</w:t>
            </w:r>
          </w:p>
        </w:tc>
        <w:tc>
          <w:tcPr>
            <w:tcW w:w="11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средняя жилищная обеспеченность, м</w:t>
            </w:r>
            <w:proofErr w:type="gramStart"/>
            <w:r>
              <w:rPr>
                <w:sz w:val="20"/>
                <w:szCs w:val="20"/>
                <w:vertAlign w:val="superscript"/>
              </w:rPr>
              <w:t>2</w:t>
            </w:r>
            <w:proofErr w:type="gramEnd"/>
            <w:r>
              <w:rPr>
                <w:sz w:val="20"/>
                <w:szCs w:val="20"/>
              </w:rPr>
              <w:t>/чел.</w:t>
            </w:r>
          </w:p>
        </w:tc>
        <w:tc>
          <w:tcPr>
            <w:tcW w:w="2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средняя жилищная обеспеченность, комнат/чел.</w:t>
            </w:r>
          </w:p>
        </w:tc>
      </w:tr>
      <w:tr w:rsidR="00A63C16" w:rsidTr="00A63C16">
        <w:trPr>
          <w:trHeight w:val="36"/>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756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9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социальный</w:t>
            </w:r>
          </w:p>
        </w:tc>
        <w:tc>
          <w:tcPr>
            <w:tcW w:w="11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18-20</w:t>
            </w:r>
          </w:p>
        </w:tc>
        <w:tc>
          <w:tcPr>
            <w:tcW w:w="2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 xml:space="preserve">количество жилых комнат в </w:t>
            </w:r>
            <w:r>
              <w:rPr>
                <w:bCs/>
                <w:sz w:val="20"/>
                <w:szCs w:val="20"/>
              </w:rPr>
              <w:t>квартире</w:t>
            </w:r>
            <w:r>
              <w:rPr>
                <w:sz w:val="20"/>
                <w:szCs w:val="20"/>
              </w:rPr>
              <w:t xml:space="preserve"> меньше на одну комнату или равно числу проживающих</w:t>
            </w:r>
          </w:p>
        </w:tc>
      </w:tr>
      <w:tr w:rsidR="00A63C16" w:rsidTr="00A63C16">
        <w:trPr>
          <w:trHeight w:val="36"/>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756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9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массовый</w:t>
            </w:r>
          </w:p>
        </w:tc>
        <w:tc>
          <w:tcPr>
            <w:tcW w:w="11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21-29</w:t>
            </w:r>
          </w:p>
        </w:tc>
        <w:tc>
          <w:tcPr>
            <w:tcW w:w="2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 xml:space="preserve">количество жилых комнат в </w:t>
            </w:r>
            <w:r>
              <w:rPr>
                <w:bCs/>
                <w:sz w:val="20"/>
                <w:szCs w:val="20"/>
              </w:rPr>
              <w:t>квартире</w:t>
            </w:r>
            <w:r>
              <w:rPr>
                <w:sz w:val="20"/>
                <w:szCs w:val="20"/>
              </w:rPr>
              <w:t xml:space="preserve"> равно или больше на одну комнату числа проживающих</w:t>
            </w:r>
          </w:p>
        </w:tc>
      </w:tr>
      <w:tr w:rsidR="00A63C16" w:rsidTr="00A63C16">
        <w:trPr>
          <w:trHeight w:val="36"/>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756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9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повышенной комфортности</w:t>
            </w:r>
          </w:p>
        </w:tc>
        <w:tc>
          <w:tcPr>
            <w:tcW w:w="11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30-59</w:t>
            </w:r>
          </w:p>
        </w:tc>
        <w:tc>
          <w:tcPr>
            <w:tcW w:w="2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 xml:space="preserve">количество жилых комнат в </w:t>
            </w:r>
            <w:r>
              <w:rPr>
                <w:bCs/>
                <w:sz w:val="20"/>
                <w:szCs w:val="20"/>
              </w:rPr>
              <w:t>квартире</w:t>
            </w:r>
            <w:r>
              <w:rPr>
                <w:sz w:val="20"/>
                <w:szCs w:val="20"/>
              </w:rPr>
              <w:t xml:space="preserve"> больше на одну, две комнаты числа проживающих</w:t>
            </w:r>
          </w:p>
        </w:tc>
      </w:tr>
      <w:tr w:rsidR="00A63C16" w:rsidTr="00A63C16">
        <w:trPr>
          <w:trHeight w:val="36"/>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756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9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Высоко комфортный</w:t>
            </w:r>
          </w:p>
        </w:tc>
        <w:tc>
          <w:tcPr>
            <w:tcW w:w="11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60 и более</w:t>
            </w:r>
          </w:p>
        </w:tc>
        <w:tc>
          <w:tcPr>
            <w:tcW w:w="2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количество жилых комнат в квартире больше на две и более комнаты числа проживающих</w:t>
            </w:r>
          </w:p>
        </w:tc>
      </w:tr>
      <w:tr w:rsidR="00A63C16" w:rsidTr="00A63C16">
        <w:trPr>
          <w:trHeight w:val="36"/>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7566"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Default="00A63C16">
            <w:pPr>
              <w:rPr>
                <w:rFonts w:eastAsiaTheme="minorEastAsia"/>
                <w:color w:val="000000"/>
                <w:sz w:val="20"/>
                <w:szCs w:val="20"/>
              </w:rPr>
            </w:pPr>
          </w:p>
        </w:tc>
        <w:tc>
          <w:tcPr>
            <w:tcW w:w="193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proofErr w:type="gramStart"/>
            <w:r>
              <w:rPr>
                <w:sz w:val="20"/>
                <w:szCs w:val="20"/>
              </w:rPr>
              <w:t>Специализированный</w:t>
            </w:r>
            <w:proofErr w:type="gramEnd"/>
            <w:r>
              <w:rPr>
                <w:sz w:val="20"/>
                <w:szCs w:val="20"/>
              </w:rPr>
              <w:t xml:space="preserve"> (кроме общежитий, жилых помещений маневренного фонда и для временного поселения вынужденных переселенцев и лиц, признанных беженцами)</w:t>
            </w:r>
          </w:p>
        </w:tc>
        <w:tc>
          <w:tcPr>
            <w:tcW w:w="117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18-20</w:t>
            </w:r>
          </w:p>
        </w:tc>
        <w:tc>
          <w:tcPr>
            <w:tcW w:w="268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количество жилых комнат в квартире равно числу проживающих</w:t>
            </w:r>
          </w:p>
        </w:tc>
      </w:tr>
      <w:tr w:rsidR="00A63C16" w:rsidTr="00A63C16">
        <w:trPr>
          <w:trHeight w:val="320"/>
          <w:jc w:val="center"/>
        </w:trPr>
        <w:tc>
          <w:tcPr>
            <w:tcW w:w="9613" w:type="dxa"/>
            <w:vMerge/>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rsidR="00A63C16" w:rsidRPr="00C22249" w:rsidRDefault="00A63C16">
            <w:pPr>
              <w:rPr>
                <w:rFonts w:eastAsiaTheme="minorEastAsia"/>
                <w:color w:val="000000"/>
                <w:sz w:val="20"/>
                <w:szCs w:val="20"/>
              </w:rPr>
            </w:pPr>
          </w:p>
        </w:tc>
        <w:tc>
          <w:tcPr>
            <w:tcW w:w="112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rPr>
                <w:sz w:val="20"/>
                <w:szCs w:val="20"/>
              </w:rPr>
            </w:pPr>
            <w:r>
              <w:rPr>
                <w:sz w:val="20"/>
                <w:szCs w:val="20"/>
              </w:rPr>
              <w:t>Расчетный показатель максимально допустимого уровня территориальной доступности</w:t>
            </w:r>
          </w:p>
        </w:tc>
        <w:tc>
          <w:tcPr>
            <w:tcW w:w="7566"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hideMark/>
          </w:tcPr>
          <w:p w:rsidR="00A63C16" w:rsidRDefault="00A63C16">
            <w:pPr>
              <w:pStyle w:val="Default"/>
              <w:spacing w:line="276" w:lineRule="auto"/>
              <w:jc w:val="center"/>
              <w:rPr>
                <w:sz w:val="20"/>
                <w:szCs w:val="20"/>
              </w:rPr>
            </w:pPr>
            <w:r>
              <w:rPr>
                <w:sz w:val="20"/>
                <w:szCs w:val="20"/>
              </w:rPr>
              <w:t>Не нормируется</w:t>
            </w:r>
          </w:p>
        </w:tc>
      </w:tr>
      <w:tr w:rsidR="00A63C16" w:rsidTr="00A63C16">
        <w:trPr>
          <w:trHeight w:val="690"/>
          <w:jc w:val="center"/>
        </w:trPr>
        <w:tc>
          <w:tcPr>
            <w:tcW w:w="9613"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F2F2F2" w:themeFill="background1" w:themeFillShade="F2"/>
            <w:hideMark/>
          </w:tcPr>
          <w:p w:rsidR="00A63C16" w:rsidRDefault="00A63C16">
            <w:pPr>
              <w:pStyle w:val="Default"/>
              <w:spacing w:line="276" w:lineRule="auto"/>
              <w:rPr>
                <w:b/>
                <w:sz w:val="20"/>
                <w:szCs w:val="20"/>
              </w:rPr>
            </w:pPr>
            <w:r>
              <w:rPr>
                <w:b/>
                <w:sz w:val="20"/>
                <w:szCs w:val="20"/>
              </w:rPr>
              <w:t>Примечание:</w:t>
            </w:r>
          </w:p>
          <w:p w:rsidR="00A63C16" w:rsidRDefault="00A63C16">
            <w:pPr>
              <w:pStyle w:val="Default"/>
              <w:spacing w:line="276" w:lineRule="auto"/>
              <w:rPr>
                <w:sz w:val="20"/>
                <w:szCs w:val="20"/>
              </w:rPr>
            </w:pPr>
            <w:r>
              <w:rPr>
                <w:sz w:val="20"/>
                <w:szCs w:val="20"/>
              </w:rPr>
              <w:t xml:space="preserve">1. Расчетные показатели многоквартирных жилых домов, в том числе малоэтажных, и размеры квартир в многоквартирных жилых домах по числу комнат и их площади рекомендуется принимать согласно п. 73 и 74 НГП Свердловской области. </w:t>
            </w:r>
          </w:p>
        </w:tc>
      </w:tr>
    </w:tbl>
    <w:p w:rsidR="00A63C16" w:rsidRDefault="00A63C16" w:rsidP="00A63C16">
      <w:pPr>
        <w:spacing w:after="200" w:line="276" w:lineRule="auto"/>
        <w:rPr>
          <w:rFonts w:eastAsiaTheme="majorEastAsia" w:cstheme="majorBidi"/>
          <w:b/>
          <w:bCs/>
          <w:caps/>
          <w:sz w:val="28"/>
          <w:szCs w:val="28"/>
        </w:rPr>
      </w:pPr>
      <w:r>
        <w:br w:type="page"/>
      </w:r>
      <w:bookmarkStart w:id="441" w:name="_Toc483049293"/>
      <w:bookmarkStart w:id="442" w:name="OLE_LINK334"/>
      <w:bookmarkStart w:id="443" w:name="OLE_LINK333"/>
      <w:bookmarkStart w:id="444" w:name="_Toc500771747"/>
      <w:bookmarkStart w:id="445" w:name="_Toc499048458"/>
      <w:bookmarkStart w:id="446" w:name="_Toc497902135"/>
      <w:bookmarkStart w:id="447" w:name="OLE_LINK234"/>
      <w:bookmarkStart w:id="448" w:name="OLE_LINK235"/>
      <w:bookmarkStart w:id="449" w:name="OLE_LINK323"/>
      <w:bookmarkStart w:id="450" w:name="OLE_LINK324"/>
      <w:bookmarkStart w:id="451" w:name="OLE_LINK325"/>
    </w:p>
    <w:p w:rsidR="00A63C16" w:rsidRDefault="00A63C16" w:rsidP="00A63C16">
      <w:pPr>
        <w:pStyle w:val="11"/>
      </w:pPr>
      <w:bookmarkStart w:id="452" w:name="_Toc501468458"/>
      <w:r>
        <w:t xml:space="preserve">Приложение 1. </w:t>
      </w:r>
      <w:bookmarkEnd w:id="441"/>
      <w:bookmarkEnd w:id="442"/>
      <w:bookmarkEnd w:id="443"/>
      <w:r>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444"/>
      <w:bookmarkEnd w:id="445"/>
      <w:bookmarkEnd w:id="446"/>
      <w:bookmarkEnd w:id="452"/>
    </w:p>
    <w:p w:rsidR="00A63C16" w:rsidRDefault="00A63C16" w:rsidP="00A63C16">
      <w:pPr>
        <w:keepNext/>
        <w:suppressAutoHyphens/>
        <w:spacing w:before="240" w:after="240"/>
        <w:jc w:val="center"/>
        <w:outlineLvl w:val="2"/>
        <w:rPr>
          <w:rFonts w:cs="Arial"/>
          <w:bCs/>
          <w:i/>
          <w:szCs w:val="26"/>
        </w:rPr>
      </w:pPr>
      <w:bookmarkStart w:id="453" w:name="_Toc501468459"/>
      <w:bookmarkStart w:id="454" w:name="_Toc500771748"/>
      <w:r>
        <w:rPr>
          <w:rFonts w:cs="Arial"/>
          <w:bCs/>
          <w:i/>
          <w:szCs w:val="26"/>
        </w:rPr>
        <w:t>Федеральные законы</w:t>
      </w:r>
      <w:bookmarkEnd w:id="453"/>
      <w:bookmarkEnd w:id="454"/>
    </w:p>
    <w:p w:rsidR="00A63C16" w:rsidRDefault="00A63C16" w:rsidP="00A63C16">
      <w:pPr>
        <w:pStyle w:val="affff5"/>
        <w:numPr>
          <w:ilvl w:val="0"/>
          <w:numId w:val="19"/>
        </w:numPr>
        <w:jc w:val="both"/>
        <w:rPr>
          <w:rFonts w:cs="Arial"/>
          <w:bCs/>
          <w:szCs w:val="26"/>
        </w:rPr>
      </w:pPr>
      <w:r>
        <w:t xml:space="preserve">Градостроительный кодекс Российской Федерации от 29.12.2004 № 190-ФЗ (ред. от </w:t>
      </w:r>
      <w:bookmarkStart w:id="455" w:name="OLE_LINK769"/>
      <w:bookmarkStart w:id="456" w:name="OLE_LINK768"/>
      <w:r>
        <w:rPr>
          <w:rFonts w:cs="Arial"/>
          <w:bCs/>
          <w:szCs w:val="26"/>
        </w:rPr>
        <w:t>29.07.2017</w:t>
      </w:r>
      <w:bookmarkEnd w:id="455"/>
      <w:bookmarkEnd w:id="456"/>
      <w:r>
        <w:rPr>
          <w:rFonts w:cs="Arial"/>
          <w:bCs/>
          <w:szCs w:val="26"/>
        </w:rPr>
        <w:t>).</w:t>
      </w:r>
    </w:p>
    <w:p w:rsidR="00A63C16" w:rsidRDefault="00A63C16" w:rsidP="00A63C16">
      <w:pPr>
        <w:pStyle w:val="affff5"/>
        <w:numPr>
          <w:ilvl w:val="0"/>
          <w:numId w:val="19"/>
        </w:numPr>
        <w:jc w:val="both"/>
        <w:rPr>
          <w:rFonts w:cs="Arial"/>
          <w:bCs/>
          <w:szCs w:val="26"/>
        </w:rPr>
      </w:pPr>
      <w:r>
        <w:rPr>
          <w:rFonts w:cs="Arial"/>
          <w:bCs/>
          <w:szCs w:val="26"/>
        </w:rPr>
        <w:t>Федеральный закон от 22.07.2008 № 123-ФЗ «Технический регламент о требованиях пожарной безопасности» (ред. от 29.07.2017).</w:t>
      </w:r>
    </w:p>
    <w:p w:rsidR="00A63C16" w:rsidRDefault="00A63C16" w:rsidP="00A63C16">
      <w:pPr>
        <w:pStyle w:val="affff5"/>
        <w:numPr>
          <w:ilvl w:val="0"/>
          <w:numId w:val="19"/>
        </w:numPr>
        <w:jc w:val="both"/>
        <w:rPr>
          <w:rFonts w:cs="Arial"/>
          <w:bCs/>
          <w:szCs w:val="26"/>
        </w:rPr>
      </w:pPr>
      <w:r>
        <w:rPr>
          <w:rFonts w:cs="Arial"/>
          <w:bCs/>
          <w:szCs w:val="26"/>
        </w:rPr>
        <w:t>Федеральный закон от 06.10.2003 № 131-ФЗ «Об общих принципах организации местного самоуправления в Российской Федерации» (ред. от 29.07.2017).</w:t>
      </w:r>
    </w:p>
    <w:p w:rsidR="00A63C16" w:rsidRDefault="00A63C16" w:rsidP="00A63C16">
      <w:pPr>
        <w:keepNext/>
        <w:suppressAutoHyphens/>
        <w:spacing w:before="240" w:after="240"/>
        <w:jc w:val="center"/>
        <w:outlineLvl w:val="2"/>
        <w:rPr>
          <w:rFonts w:cs="Arial"/>
          <w:bCs/>
          <w:i/>
          <w:szCs w:val="26"/>
        </w:rPr>
      </w:pPr>
      <w:bookmarkStart w:id="457" w:name="_Toc501468460"/>
      <w:bookmarkStart w:id="458" w:name="_Toc500771749"/>
      <w:r>
        <w:rPr>
          <w:rFonts w:cs="Arial"/>
          <w:bCs/>
          <w:i/>
          <w:szCs w:val="26"/>
        </w:rPr>
        <w:t>Иные нормативные акты Российской Федерации</w:t>
      </w:r>
      <w:bookmarkEnd w:id="457"/>
      <w:bookmarkEnd w:id="458"/>
    </w:p>
    <w:p w:rsidR="00A63C16" w:rsidRDefault="00A63C16" w:rsidP="00A63C16">
      <w:pPr>
        <w:pStyle w:val="affff5"/>
        <w:numPr>
          <w:ilvl w:val="0"/>
          <w:numId w:val="19"/>
        </w:numPr>
        <w:jc w:val="both"/>
        <w:rPr>
          <w:rFonts w:cs="Arial"/>
          <w:bCs/>
          <w:szCs w:val="26"/>
        </w:rPr>
      </w:pPr>
      <w:bookmarkStart w:id="459" w:name="OLE_LINK646"/>
      <w:bookmarkStart w:id="460" w:name="OLE_LINK645"/>
      <w:bookmarkStart w:id="461" w:name="OLE_LINK644"/>
      <w:r>
        <w:rPr>
          <w:rFonts w:cs="Arial"/>
          <w:bCs/>
          <w:szCs w:val="26"/>
        </w:rPr>
        <w:t>Распоряжение Правительства Российской Федерации от 03.07.199</w:t>
      </w:r>
      <w:bookmarkStart w:id="462" w:name="OLE_LINK352"/>
      <w:bookmarkStart w:id="463" w:name="OLE_LINK353"/>
      <w:r>
        <w:rPr>
          <w:rFonts w:cs="Arial"/>
          <w:bCs/>
          <w:szCs w:val="26"/>
        </w:rPr>
        <w:t xml:space="preserve">6 № 1063-р «О </w:t>
      </w:r>
      <w:bookmarkStart w:id="464" w:name="OLE_LINK351"/>
      <w:r>
        <w:rPr>
          <w:rFonts w:cs="Arial"/>
          <w:bCs/>
          <w:szCs w:val="26"/>
        </w:rPr>
        <w:t>Социальных норма</w:t>
      </w:r>
      <w:bookmarkEnd w:id="462"/>
      <w:bookmarkEnd w:id="463"/>
      <w:r>
        <w:rPr>
          <w:rFonts w:cs="Arial"/>
          <w:bCs/>
          <w:szCs w:val="26"/>
        </w:rPr>
        <w:t>тивах и нормах</w:t>
      </w:r>
      <w:bookmarkEnd w:id="464"/>
      <w:r>
        <w:rPr>
          <w:rFonts w:cs="Arial"/>
          <w:bCs/>
          <w:szCs w:val="26"/>
        </w:rPr>
        <w:t>» (ред. от 26.01.2017)</w:t>
      </w:r>
      <w:bookmarkEnd w:id="459"/>
      <w:bookmarkEnd w:id="460"/>
      <w:bookmarkEnd w:id="461"/>
      <w:r>
        <w:rPr>
          <w:rFonts w:cs="Arial"/>
          <w:bCs/>
          <w:szCs w:val="26"/>
        </w:rPr>
        <w:t>.</w:t>
      </w:r>
    </w:p>
    <w:p w:rsidR="00A63C16" w:rsidRDefault="00A63C16" w:rsidP="00A63C16">
      <w:pPr>
        <w:pStyle w:val="affff5"/>
        <w:numPr>
          <w:ilvl w:val="0"/>
          <w:numId w:val="19"/>
        </w:numPr>
        <w:jc w:val="both"/>
        <w:rPr>
          <w:rFonts w:cs="Arial"/>
          <w:bCs/>
          <w:szCs w:val="26"/>
        </w:rPr>
      </w:pPr>
      <w:r>
        <w:rPr>
          <w:rFonts w:cs="Arial"/>
          <w:bCs/>
          <w:szCs w:val="26"/>
        </w:rPr>
        <w:t>Постановление Правительства РФ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(ред. от 07.12.2016).</w:t>
      </w:r>
    </w:p>
    <w:p w:rsidR="00A63C16" w:rsidRDefault="00A63C16" w:rsidP="00A63C16">
      <w:pPr>
        <w:pStyle w:val="affff5"/>
        <w:numPr>
          <w:ilvl w:val="0"/>
          <w:numId w:val="19"/>
        </w:numPr>
        <w:jc w:val="both"/>
        <w:rPr>
          <w:rFonts w:cs="Arial"/>
          <w:bCs/>
          <w:szCs w:val="26"/>
        </w:rPr>
      </w:pPr>
      <w:r>
        <w:rPr>
          <w:rFonts w:cs="Arial"/>
          <w:bCs/>
          <w:szCs w:val="26"/>
        </w:rPr>
        <w:t xml:space="preserve">Письмо </w:t>
      </w:r>
      <w:proofErr w:type="spellStart"/>
      <w:r>
        <w:rPr>
          <w:rFonts w:cs="Arial"/>
          <w:bCs/>
          <w:szCs w:val="26"/>
        </w:rPr>
        <w:t>Минобрнауки</w:t>
      </w:r>
      <w:proofErr w:type="spellEnd"/>
      <w:r>
        <w:rPr>
          <w:rFonts w:cs="Arial"/>
          <w:bCs/>
          <w:szCs w:val="26"/>
        </w:rPr>
        <w:t xml:space="preserve"> России от 04.05.2016 № АК-950/02 «О методических рекомендациях».</w:t>
      </w:r>
    </w:p>
    <w:p w:rsidR="00A63C16" w:rsidRDefault="00A63C16" w:rsidP="00A63C16">
      <w:pPr>
        <w:pStyle w:val="affff5"/>
        <w:numPr>
          <w:ilvl w:val="0"/>
          <w:numId w:val="19"/>
        </w:numPr>
        <w:jc w:val="both"/>
        <w:rPr>
          <w:rFonts w:cs="Arial"/>
          <w:bCs/>
          <w:szCs w:val="26"/>
        </w:rPr>
      </w:pPr>
      <w:r>
        <w:rPr>
          <w:rFonts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A63C16" w:rsidRDefault="00A63C16" w:rsidP="00A63C16">
      <w:pPr>
        <w:keepNext/>
        <w:suppressAutoHyphens/>
        <w:spacing w:before="240" w:after="240"/>
        <w:jc w:val="center"/>
        <w:outlineLvl w:val="2"/>
        <w:rPr>
          <w:rFonts w:cs="Arial"/>
          <w:bCs/>
          <w:i/>
          <w:szCs w:val="26"/>
        </w:rPr>
      </w:pPr>
      <w:bookmarkStart w:id="465" w:name="_Toc501468461"/>
      <w:bookmarkStart w:id="466" w:name="_Toc500771750"/>
      <w:r>
        <w:rPr>
          <w:rFonts w:cs="Arial"/>
          <w:bCs/>
          <w:i/>
          <w:szCs w:val="26"/>
        </w:rPr>
        <w:t>Нормативные акты Свердловской области</w:t>
      </w:r>
      <w:bookmarkEnd w:id="465"/>
      <w:bookmarkEnd w:id="466"/>
    </w:p>
    <w:p w:rsidR="00A63C16" w:rsidRDefault="00A63C16" w:rsidP="00A63C16">
      <w:pPr>
        <w:pStyle w:val="affff5"/>
        <w:numPr>
          <w:ilvl w:val="0"/>
          <w:numId w:val="19"/>
        </w:numPr>
        <w:jc w:val="both"/>
        <w:rPr>
          <w:rFonts w:cs="Arial"/>
          <w:bCs/>
          <w:szCs w:val="26"/>
        </w:rPr>
      </w:pPr>
      <w:bookmarkStart w:id="467" w:name="OLE_LINK756"/>
      <w:bookmarkStart w:id="468" w:name="OLE_LINK18"/>
      <w:bookmarkStart w:id="469" w:name="OLE_LINK14"/>
      <w:bookmarkStart w:id="470" w:name="OLE_LINK13"/>
      <w:r>
        <w:rPr>
          <w:rFonts w:cs="Arial"/>
          <w:bCs/>
        </w:rPr>
        <w:t xml:space="preserve">Закон Свердловской области от 25.10.2004 № 150-ОЗ «Об установлении границ муниципального образования </w:t>
      </w:r>
      <w:proofErr w:type="spellStart"/>
      <w:r>
        <w:rPr>
          <w:rFonts w:cs="Arial"/>
          <w:bCs/>
        </w:rPr>
        <w:t>Слободо-Туринский</w:t>
      </w:r>
      <w:proofErr w:type="spellEnd"/>
      <w:r>
        <w:rPr>
          <w:rFonts w:cs="Arial"/>
          <w:bCs/>
        </w:rPr>
        <w:t xml:space="preserve"> район и наделении его статусом муниципального района» (ред. от 12.07.2007).</w:t>
      </w:r>
    </w:p>
    <w:p w:rsidR="00A63C16" w:rsidRDefault="00A63C16" w:rsidP="00A63C16">
      <w:pPr>
        <w:pStyle w:val="affff5"/>
        <w:numPr>
          <w:ilvl w:val="0"/>
          <w:numId w:val="19"/>
        </w:numPr>
        <w:jc w:val="both"/>
        <w:rPr>
          <w:rFonts w:cs="Arial"/>
          <w:bCs/>
          <w:szCs w:val="26"/>
        </w:rPr>
      </w:pPr>
      <w:r>
        <w:rPr>
          <w:rFonts w:cs="Arial"/>
          <w:bCs/>
        </w:rPr>
        <w:t xml:space="preserve">Закон Свердловской области от 25.10.2004 № 149-ОЗ «Об установлении границ вновь образованных муниципальных образований, входящих в состав муниципального образования </w:t>
      </w:r>
      <w:proofErr w:type="spellStart"/>
      <w:r>
        <w:rPr>
          <w:rFonts w:cs="Arial"/>
          <w:bCs/>
        </w:rPr>
        <w:t>Слободо-Туринский</w:t>
      </w:r>
      <w:proofErr w:type="spellEnd"/>
      <w:r>
        <w:rPr>
          <w:rFonts w:cs="Arial"/>
          <w:bCs/>
        </w:rPr>
        <w:t xml:space="preserve"> район, и наделении их статусом сельского поселения» (ред. от 12.07.2007).</w:t>
      </w:r>
    </w:p>
    <w:p w:rsidR="00A63C16" w:rsidRDefault="00A63C16" w:rsidP="00A63C16">
      <w:pPr>
        <w:pStyle w:val="affff5"/>
        <w:numPr>
          <w:ilvl w:val="0"/>
          <w:numId w:val="19"/>
        </w:numPr>
        <w:jc w:val="both"/>
        <w:rPr>
          <w:rFonts w:cs="Arial"/>
          <w:bCs/>
        </w:rPr>
      </w:pPr>
      <w:r>
        <w:rPr>
          <w:rFonts w:cs="Arial"/>
          <w:bCs/>
        </w:rPr>
        <w:t>Закон Свердловской области от 20.07.2015 № 95-ОЗ «О границах муниципальных образований, расположенных на территории Свердловской области» (ред. от 29.06.2017).</w:t>
      </w:r>
    </w:p>
    <w:p w:rsidR="00A63C16" w:rsidRDefault="00A63C16" w:rsidP="00A63C16">
      <w:pPr>
        <w:pStyle w:val="affff5"/>
        <w:numPr>
          <w:ilvl w:val="0"/>
          <w:numId w:val="19"/>
        </w:numPr>
        <w:jc w:val="both"/>
        <w:rPr>
          <w:rFonts w:cs="Arial"/>
          <w:bCs/>
        </w:rPr>
      </w:pPr>
      <w:r>
        <w:rPr>
          <w:rFonts w:cs="Arial"/>
          <w:bCs/>
        </w:rPr>
        <w:t>Постановление Правительства Свердловской области от 15.03.2010 № 380-ПП</w:t>
      </w:r>
      <w:proofErr w:type="gramStart"/>
      <w:r>
        <w:rPr>
          <w:rFonts w:cs="Arial"/>
          <w:bCs/>
        </w:rPr>
        <w:t>«О</w:t>
      </w:r>
      <w:proofErr w:type="gramEnd"/>
      <w:r>
        <w:rPr>
          <w:rFonts w:cs="Arial"/>
          <w:bCs/>
        </w:rPr>
        <w:t>б утверждении нормативов градостроительного проектирования Свердловской области» (ред. от 30.12.2014).</w:t>
      </w:r>
    </w:p>
    <w:p w:rsidR="00A63C16" w:rsidRDefault="00A63C16" w:rsidP="00A63C16">
      <w:pPr>
        <w:pStyle w:val="affff5"/>
        <w:numPr>
          <w:ilvl w:val="0"/>
          <w:numId w:val="19"/>
        </w:numPr>
        <w:jc w:val="both"/>
        <w:rPr>
          <w:rFonts w:cs="Arial"/>
          <w:bCs/>
          <w:szCs w:val="26"/>
        </w:rPr>
      </w:pPr>
      <w:r>
        <w:rPr>
          <w:rFonts w:cs="Arial"/>
          <w:bCs/>
          <w:szCs w:val="26"/>
        </w:rPr>
        <w:t>Приказ Министерства агропромышленного комплекса и продовольствия Свердловской области от 29.12.2016 № 612 «Об установлении нормативов минимальной обеспеченности населения площадью торговых объектов для Свердловской области».</w:t>
      </w:r>
    </w:p>
    <w:p w:rsidR="00A63C16" w:rsidRDefault="00A63C16" w:rsidP="00A63C16">
      <w:pPr>
        <w:keepNext/>
        <w:suppressAutoHyphens/>
        <w:spacing w:before="240" w:after="240"/>
        <w:jc w:val="center"/>
        <w:outlineLvl w:val="2"/>
        <w:rPr>
          <w:rFonts w:cs="Arial"/>
          <w:bCs/>
          <w:i/>
          <w:szCs w:val="26"/>
        </w:rPr>
      </w:pPr>
      <w:bookmarkStart w:id="471" w:name="_Toc501468462"/>
      <w:bookmarkStart w:id="472" w:name="_Toc500771751"/>
      <w:bookmarkEnd w:id="467"/>
      <w:bookmarkEnd w:id="468"/>
      <w:bookmarkEnd w:id="469"/>
      <w:bookmarkEnd w:id="470"/>
      <w:r>
        <w:rPr>
          <w:rFonts w:cs="Arial"/>
          <w:bCs/>
          <w:i/>
          <w:szCs w:val="26"/>
        </w:rPr>
        <w:t xml:space="preserve">Нормативные акты Ницинского сельского поселения </w:t>
      </w:r>
      <w:bookmarkEnd w:id="471"/>
      <w:bookmarkEnd w:id="472"/>
    </w:p>
    <w:p w:rsidR="00A63C16" w:rsidRDefault="00A63C16" w:rsidP="00A63C16">
      <w:pPr>
        <w:pStyle w:val="affff5"/>
        <w:numPr>
          <w:ilvl w:val="0"/>
          <w:numId w:val="19"/>
        </w:numPr>
        <w:jc w:val="both"/>
        <w:rPr>
          <w:rFonts w:cs="Arial"/>
          <w:bCs/>
        </w:rPr>
      </w:pPr>
      <w:bookmarkStart w:id="473" w:name="OLE_LINK524"/>
      <w:bookmarkStart w:id="474" w:name="OLE_LINK523"/>
      <w:bookmarkStart w:id="475" w:name="OLE_LINK522"/>
      <w:r>
        <w:rPr>
          <w:rFonts w:cs="Arial"/>
          <w:bCs/>
        </w:rPr>
        <w:t>Устав Ницинского сельского поселени</w:t>
      </w:r>
      <w:proofErr w:type="gramStart"/>
      <w:r>
        <w:rPr>
          <w:rFonts w:cs="Arial"/>
          <w:bCs/>
        </w:rPr>
        <w:t>я(</w:t>
      </w:r>
      <w:proofErr w:type="gramEnd"/>
      <w:r>
        <w:rPr>
          <w:rFonts w:cs="Arial"/>
          <w:bCs/>
        </w:rPr>
        <w:t>принят Решением Думы Ницинского сельского поселения от 22.12.2005 №5)(ред. от 05.07.2013)</w:t>
      </w:r>
    </w:p>
    <w:p w:rsidR="00A63C16" w:rsidRDefault="00A63C16" w:rsidP="00A63C16">
      <w:pPr>
        <w:keepNext/>
        <w:suppressAutoHyphens/>
        <w:spacing w:before="240" w:after="240"/>
        <w:jc w:val="center"/>
        <w:outlineLvl w:val="2"/>
        <w:rPr>
          <w:rFonts w:cs="Arial"/>
          <w:bCs/>
          <w:i/>
          <w:szCs w:val="26"/>
        </w:rPr>
      </w:pPr>
      <w:bookmarkStart w:id="476" w:name="_Toc501468463"/>
      <w:bookmarkStart w:id="477" w:name="_Toc500771752"/>
      <w:bookmarkStart w:id="478" w:name="_Toc490584271"/>
      <w:bookmarkStart w:id="479" w:name="OLE_LINK332"/>
      <w:bookmarkStart w:id="480" w:name="OLE_LINK331"/>
      <w:bookmarkStart w:id="481" w:name="OLE_LINK178"/>
      <w:bookmarkStart w:id="482" w:name="OLE_LINK175"/>
      <w:bookmarkStart w:id="483" w:name="OLE_LINK174"/>
      <w:bookmarkEnd w:id="473"/>
      <w:bookmarkEnd w:id="474"/>
      <w:bookmarkEnd w:id="475"/>
      <w:r>
        <w:rPr>
          <w:rFonts w:cs="Arial"/>
          <w:bCs/>
          <w:i/>
          <w:szCs w:val="26"/>
        </w:rPr>
        <w:t>Строительные нормы и правила (</w:t>
      </w:r>
      <w:proofErr w:type="spellStart"/>
      <w:r>
        <w:rPr>
          <w:rFonts w:cs="Arial"/>
          <w:bCs/>
          <w:i/>
          <w:szCs w:val="26"/>
        </w:rPr>
        <w:t>СНиП</w:t>
      </w:r>
      <w:proofErr w:type="spellEnd"/>
      <w:r>
        <w:rPr>
          <w:rFonts w:cs="Arial"/>
          <w:bCs/>
          <w:i/>
          <w:szCs w:val="26"/>
        </w:rPr>
        <w:t>). Своды правил по проектированию и строительству (СП)</w:t>
      </w:r>
      <w:bookmarkEnd w:id="476"/>
      <w:bookmarkEnd w:id="477"/>
      <w:bookmarkEnd w:id="478"/>
    </w:p>
    <w:p w:rsidR="00A63C16" w:rsidRDefault="00A63C16" w:rsidP="00A63C16">
      <w:pPr>
        <w:pStyle w:val="affff5"/>
        <w:numPr>
          <w:ilvl w:val="0"/>
          <w:numId w:val="19"/>
        </w:numPr>
        <w:jc w:val="both"/>
      </w:pPr>
      <w:bookmarkStart w:id="484" w:name="_Toc490584272"/>
      <w:r>
        <w:t xml:space="preserve">СП 100.13330.2016 «Мелиоративные системы и сооружения. Актуализированная редакция </w:t>
      </w:r>
      <w:proofErr w:type="spellStart"/>
      <w:r>
        <w:t>СНиП</w:t>
      </w:r>
      <w:proofErr w:type="spellEnd"/>
      <w:r>
        <w:t xml:space="preserve"> 2.06.03-85».</w:t>
      </w:r>
    </w:p>
    <w:p w:rsidR="00A63C16" w:rsidRDefault="00A63C16" w:rsidP="00A63C16">
      <w:pPr>
        <w:pStyle w:val="affff5"/>
        <w:numPr>
          <w:ilvl w:val="0"/>
          <w:numId w:val="19"/>
        </w:numPr>
        <w:jc w:val="both"/>
      </w:pPr>
      <w:r>
        <w:t xml:space="preserve">СП 104.13330.2016 «Инженерная защита территории от затопления и подтопления. Актуализированная редакция </w:t>
      </w:r>
      <w:proofErr w:type="spellStart"/>
      <w:r>
        <w:t>СНиП</w:t>
      </w:r>
      <w:proofErr w:type="spellEnd"/>
      <w:r>
        <w:t xml:space="preserve"> 2.06.15-85».</w:t>
      </w:r>
    </w:p>
    <w:p w:rsidR="00A63C16" w:rsidRDefault="00A63C16" w:rsidP="00A63C16">
      <w:pPr>
        <w:pStyle w:val="affff5"/>
        <w:numPr>
          <w:ilvl w:val="0"/>
          <w:numId w:val="19"/>
        </w:numPr>
        <w:jc w:val="both"/>
      </w:pPr>
      <w: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t>СНиП</w:t>
      </w:r>
      <w:proofErr w:type="spellEnd"/>
      <w:r>
        <w:t xml:space="preserve"> 22-02-2003».</w:t>
      </w:r>
    </w:p>
    <w:p w:rsidR="00A63C16" w:rsidRDefault="00A63C16" w:rsidP="00A63C16">
      <w:pPr>
        <w:pStyle w:val="affff5"/>
        <w:numPr>
          <w:ilvl w:val="0"/>
          <w:numId w:val="19"/>
        </w:numPr>
        <w:jc w:val="both"/>
      </w:pPr>
      <w:r>
        <w:t xml:space="preserve">СП 21.13330.2012 «Здания и сооружения на подрабатываемых территориях и </w:t>
      </w:r>
      <w:proofErr w:type="spellStart"/>
      <w:r>
        <w:t>просадочных</w:t>
      </w:r>
      <w:proofErr w:type="spellEnd"/>
      <w:r>
        <w:t xml:space="preserve"> грунтах. Актуализированная редакция </w:t>
      </w:r>
      <w:proofErr w:type="spellStart"/>
      <w:r>
        <w:t>СНиП</w:t>
      </w:r>
      <w:proofErr w:type="spellEnd"/>
      <w:r>
        <w:t xml:space="preserve"> 2.01.09-91».</w:t>
      </w:r>
    </w:p>
    <w:p w:rsidR="00A63C16" w:rsidRDefault="00A63C16" w:rsidP="00A63C16">
      <w:pPr>
        <w:pStyle w:val="affff5"/>
        <w:numPr>
          <w:ilvl w:val="0"/>
          <w:numId w:val="19"/>
        </w:numPr>
        <w:jc w:val="both"/>
      </w:pPr>
      <w:r>
        <w:t xml:space="preserve">СП 31.13330.2012 «Водоснабжение. Наружные сети и сооружения» (утв. Приказом </w:t>
      </w:r>
      <w:proofErr w:type="spellStart"/>
      <w:r>
        <w:t>Минрегион</w:t>
      </w:r>
      <w:proofErr w:type="spellEnd"/>
      <w:r>
        <w:t xml:space="preserve"> России от 29.12.2011 № 635/14).</w:t>
      </w:r>
    </w:p>
    <w:p w:rsidR="00A63C16" w:rsidRDefault="00A63C16" w:rsidP="00A63C16">
      <w:pPr>
        <w:pStyle w:val="affff5"/>
        <w:numPr>
          <w:ilvl w:val="0"/>
          <w:numId w:val="19"/>
        </w:numPr>
        <w:jc w:val="both"/>
      </w:pPr>
      <w:r>
        <w:t xml:space="preserve">СП 32.13330.2012 «Канализация. Наружные сети и сооружения» (утв. Приказом </w:t>
      </w:r>
      <w:proofErr w:type="spellStart"/>
      <w:r>
        <w:t>Минрегион</w:t>
      </w:r>
      <w:proofErr w:type="spellEnd"/>
      <w:r>
        <w:t xml:space="preserve"> России от 29.12.2011 № 635/11).</w:t>
      </w:r>
    </w:p>
    <w:p w:rsidR="00A63C16" w:rsidRDefault="00A63C16" w:rsidP="00A63C16">
      <w:pPr>
        <w:pStyle w:val="affff5"/>
        <w:numPr>
          <w:ilvl w:val="0"/>
          <w:numId w:val="19"/>
        </w:numPr>
        <w:jc w:val="both"/>
      </w:pPr>
      <w:r>
        <w:t xml:space="preserve">СП 42.13330.2011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w:t>
      </w:r>
    </w:p>
    <w:p w:rsidR="00A63C16" w:rsidRDefault="00A63C16" w:rsidP="00A63C16">
      <w:pPr>
        <w:pStyle w:val="affff5"/>
        <w:numPr>
          <w:ilvl w:val="0"/>
          <w:numId w:val="19"/>
        </w:numPr>
        <w:jc w:val="both"/>
      </w:pPr>
      <w:r>
        <w:t xml:space="preserve">СП 42.13330.2016 «Градостроительство. Планировка и застройка городских и сельских поселений. Актуализированная редакция </w:t>
      </w:r>
      <w:proofErr w:type="spellStart"/>
      <w:r>
        <w:t>СНиП</w:t>
      </w:r>
      <w:proofErr w:type="spellEnd"/>
      <w:r>
        <w:t xml:space="preserve"> 2.07.01-89*» (утв. Приказом Минстроя России от 30.12.2016 № 1034/</w:t>
      </w:r>
      <w:proofErr w:type="spellStart"/>
      <w:proofErr w:type="gramStart"/>
      <w:r>
        <w:t>пр</w:t>
      </w:r>
      <w:proofErr w:type="spellEnd"/>
      <w:proofErr w:type="gramEnd"/>
      <w:r>
        <w:t>, в ред. от 10.02.2017).</w:t>
      </w:r>
    </w:p>
    <w:p w:rsidR="00A63C16" w:rsidRDefault="00A63C16" w:rsidP="00A63C16">
      <w:pPr>
        <w:pStyle w:val="affff5"/>
        <w:numPr>
          <w:ilvl w:val="0"/>
          <w:numId w:val="19"/>
        </w:numPr>
        <w:jc w:val="both"/>
      </w:pPr>
      <w:r>
        <w:t>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A63C16" w:rsidRDefault="00A63C16" w:rsidP="00A63C16">
      <w:pPr>
        <w:pStyle w:val="affff5"/>
        <w:numPr>
          <w:ilvl w:val="0"/>
          <w:numId w:val="19"/>
        </w:numPr>
        <w:jc w:val="both"/>
      </w:pPr>
      <w:r>
        <w:t xml:space="preserve">СП 58.13330.2012 «Гидротехнические сооружения. Основные положения. Актуализированная редакция </w:t>
      </w:r>
      <w:proofErr w:type="spellStart"/>
      <w:r>
        <w:t>СНиП</w:t>
      </w:r>
      <w:proofErr w:type="spellEnd"/>
      <w:r>
        <w:t xml:space="preserve"> 33-01-2003».</w:t>
      </w:r>
    </w:p>
    <w:p w:rsidR="00A63C16" w:rsidRDefault="00A63C16" w:rsidP="00A63C16">
      <w:pPr>
        <w:pStyle w:val="affff5"/>
        <w:numPr>
          <w:ilvl w:val="0"/>
          <w:numId w:val="19"/>
        </w:numPr>
        <w:jc w:val="both"/>
      </w:pPr>
      <w:r>
        <w:t xml:space="preserve">СП 59.13330.2012 «Доступность зданий и сооружений для </w:t>
      </w:r>
      <w:proofErr w:type="spellStart"/>
      <w:r>
        <w:t>маломобильных</w:t>
      </w:r>
      <w:proofErr w:type="spellEnd"/>
      <w:r>
        <w:t xml:space="preserve"> групп населения. Актуализированная редакция </w:t>
      </w:r>
      <w:proofErr w:type="spellStart"/>
      <w:r>
        <w:t>СНиП</w:t>
      </w:r>
      <w:proofErr w:type="spellEnd"/>
      <w:r>
        <w:t xml:space="preserve"> 35-01-2001».</w:t>
      </w:r>
    </w:p>
    <w:p w:rsidR="00A63C16" w:rsidRDefault="00A63C16" w:rsidP="00A63C16">
      <w:pPr>
        <w:keepNext/>
        <w:suppressAutoHyphens/>
        <w:spacing w:before="240" w:after="240"/>
        <w:jc w:val="center"/>
        <w:outlineLvl w:val="2"/>
        <w:rPr>
          <w:rFonts w:cs="Arial"/>
          <w:bCs/>
          <w:i/>
          <w:szCs w:val="26"/>
        </w:rPr>
      </w:pPr>
      <w:bookmarkStart w:id="485" w:name="_Toc501468464"/>
      <w:bookmarkStart w:id="486" w:name="_Toc500771753"/>
      <w:r>
        <w:rPr>
          <w:rFonts w:cs="Arial"/>
          <w:bCs/>
          <w:i/>
          <w:szCs w:val="26"/>
        </w:rPr>
        <w:t>Иные документы</w:t>
      </w:r>
      <w:bookmarkEnd w:id="484"/>
      <w:bookmarkEnd w:id="485"/>
      <w:bookmarkEnd w:id="486"/>
    </w:p>
    <w:p w:rsidR="00A63C16" w:rsidRDefault="00A63C16" w:rsidP="00A63C16">
      <w:pPr>
        <w:pStyle w:val="affff5"/>
        <w:numPr>
          <w:ilvl w:val="0"/>
          <w:numId w:val="19"/>
        </w:numPr>
        <w:jc w:val="both"/>
      </w:pPr>
      <w:r>
        <w:t>Методические рекомендации по размещению объектов массового спорта в субъектах Российской Федерации (</w:t>
      </w:r>
      <w:proofErr w:type="spellStart"/>
      <w:r>
        <w:t>Минспорт</w:t>
      </w:r>
      <w:proofErr w:type="spellEnd"/>
      <w:r>
        <w:t xml:space="preserve"> России </w:t>
      </w:r>
      <w:hyperlink r:id="rId95" w:history="1">
        <w:r>
          <w:rPr>
            <w:rStyle w:val="a9"/>
            <w:rFonts w:eastAsiaTheme="majorEastAsia"/>
          </w:rPr>
          <w:t>http://www.minsport.gov.ru/activities/economy/</w:t>
        </w:r>
      </w:hyperlink>
      <w:r>
        <w:t>).</w:t>
      </w:r>
    </w:p>
    <w:p w:rsidR="00A63C16" w:rsidRDefault="00A63C16" w:rsidP="00A63C16">
      <w:pPr>
        <w:pStyle w:val="affff5"/>
        <w:numPr>
          <w:ilvl w:val="0"/>
          <w:numId w:val="19"/>
        </w:numPr>
        <w:jc w:val="both"/>
      </w:pPr>
      <w:r>
        <w:t>Нормы проектирования объектов пожарной охраны. НПБ 101-95, утв. ГУГПС МВД РФ, введены Приказом ГУГПС МВД РФ от 30.12.1994 № 36.</w:t>
      </w:r>
    </w:p>
    <w:p w:rsidR="00A63C16" w:rsidRDefault="00A63C16" w:rsidP="00A63C16">
      <w:pPr>
        <w:pStyle w:val="affff5"/>
        <w:numPr>
          <w:ilvl w:val="0"/>
          <w:numId w:val="19"/>
        </w:numPr>
        <w:jc w:val="both"/>
      </w:pPr>
      <w:r>
        <w:t xml:space="preserve">Проект Территориальной схемы в области обращения с отходами, в том числе с твердыми коммунальными отходами, Свердловской области // </w:t>
      </w:r>
      <w:hyperlink r:id="rId96" w:history="1">
        <w:r>
          <w:rPr>
            <w:rStyle w:val="a9"/>
            <w:rFonts w:eastAsiaTheme="majorEastAsia"/>
          </w:rPr>
          <w:t>http://energy.midural.ru/dejatelnost/zhkh/obrashhenie-s-tverdymi-bytovymi-othodami-tbo/4158-territorialnaya-skhema-v-oblasti-obrashcheniya-s-otkhodami-v-tom-chisle-s-tverdymi-kommunalnymi-otkhodami-sverdlovskoj-oblasti</w:t>
        </w:r>
      </w:hyperlink>
      <w:r>
        <w:t xml:space="preserve">. </w:t>
      </w:r>
    </w:p>
    <w:p w:rsidR="00A63C16" w:rsidRDefault="00A63C16" w:rsidP="00A63C16">
      <w:pPr>
        <w:keepNext/>
        <w:suppressAutoHyphens/>
        <w:spacing w:before="240" w:after="240"/>
        <w:jc w:val="center"/>
        <w:outlineLvl w:val="2"/>
        <w:rPr>
          <w:rFonts w:cs="Arial"/>
          <w:bCs/>
          <w:i/>
          <w:szCs w:val="26"/>
        </w:rPr>
      </w:pPr>
      <w:bookmarkStart w:id="487" w:name="_Toc501468465"/>
      <w:bookmarkStart w:id="488" w:name="_Toc500771754"/>
      <w:proofErr w:type="spellStart"/>
      <w:proofErr w:type="gramStart"/>
      <w:r>
        <w:rPr>
          <w:rFonts w:cs="Arial"/>
          <w:bCs/>
          <w:i/>
          <w:szCs w:val="26"/>
        </w:rPr>
        <w:t>Интернет-источники</w:t>
      </w:r>
      <w:bookmarkEnd w:id="487"/>
      <w:bookmarkEnd w:id="488"/>
      <w:proofErr w:type="spellEnd"/>
      <w:proofErr w:type="gramEnd"/>
    </w:p>
    <w:p w:rsidR="00A63C16" w:rsidRDefault="00A63C16" w:rsidP="00A63C16">
      <w:pPr>
        <w:pStyle w:val="affff5"/>
        <w:numPr>
          <w:ilvl w:val="0"/>
          <w:numId w:val="19"/>
        </w:numPr>
        <w:jc w:val="both"/>
      </w:pPr>
      <w:r>
        <w:t xml:space="preserve">Федеральная государственная информационная система территориального планирования (ФГИС ТП) </w:t>
      </w:r>
      <w:bookmarkStart w:id="489" w:name="OLE_LINK171"/>
      <w:bookmarkStart w:id="490" w:name="OLE_LINK170"/>
      <w:r>
        <w:t>–</w:t>
      </w:r>
      <w:bookmarkEnd w:id="489"/>
      <w:bookmarkEnd w:id="490"/>
      <w:r w:rsidR="00555072">
        <w:fldChar w:fldCharType="begin"/>
      </w:r>
      <w:r>
        <w:instrText xml:space="preserve"> HYPERLINK "http://fgis.economy.gov.ru" </w:instrText>
      </w:r>
      <w:r w:rsidR="00555072">
        <w:fldChar w:fldCharType="separate"/>
      </w:r>
      <w:r>
        <w:rPr>
          <w:rStyle w:val="a9"/>
          <w:rFonts w:eastAsiaTheme="majorEastAsia"/>
        </w:rPr>
        <w:t>http://fgis.economy.gov.ru</w:t>
      </w:r>
      <w:r w:rsidR="00555072">
        <w:fldChar w:fldCharType="end"/>
      </w:r>
      <w:r>
        <w:t>.</w:t>
      </w:r>
    </w:p>
    <w:p w:rsidR="00A63C16" w:rsidRDefault="00A63C16" w:rsidP="00A63C16">
      <w:pPr>
        <w:pStyle w:val="affff5"/>
        <w:numPr>
          <w:ilvl w:val="0"/>
          <w:numId w:val="19"/>
        </w:numPr>
        <w:jc w:val="both"/>
      </w:pPr>
      <w:r>
        <w:t xml:space="preserve">Федеральная служба государственной статистики – </w:t>
      </w:r>
      <w:hyperlink r:id="rId97" w:history="1">
        <w:r>
          <w:rPr>
            <w:rStyle w:val="a9"/>
            <w:rFonts w:eastAsiaTheme="majorEastAsia"/>
          </w:rPr>
          <w:t>http://gks.ru</w:t>
        </w:r>
      </w:hyperlink>
      <w:r>
        <w:t xml:space="preserve">. </w:t>
      </w:r>
    </w:p>
    <w:p w:rsidR="00A63C16" w:rsidRDefault="00A63C16" w:rsidP="00A63C16">
      <w:pPr>
        <w:pStyle w:val="affff5"/>
        <w:numPr>
          <w:ilvl w:val="0"/>
          <w:numId w:val="19"/>
        </w:numPr>
        <w:jc w:val="both"/>
      </w:pPr>
      <w:r>
        <w:t xml:space="preserve">Министерство экономического развития Российской Федерации – </w:t>
      </w:r>
      <w:hyperlink r:id="rId98" w:history="1">
        <w:r>
          <w:rPr>
            <w:rStyle w:val="a9"/>
            <w:rFonts w:eastAsiaTheme="majorEastAsia"/>
          </w:rPr>
          <w:t>http://economy.gov.ru/minec</w:t>
        </w:r>
      </w:hyperlink>
      <w:r>
        <w:t xml:space="preserve">. </w:t>
      </w:r>
    </w:p>
    <w:p w:rsidR="00A63C16" w:rsidRDefault="00A63C16" w:rsidP="00A63C16">
      <w:pPr>
        <w:pStyle w:val="affff5"/>
        <w:numPr>
          <w:ilvl w:val="0"/>
          <w:numId w:val="19"/>
        </w:numPr>
        <w:jc w:val="both"/>
      </w:pPr>
      <w:r>
        <w:t xml:space="preserve">Официальный сайт Ницинского сельского поселения– </w:t>
      </w:r>
      <w:bookmarkEnd w:id="80"/>
      <w:bookmarkEnd w:id="81"/>
      <w:bookmarkEnd w:id="82"/>
      <w:bookmarkEnd w:id="83"/>
      <w:bookmarkEnd w:id="84"/>
      <w:bookmarkEnd w:id="447"/>
      <w:bookmarkEnd w:id="448"/>
      <w:bookmarkEnd w:id="449"/>
      <w:bookmarkEnd w:id="450"/>
      <w:bookmarkEnd w:id="451"/>
      <w:bookmarkEnd w:id="479"/>
      <w:bookmarkEnd w:id="480"/>
      <w:bookmarkEnd w:id="481"/>
      <w:bookmarkEnd w:id="482"/>
      <w:bookmarkEnd w:id="483"/>
      <w:r w:rsidR="00555072">
        <w:fldChar w:fldCharType="begin"/>
      </w:r>
      <w:r>
        <w:instrText xml:space="preserve"> HYPERLINK "http://nicinskoe.ru/" </w:instrText>
      </w:r>
      <w:r w:rsidR="00555072">
        <w:fldChar w:fldCharType="separate"/>
      </w:r>
      <w:r>
        <w:rPr>
          <w:rStyle w:val="a9"/>
          <w:rFonts w:eastAsiaTheme="majorEastAsia"/>
        </w:rPr>
        <w:t>http://nicinskoe.ru/</w:t>
      </w:r>
      <w:r w:rsidR="00555072">
        <w:fldChar w:fldCharType="end"/>
      </w:r>
    </w:p>
    <w:p w:rsidR="00A63C16" w:rsidRDefault="00A63C16" w:rsidP="00A63C16">
      <w:pPr>
        <w:spacing w:after="200" w:line="276" w:lineRule="auto"/>
        <w:rPr>
          <w:rFonts w:eastAsiaTheme="majorEastAsia" w:cstheme="majorBidi"/>
          <w:b/>
          <w:bCs/>
          <w:caps/>
          <w:sz w:val="28"/>
          <w:szCs w:val="28"/>
        </w:rPr>
      </w:pPr>
      <w:r>
        <w:br w:type="page"/>
      </w:r>
      <w:bookmarkStart w:id="491" w:name="_Toc499048466"/>
      <w:bookmarkStart w:id="492" w:name="_Toc497902143"/>
      <w:bookmarkStart w:id="493" w:name="_Toc497484887"/>
    </w:p>
    <w:p w:rsidR="00A63C16" w:rsidRDefault="00A63C16" w:rsidP="00A63C16">
      <w:pPr>
        <w:pStyle w:val="11"/>
      </w:pPr>
      <w:bookmarkStart w:id="494" w:name="_Toc501468466"/>
      <w:bookmarkStart w:id="495" w:name="_Toc500771755"/>
      <w:r>
        <w:t>Приложение 2. Список терминов и определений, применяемых в местных нормативах градостроительного проектирования</w:t>
      </w:r>
      <w:bookmarkEnd w:id="491"/>
      <w:bookmarkEnd w:id="492"/>
      <w:bookmarkEnd w:id="493"/>
      <w:bookmarkEnd w:id="494"/>
      <w:bookmarkEnd w:id="495"/>
    </w:p>
    <w:p w:rsidR="00A63C16" w:rsidRDefault="00A63C16" w:rsidP="00A63C16">
      <w:pPr>
        <w:pStyle w:val="affffc"/>
        <w:rPr>
          <w:lang w:val="ru-RU"/>
        </w:rPr>
      </w:pPr>
      <w:proofErr w:type="gramStart"/>
      <w:r>
        <w:rPr>
          <w:b/>
          <w:lang w:val="ru-RU"/>
        </w:rPr>
        <w:t>Автомобильная дорога</w:t>
      </w:r>
      <w:r>
        <w:rPr>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A63C16" w:rsidRDefault="00A63C16" w:rsidP="00A63C16">
      <w:pPr>
        <w:pStyle w:val="affffc"/>
        <w:rPr>
          <w:lang w:val="ru-RU"/>
        </w:rPr>
      </w:pPr>
      <w:r>
        <w:rPr>
          <w:b/>
          <w:lang w:val="ru-RU"/>
        </w:rPr>
        <w:t>Красная линия</w:t>
      </w:r>
      <w:r>
        <w:rPr>
          <w:lang w:val="ru-RU"/>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A63C16" w:rsidRDefault="00A63C16" w:rsidP="00A63C16">
      <w:pPr>
        <w:pStyle w:val="affffc"/>
        <w:rPr>
          <w:lang w:val="ru-RU"/>
        </w:rPr>
      </w:pPr>
      <w:r>
        <w:rPr>
          <w:b/>
          <w:lang w:val="ru-RU"/>
        </w:rPr>
        <w:t>Микрорайон (квартал)</w:t>
      </w:r>
      <w:r>
        <w:rPr>
          <w:lang w:val="ru-RU"/>
        </w:rPr>
        <w:t xml:space="preserve"> – планировочная единица застройки в границах красных линий, ограниченная магистральными или жилыми улицами.</w:t>
      </w:r>
    </w:p>
    <w:p w:rsidR="00A63C16" w:rsidRDefault="00A63C16" w:rsidP="00A63C16">
      <w:pPr>
        <w:pStyle w:val="affffc"/>
        <w:rPr>
          <w:lang w:val="ru-RU"/>
        </w:rPr>
      </w:pPr>
      <w:r>
        <w:rPr>
          <w:b/>
          <w:lang w:val="ru-RU"/>
        </w:rPr>
        <w:t>Градостроительная деятельность</w:t>
      </w:r>
      <w:r>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63C16" w:rsidRDefault="00A63C16" w:rsidP="00A63C16">
      <w:pPr>
        <w:pStyle w:val="affffc"/>
        <w:rPr>
          <w:lang w:val="ru-RU"/>
        </w:rPr>
      </w:pPr>
      <w:r>
        <w:rPr>
          <w:b/>
          <w:lang w:val="ru-RU"/>
        </w:rPr>
        <w:t>Градостроительная документация</w:t>
      </w:r>
      <w:r>
        <w:rPr>
          <w:lang w:val="ru-RU"/>
        </w:rPr>
        <w:t xml:space="preserve">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A63C16" w:rsidRDefault="00A63C16" w:rsidP="00A63C16">
      <w:pPr>
        <w:pStyle w:val="affffc"/>
        <w:rPr>
          <w:lang w:val="ru-RU"/>
        </w:rPr>
      </w:pPr>
      <w:bookmarkStart w:id="496" w:name="OLE_LINK468"/>
      <w:bookmarkStart w:id="497" w:name="OLE_LINK467"/>
      <w:bookmarkStart w:id="498" w:name="OLE_LINK466"/>
      <w:proofErr w:type="gramStart"/>
      <w:r>
        <w:rPr>
          <w:b/>
          <w:lang w:val="ru-RU"/>
        </w:rPr>
        <w:t>Нормативы градостроительного проектирования</w:t>
      </w:r>
      <w:r>
        <w:rPr>
          <w:lang w:val="ru-RU"/>
        </w:rPr>
        <w:t xml:space="preserve"> - совокупность установленных в целях обеспечения благоприятных условий жизнедеятельности человека расчётных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расчётных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A63C16" w:rsidRDefault="00A63C16" w:rsidP="00A63C16">
      <w:pPr>
        <w:pStyle w:val="affffc"/>
        <w:rPr>
          <w:lang w:val="ru-RU"/>
        </w:rPr>
      </w:pPr>
      <w:r>
        <w:rPr>
          <w:b/>
          <w:lang w:val="ru-RU"/>
        </w:rPr>
        <w:t xml:space="preserve">Общеобразовательная организация </w:t>
      </w:r>
      <w:r>
        <w:rPr>
          <w:lang w:val="ru-RU"/>
        </w:rPr>
        <w:t>– образовательная организация, осуществляющая в качестве основной цели ее деятельности образовательную деятельность по программам начального общего, основного общего и (или) среднего общего образования.</w:t>
      </w:r>
    </w:p>
    <w:p w:rsidR="00A63C16" w:rsidRDefault="00A63C16" w:rsidP="00A63C16">
      <w:pPr>
        <w:pStyle w:val="affffc"/>
        <w:rPr>
          <w:lang w:val="ru-RU"/>
        </w:rPr>
      </w:pPr>
      <w:r>
        <w:rPr>
          <w:b/>
          <w:lang w:val="ru-RU"/>
        </w:rPr>
        <w:t xml:space="preserve">Общеобразовательная организация </w:t>
      </w:r>
      <w:r>
        <w:rPr>
          <w:b/>
        </w:rPr>
        <w:t>I</w:t>
      </w:r>
      <w:r>
        <w:rPr>
          <w:b/>
          <w:lang w:val="ru-RU"/>
        </w:rPr>
        <w:t xml:space="preserve"> ступени обучения </w:t>
      </w:r>
      <w:r>
        <w:rPr>
          <w:lang w:val="ru-RU"/>
        </w:rPr>
        <w:t>– общеобразовательная организация начального образования.</w:t>
      </w:r>
    </w:p>
    <w:p w:rsidR="00A63C16" w:rsidRDefault="00A63C16" w:rsidP="00A63C16">
      <w:pPr>
        <w:pStyle w:val="affffc"/>
        <w:rPr>
          <w:lang w:val="ru-RU"/>
        </w:rPr>
      </w:pPr>
      <w:r>
        <w:rPr>
          <w:b/>
          <w:lang w:val="ru-RU"/>
        </w:rPr>
        <w:t xml:space="preserve">Общеобразовательная организация </w:t>
      </w:r>
      <w:r>
        <w:rPr>
          <w:b/>
        </w:rPr>
        <w:t>II</w:t>
      </w:r>
      <w:r>
        <w:rPr>
          <w:b/>
          <w:lang w:val="ru-RU"/>
        </w:rPr>
        <w:t xml:space="preserve"> ступени обучения </w:t>
      </w:r>
      <w:r>
        <w:rPr>
          <w:lang w:val="ru-RU"/>
        </w:rPr>
        <w:t>– общеобразовательная организация основного образования.</w:t>
      </w:r>
    </w:p>
    <w:p w:rsidR="00A63C16" w:rsidRDefault="00A63C16" w:rsidP="00A63C16">
      <w:pPr>
        <w:pStyle w:val="affffc"/>
        <w:rPr>
          <w:lang w:val="ru-RU"/>
        </w:rPr>
      </w:pPr>
      <w:r>
        <w:rPr>
          <w:b/>
          <w:lang w:val="ru-RU"/>
        </w:rPr>
        <w:t xml:space="preserve">Общеобразовательная организация </w:t>
      </w:r>
      <w:r>
        <w:rPr>
          <w:b/>
        </w:rPr>
        <w:t>III</w:t>
      </w:r>
      <w:r>
        <w:rPr>
          <w:b/>
          <w:lang w:val="ru-RU"/>
        </w:rPr>
        <w:t xml:space="preserve"> ступени обучения </w:t>
      </w:r>
      <w:r>
        <w:rPr>
          <w:lang w:val="ru-RU"/>
        </w:rPr>
        <w:t>– общеобразовательная организация среднего образования.</w:t>
      </w:r>
    </w:p>
    <w:bookmarkEnd w:id="496"/>
    <w:bookmarkEnd w:id="497"/>
    <w:bookmarkEnd w:id="498"/>
    <w:p w:rsidR="00A63C16" w:rsidRDefault="00A63C16" w:rsidP="00A63C16">
      <w:pPr>
        <w:pStyle w:val="affffc"/>
        <w:rPr>
          <w:lang w:val="ru-RU"/>
        </w:rPr>
      </w:pPr>
      <w:r>
        <w:rPr>
          <w:b/>
          <w:lang w:val="ru-RU"/>
        </w:rPr>
        <w:t>Объекты местного значения</w:t>
      </w:r>
      <w:r>
        <w:rPr>
          <w:lang w:val="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Свердловской области, уставом муниципального образования, и оказывают существенное влияние на социально-экономическое развитие муниципального образования. </w:t>
      </w:r>
    </w:p>
    <w:p w:rsidR="00A63C16" w:rsidRDefault="00A63C16" w:rsidP="00A63C16">
      <w:pPr>
        <w:pStyle w:val="affffc"/>
        <w:rPr>
          <w:lang w:val="ru-RU"/>
        </w:rPr>
      </w:pPr>
      <w:r>
        <w:rPr>
          <w:b/>
          <w:lang w:val="ru-RU"/>
        </w:rPr>
        <w:t>Плоскостное спортивное сооружение</w:t>
      </w:r>
      <w:r>
        <w:rPr>
          <w:lang w:val="ru-RU"/>
        </w:rPr>
        <w:t xml:space="preserve"> – плоскостное спортивное сооружение, включающее игровую спортивную площадку и (или) футбольное поле,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A63C16" w:rsidRDefault="00A63C16" w:rsidP="00A63C16">
      <w:pPr>
        <w:pStyle w:val="affffc"/>
        <w:rPr>
          <w:lang w:val="ru-RU"/>
        </w:rPr>
      </w:pPr>
      <w:r>
        <w:rPr>
          <w:b/>
          <w:lang w:val="ru-RU"/>
        </w:rPr>
        <w:t>Физкультурно-спортивный зал</w:t>
      </w:r>
      <w:r>
        <w:rPr>
          <w:lang w:val="ru-RU"/>
        </w:rPr>
        <w:t xml:space="preserve"> – спортивное сооружение, содержащее универсальный спортивный зал.</w:t>
      </w:r>
    </w:p>
    <w:p w:rsidR="00A63C16" w:rsidRDefault="00A63C16" w:rsidP="00A63C16">
      <w:pPr>
        <w:pStyle w:val="affffc"/>
        <w:rPr>
          <w:lang w:val="ru-RU"/>
        </w:rPr>
      </w:pPr>
      <w:proofErr w:type="spellStart"/>
      <w:r>
        <w:rPr>
          <w:b/>
          <w:lang w:val="ru-RU"/>
        </w:rPr>
        <w:t>Межпоселенческая</w:t>
      </w:r>
      <w:proofErr w:type="spellEnd"/>
      <w:r>
        <w:rPr>
          <w:b/>
          <w:lang w:val="ru-RU"/>
        </w:rPr>
        <w:t xml:space="preserve"> библиотека</w:t>
      </w:r>
      <w:r>
        <w:rPr>
          <w:lang w:val="ru-RU"/>
        </w:rPr>
        <w:t xml:space="preserve"> – центральная библиотека муниципального района, которой органами местного самоуправления присвоен статус </w:t>
      </w:r>
      <w:proofErr w:type="spellStart"/>
      <w:r>
        <w:rPr>
          <w:lang w:val="ru-RU"/>
        </w:rPr>
        <w:t>межпоселенческой</w:t>
      </w:r>
      <w:proofErr w:type="spellEnd"/>
      <w:r>
        <w:rPr>
          <w:lang w:val="ru-RU"/>
        </w:rPr>
        <w:t>.</w:t>
      </w:r>
    </w:p>
    <w:p w:rsidR="00A63C16" w:rsidRDefault="00A63C16" w:rsidP="00A63C16">
      <w:pPr>
        <w:pStyle w:val="affffc"/>
        <w:rPr>
          <w:lang w:val="ru-RU"/>
        </w:rPr>
      </w:pPr>
      <w:r>
        <w:rPr>
          <w:lang w:val="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A63C16" w:rsidRDefault="00A63C16" w:rsidP="00A63C16">
      <w:pPr>
        <w:pStyle w:val="affffc"/>
        <w:spacing w:before="120"/>
        <w:rPr>
          <w:b/>
          <w:i/>
          <w:lang w:val="ru-RU"/>
        </w:rPr>
      </w:pPr>
      <w:r>
        <w:rPr>
          <w:b/>
          <w:i/>
          <w:lang w:val="ru-RU"/>
        </w:rPr>
        <w:t>Перечень используемых сокращений</w:t>
      </w:r>
    </w:p>
    <w:p w:rsidR="00A63C16" w:rsidRDefault="00A63C16" w:rsidP="00A63C16">
      <w:pPr>
        <w:pStyle w:val="affffc"/>
        <w:spacing w:after="120"/>
        <w:rPr>
          <w:lang w:val="ru-RU"/>
        </w:rPr>
      </w:pPr>
      <w:r>
        <w:rPr>
          <w:lang w:val="ru-RU"/>
        </w:rPr>
        <w:t>В МНГП Ницинского сельского поселения применяются следующие сокращения: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4A0"/>
      </w:tblPr>
      <w:tblGrid>
        <w:gridCol w:w="1812"/>
        <w:gridCol w:w="7598"/>
      </w:tblGrid>
      <w:tr w:rsidR="00A63C16" w:rsidTr="00A63C16">
        <w:trPr>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widowControl w:val="0"/>
              <w:autoSpaceDE w:val="0"/>
              <w:autoSpaceDN w:val="0"/>
              <w:adjustRightInd w:val="0"/>
              <w:spacing w:line="276" w:lineRule="auto"/>
              <w:jc w:val="center"/>
              <w:rPr>
                <w:b/>
                <w:i/>
                <w:sz w:val="20"/>
                <w:szCs w:val="20"/>
              </w:rPr>
            </w:pPr>
            <w:r>
              <w:rPr>
                <w:b/>
                <w:i/>
                <w:sz w:val="20"/>
                <w:szCs w:val="20"/>
              </w:rPr>
              <w:t>Сокращения слов и словосочетаний</w:t>
            </w:r>
          </w:p>
        </w:tc>
      </w:tr>
      <w:tr w:rsidR="00A63C16" w:rsidTr="00A63C16">
        <w:trPr>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widowControl w:val="0"/>
              <w:autoSpaceDE w:val="0"/>
              <w:autoSpaceDN w:val="0"/>
              <w:adjustRightInd w:val="0"/>
              <w:spacing w:line="276" w:lineRule="auto"/>
              <w:jc w:val="center"/>
              <w:rPr>
                <w:b/>
                <w:i/>
                <w:sz w:val="20"/>
                <w:szCs w:val="20"/>
              </w:rPr>
            </w:pPr>
            <w:r>
              <w:rPr>
                <w:b/>
                <w:i/>
                <w:sz w:val="20"/>
                <w:szCs w:val="20"/>
              </w:rPr>
              <w:t>Сокращение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widowControl w:val="0"/>
              <w:autoSpaceDE w:val="0"/>
              <w:autoSpaceDN w:val="0"/>
              <w:adjustRightInd w:val="0"/>
              <w:spacing w:line="276" w:lineRule="auto"/>
              <w:jc w:val="center"/>
              <w:rPr>
                <w:b/>
                <w:i/>
                <w:sz w:val="20"/>
                <w:szCs w:val="20"/>
              </w:rPr>
            </w:pPr>
            <w:r>
              <w:rPr>
                <w:b/>
                <w:i/>
                <w:sz w:val="20"/>
                <w:szCs w:val="20"/>
              </w:rPr>
              <w:t>Слово/словосочетание</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proofErr w:type="spellStart"/>
            <w:r>
              <w:rPr>
                <w:sz w:val="20"/>
                <w:szCs w:val="20"/>
              </w:rPr>
              <w:t>Ницинское</w:t>
            </w:r>
            <w:proofErr w:type="spellEnd"/>
            <w:r>
              <w:rPr>
                <w:sz w:val="20"/>
                <w:szCs w:val="20"/>
              </w:rPr>
              <w:t xml:space="preserve"> сельское поселение</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 xml:space="preserve">муниципальное образование </w:t>
            </w:r>
            <w:proofErr w:type="spellStart"/>
            <w:r>
              <w:rPr>
                <w:sz w:val="20"/>
                <w:szCs w:val="20"/>
              </w:rPr>
              <w:t>Ницинское</w:t>
            </w:r>
            <w:proofErr w:type="spellEnd"/>
            <w:r>
              <w:rPr>
                <w:sz w:val="20"/>
                <w:szCs w:val="20"/>
              </w:rPr>
              <w:t xml:space="preserve"> сельское поселения</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гг.</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годы</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др.</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другие</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bCs/>
                <w:sz w:val="20"/>
                <w:szCs w:val="20"/>
              </w:rPr>
            </w:pPr>
            <w:r>
              <w:rPr>
                <w:bCs/>
                <w:sz w:val="20"/>
                <w:szCs w:val="20"/>
              </w:rPr>
              <w:t>МНГП</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Местные нормативы градостроительного проектирования</w:t>
            </w:r>
          </w:p>
        </w:tc>
      </w:tr>
      <w:tr w:rsidR="00A63C16" w:rsidTr="00A63C16">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bCs/>
                <w:sz w:val="20"/>
                <w:szCs w:val="20"/>
              </w:rPr>
            </w:pPr>
            <w:r>
              <w:rPr>
                <w:bCs/>
                <w:sz w:val="20"/>
                <w:szCs w:val="20"/>
              </w:rPr>
              <w:t>МНГП Ницинского СП</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Местные нормативы градостроительного проектирования Ницинского сельского поселения</w:t>
            </w:r>
          </w:p>
        </w:tc>
      </w:tr>
      <w:tr w:rsidR="00A63C16" w:rsidTr="00A63C16">
        <w:trPr>
          <w:trHeight w:val="113"/>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bCs/>
                <w:sz w:val="20"/>
                <w:szCs w:val="20"/>
              </w:rPr>
            </w:pPr>
            <w:r>
              <w:rPr>
                <w:bCs/>
                <w:sz w:val="20"/>
                <w:szCs w:val="20"/>
              </w:rPr>
              <w:t>МО</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муниципальное образование</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н.п.</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населенный пункт</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п.</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пункт</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proofErr w:type="spellStart"/>
            <w:r>
              <w:rPr>
                <w:sz w:val="20"/>
                <w:szCs w:val="20"/>
              </w:rPr>
              <w:t>пп</w:t>
            </w:r>
            <w:proofErr w:type="spellEnd"/>
            <w:r>
              <w:rPr>
                <w:sz w:val="20"/>
                <w:szCs w:val="20"/>
              </w:rPr>
              <w:t>.</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подпункт</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НГП Свердловской области</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Региональные нормативы градостроительного проектирования Свердловской области, утвержденные Постановлением Правительства Свердловской области от 15.03.2010 № 380-ПП (ред. от 30.12.2014)</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ст.</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статья</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ТКО</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твердые коммунальные отходы</w:t>
            </w:r>
          </w:p>
        </w:tc>
      </w:tr>
      <w:tr w:rsidR="00A63C16" w:rsidTr="00A63C16">
        <w:trPr>
          <w:trHeight w:val="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widowControl w:val="0"/>
              <w:autoSpaceDE w:val="0"/>
              <w:autoSpaceDN w:val="0"/>
              <w:adjustRightInd w:val="0"/>
              <w:spacing w:line="276" w:lineRule="auto"/>
              <w:jc w:val="center"/>
              <w:rPr>
                <w:b/>
                <w:i/>
                <w:sz w:val="20"/>
                <w:szCs w:val="20"/>
                <w:highlight w:val="red"/>
              </w:rPr>
            </w:pPr>
            <w:r>
              <w:rPr>
                <w:b/>
                <w:i/>
                <w:sz w:val="20"/>
                <w:szCs w:val="20"/>
              </w:rPr>
              <w:t>Сокращения единиц измерений</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widowControl w:val="0"/>
              <w:autoSpaceDE w:val="0"/>
              <w:autoSpaceDN w:val="0"/>
              <w:adjustRightInd w:val="0"/>
              <w:spacing w:line="276" w:lineRule="auto"/>
              <w:jc w:val="center"/>
              <w:rPr>
                <w:b/>
                <w:i/>
                <w:sz w:val="20"/>
                <w:szCs w:val="20"/>
              </w:rPr>
            </w:pPr>
            <w:r>
              <w:rPr>
                <w:b/>
                <w:i/>
                <w:sz w:val="20"/>
                <w:szCs w:val="20"/>
              </w:rPr>
              <w:t>Обозначение</w:t>
            </w:r>
          </w:p>
        </w:tc>
        <w:tc>
          <w:tcPr>
            <w:tcW w:w="4037"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A63C16" w:rsidRDefault="00A63C16">
            <w:pPr>
              <w:widowControl w:val="0"/>
              <w:autoSpaceDE w:val="0"/>
              <w:autoSpaceDN w:val="0"/>
              <w:adjustRightInd w:val="0"/>
              <w:spacing w:line="276" w:lineRule="auto"/>
              <w:jc w:val="center"/>
              <w:rPr>
                <w:b/>
                <w:i/>
                <w:sz w:val="20"/>
                <w:szCs w:val="20"/>
              </w:rPr>
            </w:pPr>
            <w:r>
              <w:rPr>
                <w:b/>
                <w:i/>
                <w:sz w:val="20"/>
                <w:szCs w:val="20"/>
              </w:rPr>
              <w:t>Наименование единицы измерения</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га</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гектар</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кВт</w:t>
            </w:r>
            <w:r>
              <w:rPr>
                <w:sz w:val="20"/>
                <w:szCs w:val="20"/>
              </w:rPr>
              <w:sym w:font="Symbol" w:char="00D7"/>
            </w:r>
            <w:proofErr w:type="gramStart"/>
            <w:r>
              <w:rPr>
                <w:sz w:val="20"/>
                <w:szCs w:val="20"/>
              </w:rPr>
              <w:t>ч</w:t>
            </w:r>
            <w:proofErr w:type="gramEnd"/>
            <w:r>
              <w:rPr>
                <w:sz w:val="20"/>
                <w:szCs w:val="20"/>
              </w:rPr>
              <w:t>/чел. в год</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киловатт-часов на человека в год</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км</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километр</w:t>
            </w:r>
          </w:p>
        </w:tc>
      </w:tr>
      <w:tr w:rsidR="00A63C16" w:rsidTr="00A63C16">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vertAlign w:val="superscript"/>
              </w:rPr>
            </w:pPr>
            <w:r>
              <w:rPr>
                <w:sz w:val="20"/>
                <w:szCs w:val="20"/>
              </w:rPr>
              <w:t>км/км</w:t>
            </w:r>
            <w:proofErr w:type="gramStart"/>
            <w:r>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proofErr w:type="gramStart"/>
            <w:r>
              <w:rPr>
                <w:sz w:val="20"/>
                <w:szCs w:val="20"/>
              </w:rPr>
              <w:t>километров на квадратных километр</w:t>
            </w:r>
            <w:proofErr w:type="gramEnd"/>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vertAlign w:val="superscript"/>
              </w:rPr>
            </w:pPr>
            <w:r>
              <w:rPr>
                <w:sz w:val="20"/>
                <w:szCs w:val="20"/>
              </w:rPr>
              <w:t>км</w:t>
            </w:r>
            <w:proofErr w:type="gramStart"/>
            <w:r>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квадратный километр</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м</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метр</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vertAlign w:val="superscript"/>
              </w:rPr>
            </w:pPr>
            <w:r>
              <w:rPr>
                <w:sz w:val="20"/>
                <w:szCs w:val="20"/>
              </w:rPr>
              <w:t>м</w:t>
            </w:r>
            <w:proofErr w:type="gramStart"/>
            <w:r>
              <w:rPr>
                <w:sz w:val="20"/>
                <w:szCs w:val="20"/>
                <w:vertAlign w:val="superscript"/>
              </w:rPr>
              <w:t>2</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квадратный метр</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м</w:t>
            </w:r>
            <w:proofErr w:type="gramStart"/>
            <w:r>
              <w:rPr>
                <w:sz w:val="20"/>
                <w:szCs w:val="20"/>
                <w:vertAlign w:val="superscript"/>
              </w:rPr>
              <w:t>2</w:t>
            </w:r>
            <w:proofErr w:type="gramEnd"/>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квадратных метров на человека</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vertAlign w:val="superscript"/>
              </w:rPr>
            </w:pPr>
            <w:r>
              <w:rPr>
                <w:sz w:val="20"/>
                <w:szCs w:val="20"/>
              </w:rPr>
              <w:t>м</w:t>
            </w:r>
            <w:r>
              <w:rPr>
                <w:sz w:val="20"/>
                <w:szCs w:val="20"/>
                <w:vertAlign w:val="superscript"/>
              </w:rPr>
              <w:t>3</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кубический метр</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м</w:t>
            </w:r>
            <w:r>
              <w:rPr>
                <w:sz w:val="20"/>
                <w:szCs w:val="20"/>
                <w:vertAlign w:val="superscript"/>
              </w:rPr>
              <w:t>3</w:t>
            </w:r>
            <w:r>
              <w:rPr>
                <w:sz w:val="20"/>
                <w:szCs w:val="20"/>
              </w:rPr>
              <w:t>/год на 1 чел.</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кубических метров в год на человека</w:t>
            </w:r>
          </w:p>
        </w:tc>
      </w:tr>
      <w:tr w:rsidR="00A63C16" w:rsidTr="00A63C16">
        <w:trPr>
          <w:trHeight w:val="40"/>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мин.</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минуты</w:t>
            </w:r>
          </w:p>
        </w:tc>
      </w:tr>
      <w:tr w:rsidR="00A63C16" w:rsidTr="00A63C16">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тыс. чел.</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тысяча человек</w:t>
            </w:r>
          </w:p>
        </w:tc>
      </w:tr>
      <w:tr w:rsidR="00A63C16" w:rsidTr="00A63C16">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чел.</w:t>
            </w:r>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человек</w:t>
            </w:r>
          </w:p>
        </w:tc>
      </w:tr>
      <w:tr w:rsidR="00A63C16" w:rsidTr="00A63C16">
        <w:trPr>
          <w:trHeight w:val="36"/>
          <w:jc w:val="center"/>
        </w:trPr>
        <w:tc>
          <w:tcPr>
            <w:tcW w:w="96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A63C16" w:rsidRDefault="00A63C16">
            <w:pPr>
              <w:widowControl w:val="0"/>
              <w:autoSpaceDE w:val="0"/>
              <w:autoSpaceDN w:val="0"/>
              <w:adjustRightInd w:val="0"/>
              <w:spacing w:line="276" w:lineRule="auto"/>
              <w:rPr>
                <w:sz w:val="20"/>
                <w:szCs w:val="20"/>
              </w:rPr>
            </w:pPr>
            <w:r>
              <w:rPr>
                <w:sz w:val="20"/>
                <w:szCs w:val="20"/>
              </w:rPr>
              <w:t>чел./</w:t>
            </w:r>
            <w:proofErr w:type="gramStart"/>
            <w:r>
              <w:rPr>
                <w:sz w:val="20"/>
                <w:szCs w:val="20"/>
              </w:rPr>
              <w:t>га</w:t>
            </w:r>
            <w:proofErr w:type="gramEnd"/>
          </w:p>
        </w:tc>
        <w:tc>
          <w:tcPr>
            <w:tcW w:w="4037" w:type="pct"/>
            <w:tcBorders>
              <w:top w:val="single" w:sz="12" w:space="0" w:color="auto"/>
              <w:left w:val="single" w:sz="12" w:space="0" w:color="auto"/>
              <w:bottom w:val="single" w:sz="12" w:space="0" w:color="auto"/>
              <w:right w:val="single" w:sz="12" w:space="0" w:color="auto"/>
            </w:tcBorders>
            <w:hideMark/>
          </w:tcPr>
          <w:p w:rsidR="00A63C16" w:rsidRDefault="00A63C16">
            <w:pPr>
              <w:widowControl w:val="0"/>
              <w:autoSpaceDE w:val="0"/>
              <w:autoSpaceDN w:val="0"/>
              <w:adjustRightInd w:val="0"/>
              <w:spacing w:line="276" w:lineRule="auto"/>
              <w:rPr>
                <w:sz w:val="20"/>
                <w:szCs w:val="20"/>
              </w:rPr>
            </w:pPr>
            <w:r>
              <w:rPr>
                <w:sz w:val="20"/>
                <w:szCs w:val="20"/>
              </w:rPr>
              <w:t>человек на гектар</w:t>
            </w:r>
          </w:p>
        </w:tc>
      </w:tr>
    </w:tbl>
    <w:p w:rsidR="00A63C16" w:rsidRDefault="00A63C16" w:rsidP="00A63C16">
      <w:pPr>
        <w:sectPr w:rsidR="00A63C16">
          <w:pgSz w:w="11906" w:h="16838"/>
          <w:pgMar w:top="1701" w:right="851" w:bottom="1134" w:left="1701" w:header="709" w:footer="709" w:gutter="0"/>
          <w:pgBorders>
            <w:top w:val="thinThickMediumGap" w:sz="24" w:space="8" w:color="auto"/>
            <w:left w:val="thinThickMediumGap" w:sz="24" w:space="8" w:color="auto"/>
            <w:bottom w:val="thickThinMediumGap" w:sz="24" w:space="8" w:color="auto"/>
            <w:right w:val="thickThinMediumGap" w:sz="24" w:space="8" w:color="auto"/>
          </w:pgBorders>
          <w:pgNumType w:start="2"/>
          <w:cols w:space="720"/>
        </w:sectPr>
      </w:pPr>
    </w:p>
    <w:p w:rsidR="00A63C16" w:rsidRDefault="00A63C16" w:rsidP="00A63C16">
      <w:pPr>
        <w:pStyle w:val="11"/>
      </w:pPr>
      <w:bookmarkStart w:id="499" w:name="_Toc501468467"/>
      <w:r>
        <w:t>Приложение 3. Удельные размеры земельных участков объектов и элементов благоустройства, размещаемых в жилых зонах сельских населенных пунктов, м</w:t>
      </w:r>
      <w:proofErr w:type="gramStart"/>
      <w:r>
        <w:rPr>
          <w:vertAlign w:val="superscript"/>
        </w:rPr>
        <w:t>2</w:t>
      </w:r>
      <w:proofErr w:type="gramEnd"/>
      <w:r>
        <w:t>/чел.</w:t>
      </w:r>
      <w:bookmarkEnd w:id="499"/>
    </w:p>
    <w:tbl>
      <w:tblPr>
        <w:tblStyle w:val="affffffff4"/>
        <w:tblW w:w="14160" w:type="dxa"/>
        <w:jc w:val="center"/>
        <w:tblLayout w:type="fixed"/>
        <w:tblLook w:val="01E0"/>
      </w:tblPr>
      <w:tblGrid>
        <w:gridCol w:w="1254"/>
        <w:gridCol w:w="852"/>
        <w:gridCol w:w="843"/>
        <w:gridCol w:w="707"/>
        <w:gridCol w:w="840"/>
        <w:gridCol w:w="798"/>
        <w:gridCol w:w="798"/>
        <w:gridCol w:w="883"/>
        <w:gridCol w:w="748"/>
        <w:gridCol w:w="748"/>
        <w:gridCol w:w="770"/>
        <w:gridCol w:w="841"/>
        <w:gridCol w:w="832"/>
        <w:gridCol w:w="800"/>
        <w:gridCol w:w="866"/>
        <w:gridCol w:w="781"/>
        <w:gridCol w:w="799"/>
      </w:tblGrid>
      <w:tr w:rsidR="00A63C16" w:rsidTr="00A63C16">
        <w:trPr>
          <w:jc w:val="center"/>
        </w:trPr>
        <w:tc>
          <w:tcPr>
            <w:tcW w:w="210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Наименование территорий участков и объектов</w:t>
            </w:r>
          </w:p>
        </w:tc>
        <w:tc>
          <w:tcPr>
            <w:tcW w:w="1205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Тип и этажность застройки</w:t>
            </w:r>
          </w:p>
        </w:tc>
      </w:tr>
      <w:tr w:rsidR="00A63C16" w:rsidTr="00A63C16">
        <w:trPr>
          <w:jc w:val="center"/>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39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Индивидуальные жилые дома с </w:t>
            </w:r>
            <w:proofErr w:type="spellStart"/>
            <w:r>
              <w:rPr>
                <w:color w:val="000000"/>
              </w:rPr>
              <w:t>приквартирными</w:t>
            </w:r>
            <w:proofErr w:type="spellEnd"/>
            <w:r>
              <w:rPr>
                <w:color w:val="000000"/>
              </w:rPr>
              <w:t xml:space="preserve"> участками</w:t>
            </w:r>
          </w:p>
        </w:tc>
        <w:tc>
          <w:tcPr>
            <w:tcW w:w="399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Жилые дома блокированного типа с </w:t>
            </w:r>
            <w:proofErr w:type="spellStart"/>
            <w:r>
              <w:rPr>
                <w:color w:val="000000"/>
              </w:rPr>
              <w:t>приквартирными</w:t>
            </w:r>
            <w:proofErr w:type="spellEnd"/>
            <w:r>
              <w:rPr>
                <w:color w:val="000000"/>
              </w:rPr>
              <w:t xml:space="preserve"> участками</w:t>
            </w:r>
          </w:p>
        </w:tc>
        <w:tc>
          <w:tcPr>
            <w:tcW w:w="40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Жилые дома секционного типа</w:t>
            </w:r>
          </w:p>
        </w:tc>
      </w:tr>
      <w:tr w:rsidR="00A63C16" w:rsidTr="00A63C16">
        <w:trPr>
          <w:jc w:val="center"/>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12054"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Типы жилых домов по уровням комфорта</w:t>
            </w:r>
          </w:p>
        </w:tc>
      </w:tr>
      <w:tr w:rsidR="00A63C16" w:rsidTr="00A63C16">
        <w:trPr>
          <w:jc w:val="center"/>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jc w:val="center"/>
              <w:rPr>
                <w:color w:val="000000"/>
              </w:rPr>
            </w:pPr>
            <w:r>
              <w:rPr>
                <w:color w:val="000000"/>
              </w:rPr>
              <w:t>Социальный</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99"/>
              <w:jc w:val="center"/>
              <w:rPr>
                <w:color w:val="000000"/>
              </w:rPr>
            </w:pPr>
            <w:r>
              <w:rPr>
                <w:color w:val="000000"/>
              </w:rPr>
              <w:t>Массовый</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119"/>
              <w:jc w:val="center"/>
              <w:rPr>
                <w:color w:val="000000"/>
              </w:rPr>
            </w:pPr>
            <w:r>
              <w:rPr>
                <w:color w:val="000000"/>
              </w:rPr>
              <w:t>Повышенной</w:t>
            </w:r>
          </w:p>
          <w:p w:rsidR="00A63C16" w:rsidRDefault="00A63C16">
            <w:pPr>
              <w:ind w:right="-119"/>
              <w:jc w:val="center"/>
              <w:rPr>
                <w:color w:val="000000"/>
              </w:rPr>
            </w:pPr>
            <w:r>
              <w:rPr>
                <w:color w:val="000000"/>
              </w:rPr>
              <w:t>комфортности</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83"/>
              <w:jc w:val="center"/>
              <w:rPr>
                <w:color w:val="000000"/>
              </w:rPr>
            </w:pPr>
            <w:r>
              <w:rPr>
                <w:color w:val="000000"/>
              </w:rPr>
              <w:t>Высоко комфортный</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107"/>
              <w:jc w:val="center"/>
              <w:rPr>
                <w:color w:val="000000"/>
              </w:rPr>
            </w:pPr>
            <w:r>
              <w:rPr>
                <w:color w:val="000000"/>
              </w:rPr>
              <w:t>Специализированный</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jc w:val="center"/>
              <w:rPr>
                <w:color w:val="000000"/>
              </w:rPr>
            </w:pPr>
            <w:r>
              <w:rPr>
                <w:color w:val="000000"/>
              </w:rPr>
              <w:t>Социальный</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jc w:val="center"/>
              <w:rPr>
                <w:color w:val="000000"/>
              </w:rPr>
            </w:pPr>
            <w:r>
              <w:rPr>
                <w:color w:val="000000"/>
              </w:rPr>
              <w:t>Массовый</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119"/>
              <w:jc w:val="center"/>
              <w:rPr>
                <w:color w:val="000000"/>
              </w:rPr>
            </w:pPr>
            <w:r>
              <w:rPr>
                <w:color w:val="000000"/>
              </w:rPr>
              <w:t>Повышенной</w:t>
            </w:r>
          </w:p>
          <w:p w:rsidR="00A63C16" w:rsidRDefault="00A63C16">
            <w:pPr>
              <w:ind w:left="-72" w:right="-80"/>
              <w:jc w:val="center"/>
              <w:rPr>
                <w:color w:val="000000"/>
              </w:rPr>
            </w:pPr>
            <w:r>
              <w:rPr>
                <w:color w:val="000000"/>
              </w:rPr>
              <w:t>комфортности</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left="-40" w:right="-83" w:hanging="24"/>
              <w:jc w:val="center"/>
              <w:rPr>
                <w:color w:val="000000"/>
              </w:rPr>
            </w:pPr>
            <w:r>
              <w:rPr>
                <w:color w:val="000000"/>
              </w:rPr>
              <w:t>Высоко комфортный</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112"/>
              <w:jc w:val="center"/>
              <w:rPr>
                <w:color w:val="000000"/>
              </w:rPr>
            </w:pPr>
            <w:r>
              <w:rPr>
                <w:color w:val="000000"/>
              </w:rPr>
              <w:t>Специализированный</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jc w:val="center"/>
              <w:rPr>
                <w:color w:val="000000"/>
              </w:rPr>
            </w:pPr>
            <w:r>
              <w:rPr>
                <w:color w:val="000000"/>
              </w:rPr>
              <w:t>Социальный</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jc w:val="center"/>
              <w:rPr>
                <w:color w:val="000000"/>
              </w:rPr>
            </w:pPr>
            <w:r>
              <w:rPr>
                <w:color w:val="000000"/>
              </w:rPr>
              <w:t>Массовый</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119"/>
              <w:jc w:val="center"/>
              <w:rPr>
                <w:color w:val="000000"/>
              </w:rPr>
            </w:pPr>
            <w:r>
              <w:rPr>
                <w:color w:val="000000"/>
              </w:rPr>
              <w:t>Повышенной</w:t>
            </w:r>
          </w:p>
          <w:p w:rsidR="00A63C16" w:rsidRDefault="00A63C16">
            <w:pPr>
              <w:jc w:val="center"/>
              <w:rPr>
                <w:color w:val="000000"/>
              </w:rPr>
            </w:pPr>
            <w:r>
              <w:rPr>
                <w:color w:val="000000"/>
              </w:rPr>
              <w:t>комфортности</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ind w:right="-83"/>
              <w:jc w:val="center"/>
              <w:rPr>
                <w:color w:val="000000"/>
              </w:rPr>
            </w:pPr>
            <w:r>
              <w:rPr>
                <w:color w:val="000000"/>
              </w:rPr>
              <w:t>Высоко комфортный</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1" w:type="dxa"/>
              <w:bottom w:w="0" w:type="dxa"/>
              <w:right w:w="51" w:type="dxa"/>
            </w:tcMar>
            <w:hideMark/>
          </w:tcPr>
          <w:p w:rsidR="00A63C16" w:rsidRDefault="00A63C16">
            <w:pPr>
              <w:jc w:val="center"/>
              <w:rPr>
                <w:color w:val="000000"/>
              </w:rPr>
            </w:pPr>
            <w:r>
              <w:rPr>
                <w:color w:val="000000"/>
              </w:rPr>
              <w:t>Специализированный</w:t>
            </w:r>
          </w:p>
        </w:tc>
      </w:tr>
      <w:tr w:rsidR="00A63C16" w:rsidTr="00A63C16">
        <w:trPr>
          <w:jc w:val="center"/>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7976" w:type="dxa"/>
            <w:gridSpan w:val="10"/>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jc w:val="center"/>
              <w:rPr>
                <w:color w:val="000000"/>
                <w:lang w:val="en-US"/>
              </w:rPr>
            </w:pPr>
            <w:r>
              <w:rPr>
                <w:color w:val="000000"/>
              </w:rPr>
              <w:t>Размеры земельных участков</w:t>
            </w:r>
          </w:p>
        </w:tc>
        <w:tc>
          <w:tcPr>
            <w:tcW w:w="40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Этажность</w:t>
            </w:r>
          </w:p>
        </w:tc>
      </w:tr>
      <w:tr w:rsidR="00A63C16" w:rsidTr="00A63C16">
        <w:trPr>
          <w:jc w:val="center"/>
        </w:trPr>
        <w:tc>
          <w:tcPr>
            <w:tcW w:w="600"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4311" w:type="dxa"/>
            <w:gridSpan w:val="10"/>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lang w:val="en-US"/>
              </w:rPr>
            </w:pP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2 </w:t>
            </w:r>
            <w:proofErr w:type="spellStart"/>
            <w:r>
              <w:rPr>
                <w:color w:val="000000"/>
              </w:rPr>
              <w:t>эт</w:t>
            </w:r>
            <w:proofErr w:type="spellEnd"/>
            <w:r>
              <w:rPr>
                <w:color w:val="000000"/>
              </w:rPr>
              <w:t>.</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4 </w:t>
            </w:r>
            <w:proofErr w:type="spellStart"/>
            <w:r>
              <w:rPr>
                <w:color w:val="000000"/>
              </w:rPr>
              <w:t>эт</w:t>
            </w:r>
            <w:proofErr w:type="spellEnd"/>
            <w:r>
              <w:rPr>
                <w:color w:val="000000"/>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4 </w:t>
            </w:r>
            <w:proofErr w:type="spellStart"/>
            <w:r>
              <w:rPr>
                <w:color w:val="000000"/>
              </w:rPr>
              <w:t>эт</w:t>
            </w:r>
            <w:proofErr w:type="spellEnd"/>
            <w:r>
              <w:rPr>
                <w:color w:val="000000"/>
              </w:rPr>
              <w:t xml:space="preserve">. </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2 </w:t>
            </w:r>
            <w:proofErr w:type="spellStart"/>
            <w:r>
              <w:rPr>
                <w:color w:val="000000"/>
              </w:rPr>
              <w:t>эт</w:t>
            </w:r>
            <w:proofErr w:type="spellEnd"/>
            <w:r>
              <w:rPr>
                <w:color w:val="000000"/>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 xml:space="preserve">4 </w:t>
            </w:r>
            <w:proofErr w:type="spellStart"/>
            <w:r>
              <w:rPr>
                <w:color w:val="000000"/>
              </w:rPr>
              <w:t>эт</w:t>
            </w:r>
            <w:proofErr w:type="spellEnd"/>
            <w:r>
              <w:rPr>
                <w:color w:val="000000"/>
              </w:rPr>
              <w:t xml:space="preserve">. </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9</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12</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13</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14</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rPr>
                <w:color w:val="000000"/>
              </w:rPr>
            </w:pPr>
            <w:proofErr w:type="spellStart"/>
            <w:r>
              <w:rPr>
                <w:color w:val="000000"/>
              </w:rPr>
              <w:t>Приквартирны</w:t>
            </w:r>
            <w:proofErr w:type="spellEnd"/>
            <w:r>
              <w:rPr>
                <w:color w:val="000000"/>
              </w:rPr>
              <w:t xml:space="preserve"> участки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330</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660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1000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1330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1660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133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166</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183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266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b/>
                <w:color w:val="000000"/>
              </w:rPr>
            </w:pPr>
            <w:r>
              <w:rPr>
                <w:b/>
                <w:color w:val="000000"/>
              </w:rPr>
              <w:t>-</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b/>
                <w:color w:val="000000"/>
              </w:rPr>
            </w:pPr>
            <w:r>
              <w:rPr>
                <w:b/>
                <w:color w:val="000000"/>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b/>
                <w:color w:val="000000"/>
              </w:rPr>
            </w:pPr>
            <w:r>
              <w:rPr>
                <w:b/>
                <w:color w:val="000000"/>
              </w:rPr>
              <w:t>-</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b/>
                <w:color w:val="000000"/>
              </w:rPr>
            </w:pPr>
            <w:r>
              <w:rPr>
                <w:b/>
                <w:color w:val="000000"/>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b/>
                <w:color w:val="000000"/>
              </w:rPr>
            </w:pPr>
            <w:r>
              <w:rPr>
                <w:b/>
                <w:color w:val="000000"/>
              </w:rPr>
              <w:t>-</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r>
              <w:rPr>
                <w:color w:val="000000"/>
              </w:rPr>
              <w:t>Школы</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9</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ind w:right="-86"/>
              <w:rPr>
                <w:color w:val="000000"/>
              </w:rPr>
            </w:pPr>
            <w:r>
              <w:rPr>
                <w:color w:val="000000"/>
              </w:rPr>
              <w:t>Дошкольные образовательные учреждения общего типа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ind w:right="-105"/>
              <w:rPr>
                <w:color w:val="000000"/>
              </w:rPr>
            </w:pPr>
            <w:r>
              <w:rPr>
                <w:color w:val="000000"/>
              </w:rPr>
              <w:t>Зеленые насаждения общего пользования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65</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80</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r>
              <w:rPr>
                <w:color w:val="000000"/>
              </w:rPr>
              <w:t xml:space="preserve">Объекты </w:t>
            </w:r>
            <w:proofErr w:type="spellStart"/>
            <w:r>
              <w:rPr>
                <w:color w:val="000000"/>
              </w:rPr>
              <w:t>коммунально-бытовогоназначения</w:t>
            </w:r>
            <w:proofErr w:type="spellEnd"/>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0,5</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ind w:right="-105"/>
              <w:rPr>
                <w:color w:val="000000"/>
              </w:rPr>
            </w:pPr>
            <w:r>
              <w:rPr>
                <w:color w:val="000000"/>
              </w:rPr>
              <w:t xml:space="preserve">Физкультурно-спортивные </w:t>
            </w:r>
            <w:proofErr w:type="spellStart"/>
            <w:r>
              <w:rPr>
                <w:color w:val="000000"/>
              </w:rPr>
              <w:t>площадкии</w:t>
            </w:r>
            <w:proofErr w:type="spellEnd"/>
            <w:r>
              <w:rPr>
                <w:color w:val="000000"/>
              </w:rPr>
              <w:t xml:space="preserve"> сооружения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1,5</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18</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28</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lang w:val="en-US"/>
              </w:rPr>
            </w:pPr>
            <w:r>
              <w:rPr>
                <w:color w:val="000000"/>
              </w:rPr>
              <w:t>39</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tabs>
                <w:tab w:val="right" w:pos="1736"/>
              </w:tabs>
              <w:ind w:left="-42" w:right="-25" w:firstLine="6"/>
              <w:rPr>
                <w:color w:val="000000"/>
              </w:rPr>
            </w:pPr>
            <w:r>
              <w:rPr>
                <w:color w:val="000000"/>
              </w:rPr>
              <w:t xml:space="preserve">Площадки для </w:t>
            </w:r>
            <w:proofErr w:type="spellStart"/>
            <w:r>
              <w:rPr>
                <w:color w:val="000000"/>
              </w:rPr>
              <w:t>игрдетей</w:t>
            </w:r>
            <w:proofErr w:type="spellEnd"/>
            <w:r>
              <w:rPr>
                <w:color w:val="000000"/>
              </w:rPr>
              <w:t xml:space="preserve"> младшего </w:t>
            </w:r>
            <w:proofErr w:type="spellStart"/>
            <w:r>
              <w:rPr>
                <w:color w:val="000000"/>
              </w:rPr>
              <w:t>идошкольного</w:t>
            </w:r>
            <w:proofErr w:type="spellEnd"/>
            <w:r>
              <w:rPr>
                <w:color w:val="000000"/>
              </w:rPr>
              <w:t xml:space="preserve"> возраста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0,7</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0,7</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0,9</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0,7</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0,7</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0,7</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0,9</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35</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9</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12</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13</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14</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tabs>
                <w:tab w:val="right" w:pos="1631"/>
              </w:tabs>
              <w:ind w:left="-42" w:right="-25" w:firstLine="6"/>
              <w:rPr>
                <w:color w:val="000000"/>
              </w:rPr>
            </w:pPr>
            <w:r>
              <w:rPr>
                <w:color w:val="000000"/>
              </w:rPr>
              <w:t>Площадки отдыха для взрослого населения</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18</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34</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tabs>
                <w:tab w:val="right" w:pos="1631"/>
              </w:tabs>
              <w:ind w:left="-42" w:right="-25" w:firstLine="6"/>
              <w:rPr>
                <w:color w:val="000000"/>
              </w:rPr>
            </w:pPr>
            <w:r>
              <w:rPr>
                <w:color w:val="000000"/>
              </w:rPr>
              <w:t>Хозяйственные площадки</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0,4</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0,3</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ind w:left="-42" w:right="-25" w:firstLine="6"/>
              <w:rPr>
                <w:color w:val="000000"/>
              </w:rPr>
            </w:pPr>
            <w:r>
              <w:rPr>
                <w:color w:val="000000"/>
              </w:rPr>
              <w:t>Автостоянки для временного хранения инд. транспорта</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1,7</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1,7</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1,7</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1,7</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w:t>
            </w:r>
          </w:p>
        </w:tc>
      </w:tr>
      <w:tr w:rsidR="00A63C16" w:rsidTr="00A63C16">
        <w:trPr>
          <w:jc w:val="center"/>
        </w:trPr>
        <w:tc>
          <w:tcPr>
            <w:tcW w:w="1008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ind w:firstLine="5668"/>
              <w:jc w:val="center"/>
              <w:rPr>
                <w:color w:val="000000"/>
              </w:rPr>
            </w:pPr>
            <w:r>
              <w:rPr>
                <w:color w:val="000000"/>
              </w:rPr>
              <w:t xml:space="preserve">В границах </w:t>
            </w:r>
            <w:proofErr w:type="spellStart"/>
            <w:r>
              <w:rPr>
                <w:color w:val="000000"/>
              </w:rPr>
              <w:t>приквартирных</w:t>
            </w:r>
            <w:proofErr w:type="spellEnd"/>
            <w:r>
              <w:rPr>
                <w:color w:val="000000"/>
              </w:rPr>
              <w:t xml:space="preserve"> участков</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r>
      <w:tr w:rsidR="00A63C16" w:rsidTr="00A63C16">
        <w:trPr>
          <w:jc w:val="center"/>
        </w:trPr>
        <w:tc>
          <w:tcPr>
            <w:tcW w:w="1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A63C16" w:rsidRDefault="00A63C16">
            <w:pPr>
              <w:ind w:left="113" w:right="113"/>
              <w:jc w:val="center"/>
              <w:rPr>
                <w:color w:val="000000"/>
              </w:rPr>
            </w:pPr>
            <w:r>
              <w:rPr>
                <w:color w:val="000000"/>
              </w:rPr>
              <w:t xml:space="preserve">Автостоянки </w:t>
            </w:r>
            <w:proofErr w:type="gramStart"/>
            <w:r>
              <w:rPr>
                <w:color w:val="000000"/>
              </w:rPr>
              <w:t>для</w:t>
            </w:r>
            <w:proofErr w:type="gramEnd"/>
          </w:p>
          <w:p w:rsidR="00A63C16" w:rsidRDefault="00A63C16">
            <w:pPr>
              <w:ind w:left="113" w:right="113"/>
              <w:jc w:val="center"/>
              <w:rPr>
                <w:color w:val="000000"/>
              </w:rPr>
            </w:pPr>
            <w:r>
              <w:rPr>
                <w:color w:val="000000"/>
              </w:rPr>
              <w:t>пост</w:t>
            </w:r>
            <w:proofErr w:type="gramStart"/>
            <w:r>
              <w:rPr>
                <w:color w:val="000000"/>
              </w:rPr>
              <w:t>.</w:t>
            </w:r>
            <w:proofErr w:type="gramEnd"/>
            <w:r>
              <w:rPr>
                <w:color w:val="000000"/>
              </w:rPr>
              <w:t xml:space="preserve">  </w:t>
            </w:r>
            <w:proofErr w:type="gramStart"/>
            <w:r>
              <w:rPr>
                <w:color w:val="000000"/>
              </w:rPr>
              <w:t>х</w:t>
            </w:r>
            <w:proofErr w:type="gramEnd"/>
            <w:r>
              <w:rPr>
                <w:color w:val="000000"/>
              </w:rPr>
              <w:t>ранения</w:t>
            </w:r>
          </w:p>
          <w:p w:rsidR="00A63C16" w:rsidRDefault="00A63C16">
            <w:pPr>
              <w:ind w:left="113" w:right="113"/>
              <w:jc w:val="center"/>
              <w:rPr>
                <w:color w:val="000000"/>
              </w:rPr>
            </w:pPr>
            <w:r>
              <w:rPr>
                <w:color w:val="000000"/>
              </w:rPr>
              <w:t>инд. транспорта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spacing w:line="220" w:lineRule="exact"/>
              <w:ind w:right="-113" w:hanging="61"/>
              <w:rPr>
                <w:color w:val="000000"/>
              </w:rPr>
            </w:pPr>
            <w:r>
              <w:rPr>
                <w:color w:val="000000"/>
              </w:rPr>
              <w:t>Одно-</w:t>
            </w:r>
          </w:p>
          <w:p w:rsidR="00A63C16" w:rsidRDefault="00A63C16">
            <w:pPr>
              <w:spacing w:line="220" w:lineRule="exact"/>
              <w:ind w:right="-113" w:hanging="61"/>
              <w:rPr>
                <w:color w:val="000000"/>
              </w:rPr>
            </w:pPr>
            <w:r>
              <w:rPr>
                <w:color w:val="000000"/>
              </w:rPr>
              <w:t>этажные</w:t>
            </w:r>
          </w:p>
          <w:p w:rsidR="00A63C16" w:rsidRDefault="00A63C16">
            <w:pPr>
              <w:spacing w:line="220" w:lineRule="exact"/>
              <w:ind w:right="-113" w:hanging="61"/>
              <w:rPr>
                <w:color w:val="000000"/>
              </w:rPr>
            </w:pPr>
            <w:proofErr w:type="spellStart"/>
            <w:r>
              <w:rPr>
                <w:color w:val="000000"/>
              </w:rPr>
              <w:t>встро</w:t>
            </w:r>
            <w:proofErr w:type="spellEnd"/>
            <w:r>
              <w:rPr>
                <w:color w:val="000000"/>
              </w:rPr>
              <w:t>-</w:t>
            </w:r>
          </w:p>
          <w:p w:rsidR="00A63C16" w:rsidRDefault="00A63C16">
            <w:pPr>
              <w:spacing w:line="220" w:lineRule="exact"/>
              <w:ind w:right="-113" w:hanging="61"/>
              <w:rPr>
                <w:color w:val="000000"/>
              </w:rPr>
            </w:pPr>
            <w:proofErr w:type="spellStart"/>
            <w:r>
              <w:rPr>
                <w:color w:val="000000"/>
              </w:rPr>
              <w:t>енные</w:t>
            </w:r>
            <w:proofErr w:type="spellEnd"/>
            <w:r>
              <w:rPr>
                <w:color w:val="000000"/>
              </w:rPr>
              <w:t>,</w:t>
            </w:r>
          </w:p>
          <w:p w:rsidR="00A63C16" w:rsidRDefault="00A63C16">
            <w:pPr>
              <w:spacing w:line="220" w:lineRule="exact"/>
              <w:ind w:right="-113" w:hanging="61"/>
              <w:rPr>
                <w:color w:val="000000"/>
              </w:rPr>
            </w:pPr>
            <w:r>
              <w:rPr>
                <w:color w:val="000000"/>
              </w:rPr>
              <w:t>при-</w:t>
            </w:r>
          </w:p>
          <w:p w:rsidR="00A63C16" w:rsidRDefault="00A63C16">
            <w:pPr>
              <w:spacing w:line="220" w:lineRule="exact"/>
              <w:ind w:right="-113" w:hanging="61"/>
              <w:rPr>
                <w:color w:val="000000"/>
              </w:rPr>
            </w:pPr>
            <w:r>
              <w:rPr>
                <w:color w:val="000000"/>
              </w:rPr>
              <w:t>строен-</w:t>
            </w:r>
          </w:p>
          <w:p w:rsidR="00A63C16" w:rsidRDefault="00A63C16">
            <w:pPr>
              <w:spacing w:line="220" w:lineRule="exact"/>
              <w:ind w:right="-113" w:hanging="61"/>
              <w:rPr>
                <w:color w:val="000000"/>
              </w:rPr>
            </w:pPr>
            <w:proofErr w:type="spellStart"/>
            <w:r>
              <w:rPr>
                <w:color w:val="000000"/>
              </w:rPr>
              <w:t>ные</w:t>
            </w:r>
            <w:proofErr w:type="spellEnd"/>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8,3</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12,5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12,5</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16,6</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ind w:right="-131"/>
              <w:jc w:val="center"/>
              <w:rPr>
                <w:color w:val="000000"/>
              </w:rPr>
            </w:pPr>
            <w:r>
              <w:rPr>
                <w:color w:val="000000"/>
              </w:rPr>
              <w:t>16,6</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12,5</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12,5</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16,6</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16,6</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r>
      <w:tr w:rsidR="00A63C16" w:rsidTr="00A63C16">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spacing w:line="220" w:lineRule="exact"/>
              <w:ind w:right="-105" w:hanging="66"/>
              <w:rPr>
                <w:color w:val="000000"/>
              </w:rPr>
            </w:pPr>
            <w:r>
              <w:rPr>
                <w:color w:val="000000"/>
              </w:rPr>
              <w:t>двух-</w:t>
            </w:r>
          </w:p>
          <w:p w:rsidR="00A63C16" w:rsidRDefault="00A63C16">
            <w:pPr>
              <w:spacing w:line="220" w:lineRule="exact"/>
              <w:ind w:left="-66" w:right="-105" w:hanging="12"/>
              <w:rPr>
                <w:color w:val="000000"/>
              </w:rPr>
            </w:pPr>
            <w:r>
              <w:rPr>
                <w:color w:val="000000"/>
              </w:rPr>
              <w:t>этажные</w:t>
            </w:r>
          </w:p>
          <w:p w:rsidR="00A63C16" w:rsidRDefault="00A63C16">
            <w:pPr>
              <w:spacing w:line="220" w:lineRule="exact"/>
              <w:ind w:left="-66"/>
              <w:rPr>
                <w:color w:val="000000"/>
              </w:rPr>
            </w:pPr>
            <w:proofErr w:type="spellStart"/>
            <w:proofErr w:type="gramStart"/>
            <w:r>
              <w:rPr>
                <w:color w:val="000000"/>
              </w:rPr>
              <w:t>назем-ные</w:t>
            </w:r>
            <w:proofErr w:type="spellEnd"/>
            <w:proofErr w:type="gramEnd"/>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4,2</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4,2</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6,2</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6,2</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8,4</w:t>
            </w:r>
          </w:p>
        </w:tc>
      </w:tr>
      <w:tr w:rsidR="00A63C16" w:rsidTr="00A63C16">
        <w:trPr>
          <w:jc w:val="center"/>
        </w:trPr>
        <w:tc>
          <w:tcPr>
            <w:tcW w:w="10080"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ind w:firstLine="5308"/>
              <w:jc w:val="center"/>
              <w:rPr>
                <w:color w:val="000000"/>
              </w:rPr>
            </w:pPr>
            <w:r>
              <w:rPr>
                <w:color w:val="000000"/>
              </w:rPr>
              <w:t xml:space="preserve">В границах </w:t>
            </w:r>
            <w:proofErr w:type="spellStart"/>
            <w:r>
              <w:rPr>
                <w:color w:val="000000"/>
              </w:rPr>
              <w:t>приквартирных</w:t>
            </w:r>
            <w:proofErr w:type="spellEnd"/>
            <w:r>
              <w:rPr>
                <w:color w:val="000000"/>
              </w:rPr>
              <w:t xml:space="preserve"> участков</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C16" w:rsidRDefault="00A63C16">
            <w:pPr>
              <w:jc w:val="center"/>
              <w:rPr>
                <w:color w:val="000000"/>
              </w:rPr>
            </w:pPr>
          </w:p>
        </w:tc>
      </w:tr>
      <w:tr w:rsidR="00A63C16" w:rsidTr="00A63C16">
        <w:trPr>
          <w:jc w:val="center"/>
        </w:trPr>
        <w:tc>
          <w:tcPr>
            <w:tcW w:w="12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ind w:hanging="109"/>
              <w:rPr>
                <w:color w:val="000000"/>
              </w:rPr>
            </w:pPr>
            <w:r>
              <w:rPr>
                <w:color w:val="000000"/>
              </w:rPr>
              <w:t xml:space="preserve"> Жилые дома (площадь застройки)</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ind w:hanging="66"/>
              <w:rPr>
                <w:color w:val="000000"/>
              </w:rPr>
            </w:pPr>
            <w:r>
              <w:rPr>
                <w:color w:val="000000"/>
              </w:rPr>
              <w:t>одноэтажные</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22</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22</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60</w:t>
            </w:r>
          </w:p>
        </w:tc>
        <w:tc>
          <w:tcPr>
            <w:tcW w:w="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11</w:t>
            </w:r>
          </w:p>
        </w:tc>
        <w:tc>
          <w:tcPr>
            <w:tcW w:w="8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5,5</w:t>
            </w:r>
          </w:p>
        </w:tc>
        <w:tc>
          <w:tcPr>
            <w:tcW w:w="86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9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30</w:t>
            </w:r>
          </w:p>
        </w:tc>
      </w:tr>
      <w:tr w:rsidR="00A63C16" w:rsidTr="00A63C16">
        <w:trPr>
          <w:jc w:val="center"/>
        </w:trPr>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rPr>
                <w:color w:val="000000"/>
              </w:rPr>
            </w:pPr>
            <w:r>
              <w:rPr>
                <w:color w:val="000000"/>
              </w:rPr>
              <w:t>двухэтажные</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11</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11</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30</w:t>
            </w:r>
          </w:p>
        </w:tc>
        <w:tc>
          <w:tcPr>
            <w:tcW w:w="40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8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86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c>
          <w:tcPr>
            <w:tcW w:w="79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rPr>
                <w:color w:val="000000"/>
              </w:rPr>
            </w:pP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ind w:left="-24"/>
              <w:rPr>
                <w:color w:val="000000"/>
              </w:rPr>
            </w:pPr>
            <w:r>
              <w:rPr>
                <w:color w:val="000000"/>
              </w:rPr>
              <w:t>Проезды, тротуары</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w:t>
            </w:r>
          </w:p>
        </w:tc>
      </w:tr>
      <w:tr w:rsidR="00A63C16" w:rsidTr="00A63C16">
        <w:trPr>
          <w:trHeight w:val="397"/>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tabs>
                <w:tab w:val="right" w:pos="1631"/>
              </w:tabs>
              <w:spacing w:before="120" w:after="120"/>
              <w:ind w:left="-24"/>
              <w:rPr>
                <w:color w:val="000000"/>
              </w:rPr>
            </w:pPr>
            <w:r>
              <w:rPr>
                <w:color w:val="000000"/>
              </w:rPr>
              <w:t>Всего:</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358</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689</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1029</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1363</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1693</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162</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197</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214</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233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299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88</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77</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179</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158</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spacing w:before="120" w:after="120"/>
              <w:jc w:val="center"/>
              <w:rPr>
                <w:color w:val="000000"/>
              </w:rPr>
            </w:pPr>
            <w:r>
              <w:rPr>
                <w:color w:val="000000"/>
              </w:rPr>
              <w:t>253</w:t>
            </w:r>
          </w:p>
        </w:tc>
      </w:tr>
      <w:tr w:rsidR="00A63C16" w:rsidTr="00A63C16">
        <w:trPr>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tabs>
                <w:tab w:val="right" w:pos="1631"/>
              </w:tabs>
              <w:ind w:left="-24"/>
              <w:rPr>
                <w:color w:val="000000"/>
              </w:rPr>
            </w:pPr>
            <w:r>
              <w:rPr>
                <w:color w:val="000000"/>
              </w:rPr>
              <w:t>Плотность населения, чел./</w:t>
            </w:r>
            <w:proofErr w:type="gramStart"/>
            <w:r>
              <w:rPr>
                <w:color w:val="000000"/>
              </w:rPr>
              <w:t>га</w:t>
            </w:r>
            <w:proofErr w:type="gramEnd"/>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28</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15</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7</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62</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51</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48</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43</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33</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114</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130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56</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63</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w:t>
            </w:r>
          </w:p>
        </w:tc>
      </w:tr>
      <w:tr w:rsidR="00A63C16" w:rsidTr="00A63C16">
        <w:trPr>
          <w:trHeight w:val="90"/>
          <w:jc w:val="center"/>
        </w:trPr>
        <w:tc>
          <w:tcPr>
            <w:tcW w:w="21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63C16" w:rsidRDefault="00A63C16">
            <w:pPr>
              <w:tabs>
                <w:tab w:val="right" w:pos="1631"/>
              </w:tabs>
              <w:spacing w:line="220" w:lineRule="exact"/>
              <w:ind w:left="-23"/>
              <w:rPr>
                <w:color w:val="000000"/>
              </w:rPr>
            </w:pPr>
            <w:r>
              <w:rPr>
                <w:color w:val="000000"/>
              </w:rPr>
              <w:t>Плотность застройки, м</w:t>
            </w:r>
            <w:r>
              <w:rPr>
                <w:color w:val="000000"/>
                <w:vertAlign w:val="superscript"/>
              </w:rPr>
              <w:t>2</w:t>
            </w:r>
            <w:r>
              <w:rPr>
                <w:color w:val="000000"/>
              </w:rPr>
              <w:t>общ. пл./</w:t>
            </w:r>
            <w:proofErr w:type="gramStart"/>
            <w:r>
              <w:rPr>
                <w:color w:val="000000"/>
              </w:rPr>
              <w:t>га</w:t>
            </w:r>
            <w:proofErr w:type="gramEnd"/>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616</w:t>
            </w:r>
          </w:p>
        </w:t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600</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400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420</w:t>
            </w:r>
          </w:p>
        </w:tc>
        <w:tc>
          <w:tcPr>
            <w:tcW w:w="7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360</w:t>
            </w:r>
          </w:p>
        </w:tc>
        <w:tc>
          <w:tcPr>
            <w:tcW w:w="8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1364</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2040</w:t>
            </w:r>
          </w:p>
        </w:tc>
        <w:tc>
          <w:tcPr>
            <w:tcW w:w="7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1920</w:t>
            </w:r>
          </w:p>
        </w:tc>
        <w:tc>
          <w:tcPr>
            <w:tcW w:w="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2580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1980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2508</w:t>
            </w:r>
          </w:p>
        </w:tc>
        <w:tc>
          <w:tcPr>
            <w:tcW w:w="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2860</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2240</w:t>
            </w:r>
          </w:p>
        </w:tc>
        <w:tc>
          <w:tcPr>
            <w:tcW w:w="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2520</w:t>
            </w:r>
          </w:p>
        </w:tc>
        <w:tc>
          <w:tcPr>
            <w:tcW w:w="7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C16" w:rsidRDefault="00A63C16">
            <w:pPr>
              <w:jc w:val="center"/>
              <w:rPr>
                <w:color w:val="000000"/>
              </w:rPr>
            </w:pPr>
            <w:r>
              <w:rPr>
                <w:color w:val="000000"/>
              </w:rPr>
              <w:t>2400</w:t>
            </w:r>
          </w:p>
        </w:tc>
      </w:tr>
    </w:tbl>
    <w:p w:rsidR="00A63C16" w:rsidRDefault="00A63C16" w:rsidP="00A63C16">
      <w:pPr>
        <w:jc w:val="both"/>
      </w:pPr>
    </w:p>
    <w:sectPr w:rsidR="00A63C16" w:rsidSect="00A63C1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altName w:val="Liberation Sans Narrow"/>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Times New Roman"/>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6C"/>
    <w:multiLevelType w:val="multilevel"/>
    <w:tmpl w:val="FA645958"/>
    <w:lvl w:ilvl="0">
      <w:start w:val="1"/>
      <w:numFmt w:val="decimal"/>
      <w:pStyle w:val="a"/>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
    <w:nsid w:val="091179FB"/>
    <w:multiLevelType w:val="hybridMultilevel"/>
    <w:tmpl w:val="B09A8C2E"/>
    <w:lvl w:ilvl="0" w:tplc="FA529E9A">
      <w:start w:val="1"/>
      <w:numFmt w:val="decimal"/>
      <w:pStyle w:val="1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8D03F2"/>
    <w:multiLevelType w:val="hybridMultilevel"/>
    <w:tmpl w:val="0428C11A"/>
    <w:lvl w:ilvl="0" w:tplc="5BF8BA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C60FAC"/>
    <w:multiLevelType w:val="hybridMultilevel"/>
    <w:tmpl w:val="F7365F14"/>
    <w:lvl w:ilvl="0" w:tplc="FFFFFFFF">
      <w:start w:val="1"/>
      <w:numFmt w:val="decimal"/>
      <w:pStyle w:val="S"/>
      <w:lvlText w:val="%1)"/>
      <w:lvlJc w:val="left"/>
      <w:pPr>
        <w:ind w:left="1040" w:hanging="360"/>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webHidden w:val="0"/>
        <w:color w:val="000000"/>
        <w:spacing w:val="0"/>
        <w:kern w:val="0"/>
        <w:position w:val="0"/>
        <w:sz w:val="24"/>
        <w:u w:val="none"/>
        <w:effect w:val="none"/>
        <w:vertAlign w:val="baseline"/>
        <w:em w:val="none"/>
        <w:specVanish w:val="0"/>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5">
    <w:nsid w:val="2C557F61"/>
    <w:multiLevelType w:val="hybridMultilevel"/>
    <w:tmpl w:val="6764E6CE"/>
    <w:lvl w:ilvl="0" w:tplc="5E8481CE">
      <w:start w:val="1"/>
      <w:numFmt w:val="decimal"/>
      <w:pStyle w:val="a1"/>
      <w:lvlText w:val="%1"/>
      <w:lvlJc w:val="left"/>
      <w:pPr>
        <w:tabs>
          <w:tab w:val="num" w:pos="340"/>
        </w:tabs>
        <w:ind w:left="0" w:firstLine="57"/>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5D028EF"/>
    <w:multiLevelType w:val="multilevel"/>
    <w:tmpl w:val="FBFA2D1E"/>
    <w:lvl w:ilvl="0">
      <w:start w:val="1"/>
      <w:numFmt w:val="decimal"/>
      <w:pStyle w:val="000"/>
      <w:lvlText w:val="%1."/>
      <w:lvlJc w:val="left"/>
      <w:pPr>
        <w:ind w:left="360" w:hanging="360"/>
      </w:pPr>
      <w:rPr>
        <w:b/>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357"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7">
    <w:nsid w:val="38345307"/>
    <w:multiLevelType w:val="multilevel"/>
    <w:tmpl w:val="DDD0FD56"/>
    <w:lvl w:ilvl="0">
      <w:start w:val="1"/>
      <w:numFmt w:val="decimal"/>
      <w:pStyle w:val="S1"/>
      <w:lvlText w:val="%1"/>
      <w:lvlJc w:val="left"/>
      <w:pPr>
        <w:tabs>
          <w:tab w:val="num" w:pos="360"/>
        </w:tabs>
        <w:ind w:left="360" w:hanging="360"/>
      </w:pPr>
      <w:rPr>
        <w:b/>
      </w:rPr>
    </w:lvl>
    <w:lvl w:ilvl="1">
      <w:start w:val="1"/>
      <w:numFmt w:val="decimal"/>
      <w:pStyle w:val="S2"/>
      <w:lvlText w:val="%1.%2"/>
      <w:lvlJc w:val="left"/>
      <w:pPr>
        <w:tabs>
          <w:tab w:val="num" w:pos="720"/>
        </w:tabs>
        <w:ind w:left="720" w:hanging="360"/>
      </w:pPr>
      <w:rPr>
        <w:b/>
      </w:rPr>
    </w:lvl>
    <w:lvl w:ilvl="2">
      <w:start w:val="1"/>
      <w:numFmt w:val="decimal"/>
      <w:pStyle w:val="S3"/>
      <w:lvlText w:val="%1.%2.%3"/>
      <w:lvlJc w:val="left"/>
      <w:pPr>
        <w:tabs>
          <w:tab w:val="num" w:pos="1800"/>
        </w:tabs>
        <w:ind w:left="1800" w:hanging="720"/>
      </w:pPr>
    </w:lvl>
    <w:lvl w:ilvl="3">
      <w:start w:val="1"/>
      <w:numFmt w:val="decimal"/>
      <w:pStyle w:val="S4"/>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3C472D06"/>
    <w:multiLevelType w:val="hybridMultilevel"/>
    <w:tmpl w:val="BEDA5394"/>
    <w:lvl w:ilvl="0" w:tplc="34809FA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9643F15"/>
    <w:multiLevelType w:val="hybridMultilevel"/>
    <w:tmpl w:val="51220E92"/>
    <w:styleLink w:val="1ai"/>
    <w:lvl w:ilvl="0" w:tplc="3BDCB384">
      <w:start w:val="1"/>
      <w:numFmt w:val="decimal"/>
      <w:lvlText w:val="%1."/>
      <w:lvlJc w:val="left"/>
      <w:pPr>
        <w:tabs>
          <w:tab w:val="num" w:pos="2448"/>
        </w:tabs>
        <w:ind w:left="2448" w:hanging="1368"/>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4F65195B"/>
    <w:multiLevelType w:val="multilevel"/>
    <w:tmpl w:val="16A8B17E"/>
    <w:lvl w:ilvl="0">
      <w:start w:val="1"/>
      <w:numFmt w:val="decimal"/>
      <w:pStyle w:val="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start w:val="1"/>
      <w:numFmt w:val="decimal"/>
      <w:lvlText w:val="%2."/>
      <w:lvlJc w:val="left"/>
      <w:pPr>
        <w:tabs>
          <w:tab w:val="num" w:pos="1440"/>
        </w:tabs>
        <w:ind w:left="1440" w:hanging="360"/>
      </w:pPr>
    </w:lvl>
    <w:lvl w:ilvl="2" w:tplc="CDF26B66">
      <w:start w:val="1"/>
      <w:numFmt w:val="decimal"/>
      <w:lvlText w:val="%3."/>
      <w:lvlJc w:val="left"/>
      <w:pPr>
        <w:tabs>
          <w:tab w:val="num" w:pos="2160"/>
        </w:tabs>
        <w:ind w:left="2160" w:hanging="360"/>
      </w:pPr>
    </w:lvl>
    <w:lvl w:ilvl="3" w:tplc="BE82140A">
      <w:start w:val="1"/>
      <w:numFmt w:val="decimal"/>
      <w:lvlText w:val="%4."/>
      <w:lvlJc w:val="left"/>
      <w:pPr>
        <w:tabs>
          <w:tab w:val="num" w:pos="2880"/>
        </w:tabs>
        <w:ind w:left="2880" w:hanging="360"/>
      </w:pPr>
    </w:lvl>
    <w:lvl w:ilvl="4" w:tplc="26003290">
      <w:start w:val="1"/>
      <w:numFmt w:val="decimal"/>
      <w:lvlText w:val="%5."/>
      <w:lvlJc w:val="left"/>
      <w:pPr>
        <w:tabs>
          <w:tab w:val="num" w:pos="3600"/>
        </w:tabs>
        <w:ind w:left="3600" w:hanging="360"/>
      </w:pPr>
    </w:lvl>
    <w:lvl w:ilvl="5" w:tplc="20C694E2">
      <w:start w:val="1"/>
      <w:numFmt w:val="decimal"/>
      <w:lvlText w:val="%6."/>
      <w:lvlJc w:val="left"/>
      <w:pPr>
        <w:tabs>
          <w:tab w:val="num" w:pos="4320"/>
        </w:tabs>
        <w:ind w:left="4320" w:hanging="360"/>
      </w:pPr>
    </w:lvl>
    <w:lvl w:ilvl="6" w:tplc="37202510">
      <w:start w:val="1"/>
      <w:numFmt w:val="decimal"/>
      <w:lvlText w:val="%7."/>
      <w:lvlJc w:val="left"/>
      <w:pPr>
        <w:tabs>
          <w:tab w:val="num" w:pos="5040"/>
        </w:tabs>
        <w:ind w:left="5040" w:hanging="360"/>
      </w:pPr>
    </w:lvl>
    <w:lvl w:ilvl="7" w:tplc="4F12BD12">
      <w:start w:val="1"/>
      <w:numFmt w:val="decimal"/>
      <w:lvlText w:val="%8."/>
      <w:lvlJc w:val="left"/>
      <w:pPr>
        <w:tabs>
          <w:tab w:val="num" w:pos="5760"/>
        </w:tabs>
        <w:ind w:left="5760" w:hanging="360"/>
      </w:pPr>
    </w:lvl>
    <w:lvl w:ilvl="8" w:tplc="D556C1C2">
      <w:start w:val="1"/>
      <w:numFmt w:val="decimal"/>
      <w:lvlText w:val="%9."/>
      <w:lvlJc w:val="left"/>
      <w:pPr>
        <w:tabs>
          <w:tab w:val="num" w:pos="6480"/>
        </w:tabs>
        <w:ind w:left="6480" w:hanging="360"/>
      </w:pPr>
    </w:lvl>
  </w:abstractNum>
  <w:abstractNum w:abstractNumId="13">
    <w:nsid w:val="5BAF13F2"/>
    <w:multiLevelType w:val="hybridMultilevel"/>
    <w:tmpl w:val="37540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CA28B8"/>
    <w:multiLevelType w:val="multilevel"/>
    <w:tmpl w:val="509495EA"/>
    <w:lvl w:ilvl="0">
      <w:start w:val="1"/>
      <w:numFmt w:val="decimal"/>
      <w:lvlText w:val="%1."/>
      <w:lvlJc w:val="left"/>
      <w:pPr>
        <w:ind w:left="390" w:hanging="390"/>
      </w:pPr>
    </w:lvl>
    <w:lvl w:ilvl="1">
      <w:start w:val="1"/>
      <w:numFmt w:val="decimal"/>
      <w:pStyle w:val="a2"/>
      <w:lvlText w:val="%1.%2."/>
      <w:lvlJc w:val="left"/>
      <w:pPr>
        <w:ind w:left="1287" w:hanging="720"/>
      </w:pPr>
    </w:lvl>
    <w:lvl w:ilvl="2">
      <w:start w:val="1"/>
      <w:numFmt w:val="decimal"/>
      <w:lvlText w:val="%1.%2.%3."/>
      <w:lvlJc w:val="left"/>
      <w:pPr>
        <w:ind w:left="862"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5">
    <w:nsid w:val="5D15283B"/>
    <w:multiLevelType w:val="hybridMultilevel"/>
    <w:tmpl w:val="2E88652E"/>
    <w:lvl w:ilvl="0" w:tplc="5BF8BA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DB0389C"/>
    <w:multiLevelType w:val="hybridMultilevel"/>
    <w:tmpl w:val="106435E6"/>
    <w:lvl w:ilvl="0" w:tplc="5BF8BADA">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0CC008F"/>
    <w:multiLevelType w:val="multilevel"/>
    <w:tmpl w:val="D3A4E860"/>
    <w:lvl w:ilvl="0">
      <w:start w:val="1"/>
      <w:numFmt w:val="decimal"/>
      <w:pStyle w:val="a4"/>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4"/>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2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63C16"/>
    <w:rsid w:val="000A7DB2"/>
    <w:rsid w:val="0016779C"/>
    <w:rsid w:val="0049708F"/>
    <w:rsid w:val="00555072"/>
    <w:rsid w:val="007120A0"/>
    <w:rsid w:val="007758D3"/>
    <w:rsid w:val="008B34D3"/>
    <w:rsid w:val="00A63C16"/>
    <w:rsid w:val="00AE7C5B"/>
    <w:rsid w:val="00BC5EB2"/>
    <w:rsid w:val="00C22249"/>
    <w:rsid w:val="00E82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line number" w:uiPriority="0"/>
    <w:lsdException w:name="end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Outline List 1" w:uiPriority="0"/>
    <w:lsdException w:name="Outline List 2"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63C16"/>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5"/>
    <w:next w:val="a5"/>
    <w:link w:val="12"/>
    <w:uiPriority w:val="99"/>
    <w:qFormat/>
    <w:rsid w:val="00A63C16"/>
    <w:pPr>
      <w:keepNext/>
      <w:keepLines/>
      <w:suppressAutoHyphens/>
      <w:spacing w:before="240" w:after="24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uiPriority w:val="99"/>
    <w:semiHidden/>
    <w:unhideWhenUsed/>
    <w:qFormat/>
    <w:rsid w:val="00A63C16"/>
    <w:pPr>
      <w:keepNext/>
      <w:suppressAutoHyphens/>
      <w:spacing w:before="240" w:after="240"/>
      <w:jc w:val="center"/>
      <w:outlineLvl w:val="1"/>
    </w:pPr>
    <w:rPr>
      <w:rFonts w:cs="Arial"/>
      <w:b/>
      <w:bCs/>
      <w:i/>
      <w:iCs/>
      <w:szCs w:val="28"/>
    </w:rPr>
  </w:style>
  <w:style w:type="paragraph" w:styleId="4">
    <w:name w:val="heading 4"/>
    <w:basedOn w:val="a5"/>
    <w:next w:val="a5"/>
    <w:link w:val="40"/>
    <w:semiHidden/>
    <w:unhideWhenUsed/>
    <w:qFormat/>
    <w:rsid w:val="00A63C16"/>
    <w:pPr>
      <w:keepNext/>
      <w:spacing w:before="240" w:after="240"/>
      <w:jc w:val="center"/>
      <w:outlineLvl w:val="3"/>
    </w:pPr>
    <w:rPr>
      <w:bCs/>
      <w:szCs w:val="28"/>
      <w:u w:val="single"/>
    </w:rPr>
  </w:style>
  <w:style w:type="paragraph" w:styleId="5">
    <w:name w:val="heading 5"/>
    <w:basedOn w:val="a5"/>
    <w:next w:val="a5"/>
    <w:link w:val="50"/>
    <w:uiPriority w:val="99"/>
    <w:semiHidden/>
    <w:unhideWhenUsed/>
    <w:qFormat/>
    <w:rsid w:val="00A63C16"/>
    <w:pPr>
      <w:spacing w:before="240" w:after="60"/>
      <w:outlineLvl w:val="4"/>
    </w:pPr>
    <w:rPr>
      <w:rFonts w:ascii="Calibri" w:hAnsi="Calibri"/>
      <w:b/>
      <w:bCs/>
      <w:i/>
      <w:iCs/>
      <w:sz w:val="26"/>
      <w:szCs w:val="26"/>
      <w:lang w:eastAsia="en-US"/>
    </w:rPr>
  </w:style>
  <w:style w:type="paragraph" w:styleId="6">
    <w:name w:val="heading 6"/>
    <w:basedOn w:val="a5"/>
    <w:next w:val="a5"/>
    <w:link w:val="60"/>
    <w:semiHidden/>
    <w:unhideWhenUsed/>
    <w:qFormat/>
    <w:rsid w:val="00A63C16"/>
    <w:pPr>
      <w:keepNext/>
      <w:keepLines/>
      <w:spacing w:before="200"/>
      <w:outlineLvl w:val="5"/>
    </w:pPr>
    <w:rPr>
      <w:rFonts w:ascii="Cambria" w:hAnsi="Cambria" w:cs="Cambria"/>
      <w:i/>
      <w:iCs/>
      <w:color w:val="243F60"/>
      <w:lang w:val="en-US" w:eastAsia="en-US"/>
    </w:rPr>
  </w:style>
  <w:style w:type="paragraph" w:styleId="7">
    <w:name w:val="heading 7"/>
    <w:aliases w:val="Заголовок x.x"/>
    <w:basedOn w:val="a5"/>
    <w:next w:val="a5"/>
    <w:link w:val="70"/>
    <w:uiPriority w:val="99"/>
    <w:semiHidden/>
    <w:unhideWhenUsed/>
    <w:qFormat/>
    <w:rsid w:val="00A63C16"/>
    <w:pPr>
      <w:spacing w:before="240" w:after="60"/>
      <w:outlineLvl w:val="6"/>
    </w:pPr>
    <w:rPr>
      <w:rFonts w:ascii="Calibri" w:hAnsi="Calibri"/>
      <w:lang w:eastAsia="en-US"/>
    </w:rPr>
  </w:style>
  <w:style w:type="paragraph" w:styleId="8">
    <w:name w:val="heading 8"/>
    <w:basedOn w:val="a5"/>
    <w:next w:val="a5"/>
    <w:link w:val="80"/>
    <w:uiPriority w:val="99"/>
    <w:semiHidden/>
    <w:unhideWhenUsed/>
    <w:qFormat/>
    <w:rsid w:val="00A63C16"/>
    <w:pPr>
      <w:keepNext/>
      <w:keepLines/>
      <w:spacing w:before="200"/>
      <w:outlineLvl w:val="7"/>
    </w:pPr>
    <w:rPr>
      <w:rFonts w:ascii="Cambria" w:hAnsi="Cambria" w:cs="Cambria"/>
      <w:color w:val="4F81BD"/>
      <w:sz w:val="20"/>
      <w:szCs w:val="20"/>
      <w:lang w:val="en-US" w:eastAsia="en-US"/>
    </w:rPr>
  </w:style>
  <w:style w:type="paragraph" w:styleId="9">
    <w:name w:val="heading 9"/>
    <w:basedOn w:val="a5"/>
    <w:next w:val="a5"/>
    <w:link w:val="90"/>
    <w:uiPriority w:val="99"/>
    <w:semiHidden/>
    <w:unhideWhenUsed/>
    <w:qFormat/>
    <w:rsid w:val="00A63C16"/>
    <w:pPr>
      <w:keepNext/>
      <w:keepLines/>
      <w:spacing w:before="200"/>
      <w:outlineLvl w:val="8"/>
    </w:pPr>
    <w:rPr>
      <w:rFonts w:ascii="Cambria"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A63C16"/>
    <w:rPr>
      <w:rFonts w:ascii="Times New Roman" w:eastAsiaTheme="majorEastAsia" w:hAnsi="Times New Roman" w:cstheme="majorBidi"/>
      <w:b/>
      <w:bCs/>
      <w:caps/>
      <w:sz w:val="28"/>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uiPriority w:val="99"/>
    <w:semiHidden/>
    <w:rsid w:val="00A63C16"/>
    <w:rPr>
      <w:rFonts w:ascii="Times New Roman" w:eastAsia="Times New Roman" w:hAnsi="Times New Roman" w:cs="Arial"/>
      <w:b/>
      <w:bCs/>
      <w:i/>
      <w:iCs/>
      <w:sz w:val="24"/>
      <w:szCs w:val="28"/>
      <w:lang w:eastAsia="ru-RU"/>
    </w:rPr>
  </w:style>
  <w:style w:type="character" w:customStyle="1" w:styleId="40">
    <w:name w:val="Заголовок 4 Знак"/>
    <w:basedOn w:val="a6"/>
    <w:link w:val="4"/>
    <w:semiHidden/>
    <w:rsid w:val="00A63C16"/>
    <w:rPr>
      <w:rFonts w:ascii="Times New Roman" w:eastAsia="Times New Roman" w:hAnsi="Times New Roman" w:cs="Times New Roman"/>
      <w:bCs/>
      <w:sz w:val="24"/>
      <w:szCs w:val="28"/>
      <w:u w:val="single"/>
      <w:lang w:eastAsia="ru-RU"/>
    </w:rPr>
  </w:style>
  <w:style w:type="character" w:customStyle="1" w:styleId="50">
    <w:name w:val="Заголовок 5 Знак"/>
    <w:basedOn w:val="a6"/>
    <w:link w:val="5"/>
    <w:uiPriority w:val="99"/>
    <w:semiHidden/>
    <w:rsid w:val="00A63C16"/>
    <w:rPr>
      <w:rFonts w:ascii="Calibri" w:eastAsia="Times New Roman" w:hAnsi="Calibri" w:cs="Times New Roman"/>
      <w:b/>
      <w:bCs/>
      <w:i/>
      <w:iCs/>
      <w:sz w:val="26"/>
      <w:szCs w:val="26"/>
    </w:rPr>
  </w:style>
  <w:style w:type="character" w:customStyle="1" w:styleId="60">
    <w:name w:val="Заголовок 6 Знак"/>
    <w:basedOn w:val="a6"/>
    <w:link w:val="6"/>
    <w:semiHidden/>
    <w:rsid w:val="00A63C16"/>
    <w:rPr>
      <w:rFonts w:ascii="Cambria" w:eastAsia="Times New Roman" w:hAnsi="Cambria" w:cs="Cambria"/>
      <w:i/>
      <w:iCs/>
      <w:color w:val="243F60"/>
      <w:sz w:val="24"/>
      <w:szCs w:val="24"/>
      <w:lang w:val="en-US"/>
    </w:rPr>
  </w:style>
  <w:style w:type="character" w:customStyle="1" w:styleId="70">
    <w:name w:val="Заголовок 7 Знак"/>
    <w:aliases w:val="Заголовок x.x Знак"/>
    <w:basedOn w:val="a6"/>
    <w:link w:val="7"/>
    <w:uiPriority w:val="99"/>
    <w:semiHidden/>
    <w:rsid w:val="00A63C16"/>
    <w:rPr>
      <w:rFonts w:ascii="Calibri" w:eastAsia="Times New Roman" w:hAnsi="Calibri" w:cs="Times New Roman"/>
      <w:sz w:val="24"/>
      <w:szCs w:val="24"/>
    </w:rPr>
  </w:style>
  <w:style w:type="character" w:customStyle="1" w:styleId="80">
    <w:name w:val="Заголовок 8 Знак"/>
    <w:basedOn w:val="a6"/>
    <w:link w:val="8"/>
    <w:uiPriority w:val="99"/>
    <w:semiHidden/>
    <w:rsid w:val="00A63C16"/>
    <w:rPr>
      <w:rFonts w:ascii="Cambria" w:eastAsia="Times New Roman" w:hAnsi="Cambria" w:cs="Cambria"/>
      <w:color w:val="4F81BD"/>
      <w:sz w:val="20"/>
      <w:szCs w:val="20"/>
      <w:lang w:val="en-US"/>
    </w:rPr>
  </w:style>
  <w:style w:type="character" w:customStyle="1" w:styleId="90">
    <w:name w:val="Заголовок 9 Знак"/>
    <w:basedOn w:val="a6"/>
    <w:link w:val="9"/>
    <w:uiPriority w:val="99"/>
    <w:semiHidden/>
    <w:rsid w:val="00A63C16"/>
    <w:rPr>
      <w:rFonts w:ascii="Cambria" w:eastAsia="Times New Roman" w:hAnsi="Cambria" w:cs="Cambria"/>
      <w:i/>
      <w:iCs/>
      <w:color w:val="404040"/>
      <w:sz w:val="20"/>
      <w:szCs w:val="20"/>
      <w:lang w:val="en-US"/>
    </w:rPr>
  </w:style>
  <w:style w:type="character" w:styleId="a9">
    <w:name w:val="Hyperlink"/>
    <w:basedOn w:val="a6"/>
    <w:uiPriority w:val="99"/>
    <w:semiHidden/>
    <w:unhideWhenUsed/>
    <w:rsid w:val="00A63C16"/>
    <w:rPr>
      <w:color w:val="0000FF"/>
      <w:u w:val="single"/>
    </w:rPr>
  </w:style>
  <w:style w:type="character" w:styleId="aa">
    <w:name w:val="FollowedHyperlink"/>
    <w:uiPriority w:val="99"/>
    <w:semiHidden/>
    <w:unhideWhenUsed/>
    <w:rsid w:val="00A63C16"/>
    <w:rPr>
      <w:color w:val="800080"/>
      <w:u w:val="single"/>
    </w:rPr>
  </w:style>
  <w:style w:type="character" w:styleId="HTML">
    <w:name w:val="HTML Acronym"/>
    <w:semiHidden/>
    <w:unhideWhenUsed/>
    <w:rsid w:val="00A63C16"/>
    <w:rPr>
      <w:lang w:val="ru-RU"/>
    </w:rPr>
  </w:style>
  <w:style w:type="paragraph" w:styleId="HTML0">
    <w:name w:val="HTML Address"/>
    <w:basedOn w:val="a5"/>
    <w:link w:val="HTML1"/>
    <w:semiHidden/>
    <w:unhideWhenUsed/>
    <w:rsid w:val="00A63C16"/>
    <w:pPr>
      <w:spacing w:line="360" w:lineRule="auto"/>
      <w:ind w:left="1080"/>
    </w:pPr>
    <w:rPr>
      <w:rFonts w:ascii="Arial" w:hAnsi="Arial"/>
      <w:i/>
      <w:iCs/>
      <w:spacing w:val="-5"/>
      <w:sz w:val="20"/>
      <w:szCs w:val="20"/>
    </w:rPr>
  </w:style>
  <w:style w:type="character" w:customStyle="1" w:styleId="HTML1">
    <w:name w:val="Адрес HTML Знак"/>
    <w:basedOn w:val="a6"/>
    <w:link w:val="HTML0"/>
    <w:semiHidden/>
    <w:rsid w:val="00A63C16"/>
    <w:rPr>
      <w:rFonts w:ascii="Arial" w:eastAsia="Times New Roman" w:hAnsi="Arial" w:cs="Times New Roman"/>
      <w:i/>
      <w:iCs/>
      <w:spacing w:val="-5"/>
      <w:sz w:val="20"/>
      <w:szCs w:val="20"/>
      <w:lang w:eastAsia="ru-RU"/>
    </w:rPr>
  </w:style>
  <w:style w:type="character" w:styleId="HTML2">
    <w:name w:val="HTML Cite"/>
    <w:semiHidden/>
    <w:unhideWhenUsed/>
    <w:rsid w:val="00A63C16"/>
    <w:rPr>
      <w:i/>
      <w:iCs/>
      <w:lang w:val="ru-RU"/>
    </w:rPr>
  </w:style>
  <w:style w:type="character" w:styleId="HTML3">
    <w:name w:val="HTML Code"/>
    <w:semiHidden/>
    <w:unhideWhenUsed/>
    <w:rsid w:val="00A63C16"/>
    <w:rPr>
      <w:rFonts w:ascii="Courier New" w:eastAsia="Times New Roman" w:hAnsi="Courier New" w:cs="Courier New" w:hint="default"/>
      <w:sz w:val="20"/>
      <w:szCs w:val="20"/>
      <w:lang w:val="ru-RU"/>
    </w:rPr>
  </w:style>
  <w:style w:type="character" w:styleId="HTML4">
    <w:name w:val="HTML Definition"/>
    <w:semiHidden/>
    <w:unhideWhenUsed/>
    <w:rsid w:val="00A63C16"/>
    <w:rPr>
      <w:i/>
      <w:iCs/>
      <w:lang w:val="ru-RU"/>
    </w:rPr>
  </w:style>
  <w:style w:type="character" w:styleId="ab">
    <w:name w:val="Emphasis"/>
    <w:basedOn w:val="a6"/>
    <w:qFormat/>
    <w:rsid w:val="00A63C16"/>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1"/>
    <w:basedOn w:val="a6"/>
    <w:uiPriority w:val="99"/>
    <w:rsid w:val="00A63C16"/>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2"/>
    <w:aliases w:val="Заголовок 2 Знак Знак Знак Знак Знак1,Заголовок 2 Знак Знак Знак Знак Знак Знак Знак Знак1,Знак2 Знак Знак1,Знак2 Знак3,Знак2 Знак Знак Знак Знак1,Знак2 Знак1 Знак1,Заголовок 2 Знак1 Знак1,Заголовок 2 Знак Знак Знак1,ГЛАВА Знак1"/>
    <w:basedOn w:val="a6"/>
    <w:uiPriority w:val="99"/>
    <w:semiHidden/>
    <w:rsid w:val="00A63C16"/>
    <w:rPr>
      <w:rFonts w:asciiTheme="majorHAnsi" w:eastAsiaTheme="majorEastAsia" w:hAnsiTheme="majorHAnsi" w:cstheme="majorBidi"/>
      <w:b/>
      <w:bCs/>
      <w:color w:val="4F81BD" w:themeColor="accent1"/>
      <w:sz w:val="26"/>
      <w:szCs w:val="26"/>
    </w:rPr>
  </w:style>
  <w:style w:type="character" w:customStyle="1" w:styleId="3">
    <w:name w:val="Заголовок 3 Знак"/>
    <w:aliases w:val="Знак3 Знак Знак,Знак3 Знак,Знак3 Знак Знак Знак Знак,ПодЗаголовок Знак,Знак3 Знак1,OG Heading 3 Знак"/>
    <w:basedOn w:val="a6"/>
    <w:link w:val="31"/>
    <w:locked/>
    <w:rsid w:val="00A63C16"/>
    <w:rPr>
      <w:rFonts w:ascii="Times New Roman" w:eastAsia="Times New Roman" w:hAnsi="Times New Roman" w:cs="Arial"/>
      <w:bCs/>
      <w:i/>
      <w:sz w:val="24"/>
      <w:szCs w:val="26"/>
    </w:rPr>
  </w:style>
  <w:style w:type="paragraph" w:customStyle="1" w:styleId="31">
    <w:name w:val="Заголовок 31"/>
    <w:aliases w:val="Знак3,Знак3 Знак Знак Знак,ПодЗаголовок,OG Heading 3"/>
    <w:basedOn w:val="a5"/>
    <w:next w:val="a5"/>
    <w:link w:val="3"/>
    <w:qFormat/>
    <w:rsid w:val="00A63C16"/>
    <w:pPr>
      <w:keepNext/>
      <w:suppressAutoHyphens/>
      <w:spacing w:before="240" w:after="240"/>
      <w:jc w:val="center"/>
      <w:outlineLvl w:val="2"/>
    </w:pPr>
    <w:rPr>
      <w:rFonts w:cs="Arial"/>
      <w:bCs/>
      <w:i/>
      <w:szCs w:val="26"/>
      <w:lang w:eastAsia="en-US"/>
    </w:rPr>
  </w:style>
  <w:style w:type="character" w:styleId="HTML5">
    <w:name w:val="HTML Keyboard"/>
    <w:semiHidden/>
    <w:unhideWhenUsed/>
    <w:rsid w:val="00A63C16"/>
    <w:rPr>
      <w:rFonts w:ascii="Courier New" w:eastAsia="Times New Roman" w:hAnsi="Courier New" w:cs="Courier New" w:hint="default"/>
      <w:sz w:val="20"/>
      <w:szCs w:val="20"/>
      <w:lang w:val="ru-RU"/>
    </w:rPr>
  </w:style>
  <w:style w:type="paragraph" w:styleId="HTML6">
    <w:name w:val="HTML Preformatted"/>
    <w:basedOn w:val="a5"/>
    <w:link w:val="HTML10"/>
    <w:uiPriority w:val="99"/>
    <w:semiHidden/>
    <w:unhideWhenUsed/>
    <w:rsid w:val="00A6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7">
    <w:name w:val="Стандартный HTML Знак"/>
    <w:basedOn w:val="a6"/>
    <w:link w:val="HTML6"/>
    <w:uiPriority w:val="99"/>
    <w:semiHidden/>
    <w:rsid w:val="00A63C16"/>
    <w:rPr>
      <w:rFonts w:ascii="Consolas" w:eastAsia="Times New Roman" w:hAnsi="Consolas" w:cs="Consolas"/>
      <w:sz w:val="20"/>
      <w:szCs w:val="20"/>
      <w:lang w:eastAsia="ru-RU"/>
    </w:rPr>
  </w:style>
  <w:style w:type="character" w:styleId="HTML8">
    <w:name w:val="HTML Sample"/>
    <w:semiHidden/>
    <w:unhideWhenUsed/>
    <w:rsid w:val="00A63C16"/>
    <w:rPr>
      <w:rFonts w:ascii="Courier New" w:eastAsia="Times New Roman" w:hAnsi="Courier New" w:cs="Courier New" w:hint="default"/>
      <w:lang w:val="ru-RU"/>
    </w:rPr>
  </w:style>
  <w:style w:type="character" w:styleId="ac">
    <w:name w:val="Strong"/>
    <w:basedOn w:val="a6"/>
    <w:qFormat/>
    <w:rsid w:val="00A63C16"/>
    <w:rPr>
      <w:rFonts w:ascii="Times New Roman" w:hAnsi="Times New Roman" w:cs="Times New Roman" w:hint="default"/>
      <w:b/>
      <w:bCs/>
    </w:rPr>
  </w:style>
  <w:style w:type="character" w:styleId="HTML9">
    <w:name w:val="HTML Typewriter"/>
    <w:semiHidden/>
    <w:unhideWhenUsed/>
    <w:rsid w:val="00A63C16"/>
    <w:rPr>
      <w:rFonts w:ascii="Courier New" w:eastAsia="Times New Roman" w:hAnsi="Courier New" w:cs="Courier New" w:hint="default"/>
      <w:sz w:val="20"/>
      <w:szCs w:val="20"/>
      <w:lang w:val="ru-RU"/>
    </w:rPr>
  </w:style>
  <w:style w:type="character" w:styleId="HTMLa">
    <w:name w:val="HTML Variable"/>
    <w:semiHidden/>
    <w:unhideWhenUsed/>
    <w:rsid w:val="00A63C16"/>
    <w:rPr>
      <w:i/>
      <w:iCs/>
      <w:lang w:val="ru-RU"/>
    </w:rPr>
  </w:style>
  <w:style w:type="paragraph" w:styleId="ad">
    <w:name w:val="Normal (Web)"/>
    <w:basedOn w:val="a5"/>
    <w:uiPriority w:val="99"/>
    <w:semiHidden/>
    <w:unhideWhenUsed/>
    <w:rsid w:val="00A63C16"/>
    <w:pPr>
      <w:spacing w:before="120" w:after="120"/>
    </w:pPr>
  </w:style>
  <w:style w:type="character" w:customStyle="1" w:styleId="71">
    <w:name w:val="Заголовок 7 Знак1"/>
    <w:aliases w:val="Заголовок x.x Знак1"/>
    <w:basedOn w:val="a6"/>
    <w:semiHidden/>
    <w:rsid w:val="00A63C16"/>
    <w:rPr>
      <w:rFonts w:asciiTheme="majorHAnsi" w:eastAsiaTheme="majorEastAsia" w:hAnsiTheme="majorHAnsi" w:cstheme="majorBidi"/>
      <w:i/>
      <w:iCs/>
      <w:color w:val="404040" w:themeColor="text1" w:themeTint="BF"/>
      <w:sz w:val="24"/>
      <w:szCs w:val="24"/>
    </w:rPr>
  </w:style>
  <w:style w:type="paragraph" w:styleId="13">
    <w:name w:val="toc 1"/>
    <w:basedOn w:val="a5"/>
    <w:next w:val="a5"/>
    <w:autoRedefine/>
    <w:uiPriority w:val="39"/>
    <w:semiHidden/>
    <w:unhideWhenUsed/>
    <w:qFormat/>
    <w:rsid w:val="00A63C16"/>
    <w:pPr>
      <w:tabs>
        <w:tab w:val="left" w:pos="442"/>
        <w:tab w:val="right" w:leader="dot" w:pos="9344"/>
      </w:tabs>
      <w:spacing w:before="60" w:after="60"/>
    </w:pPr>
    <w:rPr>
      <w:rFonts w:eastAsia="Calibri"/>
      <w:b/>
      <w:bCs/>
      <w:caps/>
      <w:noProof/>
      <w:szCs w:val="32"/>
      <w:lang w:eastAsia="en-US"/>
    </w:rPr>
  </w:style>
  <w:style w:type="paragraph" w:styleId="23">
    <w:name w:val="toc 2"/>
    <w:basedOn w:val="a5"/>
    <w:next w:val="a5"/>
    <w:autoRedefine/>
    <w:uiPriority w:val="39"/>
    <w:semiHidden/>
    <w:unhideWhenUsed/>
    <w:qFormat/>
    <w:rsid w:val="00A63C16"/>
    <w:pPr>
      <w:tabs>
        <w:tab w:val="left" w:pos="1320"/>
        <w:tab w:val="right" w:leader="dot" w:pos="9344"/>
      </w:tabs>
      <w:spacing w:before="60" w:after="60"/>
      <w:ind w:left="442"/>
    </w:pPr>
    <w:rPr>
      <w:rFonts w:eastAsia="Calibri"/>
      <w:iCs/>
      <w:szCs w:val="20"/>
      <w:lang w:eastAsia="en-US"/>
    </w:rPr>
  </w:style>
  <w:style w:type="paragraph" w:styleId="30">
    <w:name w:val="toc 3"/>
    <w:basedOn w:val="a5"/>
    <w:next w:val="a5"/>
    <w:autoRedefine/>
    <w:uiPriority w:val="39"/>
    <w:semiHidden/>
    <w:unhideWhenUsed/>
    <w:qFormat/>
    <w:rsid w:val="00A63C16"/>
    <w:pPr>
      <w:tabs>
        <w:tab w:val="left" w:pos="1560"/>
        <w:tab w:val="right" w:leader="dot" w:pos="9344"/>
      </w:tabs>
      <w:spacing w:before="60" w:after="60"/>
      <w:ind w:left="663"/>
    </w:pPr>
    <w:rPr>
      <w:rFonts w:eastAsia="Calibri"/>
      <w:szCs w:val="20"/>
      <w:lang w:eastAsia="en-US"/>
    </w:rPr>
  </w:style>
  <w:style w:type="paragraph" w:styleId="41">
    <w:name w:val="toc 4"/>
    <w:basedOn w:val="a5"/>
    <w:next w:val="a5"/>
    <w:autoRedefine/>
    <w:uiPriority w:val="39"/>
    <w:semiHidden/>
    <w:unhideWhenUsed/>
    <w:rsid w:val="00A63C16"/>
    <w:pPr>
      <w:ind w:left="660"/>
    </w:pPr>
    <w:rPr>
      <w:rFonts w:ascii="Calibri" w:eastAsia="Calibri" w:hAnsi="Calibri"/>
      <w:sz w:val="20"/>
      <w:szCs w:val="20"/>
      <w:lang w:eastAsia="en-US"/>
    </w:rPr>
  </w:style>
  <w:style w:type="paragraph" w:styleId="51">
    <w:name w:val="toc 5"/>
    <w:basedOn w:val="a5"/>
    <w:next w:val="a5"/>
    <w:autoRedefine/>
    <w:uiPriority w:val="39"/>
    <w:semiHidden/>
    <w:unhideWhenUsed/>
    <w:rsid w:val="00A63C16"/>
    <w:pPr>
      <w:ind w:left="880"/>
    </w:pPr>
    <w:rPr>
      <w:rFonts w:ascii="Calibri" w:eastAsia="Calibri" w:hAnsi="Calibri"/>
      <w:sz w:val="20"/>
      <w:szCs w:val="20"/>
      <w:lang w:eastAsia="en-US"/>
    </w:rPr>
  </w:style>
  <w:style w:type="paragraph" w:styleId="61">
    <w:name w:val="toc 6"/>
    <w:basedOn w:val="a5"/>
    <w:next w:val="a5"/>
    <w:autoRedefine/>
    <w:uiPriority w:val="39"/>
    <w:semiHidden/>
    <w:unhideWhenUsed/>
    <w:rsid w:val="00A63C16"/>
    <w:pPr>
      <w:ind w:left="1100"/>
    </w:pPr>
    <w:rPr>
      <w:rFonts w:ascii="Calibri" w:eastAsia="Calibri" w:hAnsi="Calibri"/>
      <w:sz w:val="20"/>
      <w:szCs w:val="20"/>
      <w:lang w:eastAsia="en-US"/>
    </w:rPr>
  </w:style>
  <w:style w:type="paragraph" w:styleId="72">
    <w:name w:val="toc 7"/>
    <w:basedOn w:val="a5"/>
    <w:next w:val="a5"/>
    <w:autoRedefine/>
    <w:uiPriority w:val="39"/>
    <w:semiHidden/>
    <w:unhideWhenUsed/>
    <w:rsid w:val="00A63C16"/>
    <w:pPr>
      <w:ind w:left="1320"/>
    </w:pPr>
    <w:rPr>
      <w:rFonts w:ascii="Calibri" w:eastAsia="Calibri" w:hAnsi="Calibri"/>
      <w:sz w:val="20"/>
      <w:szCs w:val="20"/>
      <w:lang w:eastAsia="en-US"/>
    </w:rPr>
  </w:style>
  <w:style w:type="paragraph" w:styleId="81">
    <w:name w:val="toc 8"/>
    <w:basedOn w:val="a5"/>
    <w:next w:val="a5"/>
    <w:autoRedefine/>
    <w:uiPriority w:val="39"/>
    <w:semiHidden/>
    <w:unhideWhenUsed/>
    <w:rsid w:val="00A63C16"/>
    <w:pPr>
      <w:ind w:left="1540"/>
    </w:pPr>
    <w:rPr>
      <w:rFonts w:ascii="Calibri" w:eastAsia="Calibri" w:hAnsi="Calibri"/>
      <w:sz w:val="20"/>
      <w:szCs w:val="20"/>
      <w:lang w:eastAsia="en-US"/>
    </w:rPr>
  </w:style>
  <w:style w:type="paragraph" w:styleId="91">
    <w:name w:val="toc 9"/>
    <w:basedOn w:val="a5"/>
    <w:next w:val="a5"/>
    <w:autoRedefine/>
    <w:uiPriority w:val="39"/>
    <w:semiHidden/>
    <w:unhideWhenUsed/>
    <w:rsid w:val="00A63C16"/>
    <w:pPr>
      <w:ind w:left="1760"/>
    </w:pPr>
    <w:rPr>
      <w:rFonts w:ascii="Calibri" w:eastAsia="Calibri" w:hAnsi="Calibri"/>
      <w:sz w:val="20"/>
      <w:szCs w:val="20"/>
      <w:lang w:eastAsia="en-US"/>
    </w:rPr>
  </w:style>
  <w:style w:type="paragraph" w:styleId="ae">
    <w:name w:val="Normal Indent"/>
    <w:basedOn w:val="a5"/>
    <w:uiPriority w:val="99"/>
    <w:semiHidden/>
    <w:unhideWhenUsed/>
    <w:rsid w:val="00A63C16"/>
    <w:pPr>
      <w:spacing w:line="360" w:lineRule="auto"/>
      <w:ind w:left="1440"/>
    </w:pPr>
    <w:rPr>
      <w:rFonts w:ascii="Arial" w:hAnsi="Arial" w:cs="Arial"/>
      <w:spacing w:val="-5"/>
      <w:sz w:val="20"/>
      <w:szCs w:val="20"/>
      <w:lang w:eastAsia="en-US"/>
    </w:rPr>
  </w:style>
  <w:style w:type="character" w:customStyle="1" w:styleId="af">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0"/>
    <w:uiPriority w:val="99"/>
    <w:semiHidden/>
    <w:locked/>
    <w:rsid w:val="00A63C16"/>
    <w:rPr>
      <w:rFonts w:ascii="Calibri" w:eastAsia="Calibri" w:hAnsi="Calibri" w:cs="Times New Roman"/>
      <w:sz w:val="20"/>
      <w:szCs w:val="20"/>
    </w:rPr>
  </w:style>
  <w:style w:type="paragraph" w:styleId="af0">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
    <w:uiPriority w:val="99"/>
    <w:semiHidden/>
    <w:unhideWhenUsed/>
    <w:rsid w:val="00A63C16"/>
    <w:rPr>
      <w:rFonts w:ascii="Calibri" w:eastAsia="Calibri" w:hAnsi="Calibri"/>
      <w:sz w:val="20"/>
      <w:szCs w:val="20"/>
      <w:lang w:eastAsia="en-US"/>
    </w:rPr>
  </w:style>
  <w:style w:type="character" w:customStyle="1" w:styleId="1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6"/>
    <w:link w:val="af0"/>
    <w:uiPriority w:val="99"/>
    <w:semiHidden/>
    <w:rsid w:val="00A63C16"/>
    <w:rPr>
      <w:rFonts w:ascii="Times New Roman" w:eastAsia="Times New Roman" w:hAnsi="Times New Roman" w:cs="Times New Roman"/>
      <w:sz w:val="20"/>
      <w:szCs w:val="20"/>
      <w:lang w:eastAsia="ru-RU"/>
    </w:rPr>
  </w:style>
  <w:style w:type="paragraph" w:styleId="af1">
    <w:name w:val="annotation text"/>
    <w:basedOn w:val="a5"/>
    <w:link w:val="af2"/>
    <w:uiPriority w:val="99"/>
    <w:semiHidden/>
    <w:unhideWhenUsed/>
    <w:rsid w:val="00A63C16"/>
    <w:rPr>
      <w:sz w:val="20"/>
      <w:szCs w:val="20"/>
    </w:rPr>
  </w:style>
  <w:style w:type="character" w:customStyle="1" w:styleId="af2">
    <w:name w:val="Текст примечания Знак"/>
    <w:basedOn w:val="a6"/>
    <w:link w:val="af1"/>
    <w:uiPriority w:val="99"/>
    <w:semiHidden/>
    <w:rsid w:val="00A63C16"/>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4 Знак,Знак8 Знак,ВерхКолонтитул Знак"/>
    <w:basedOn w:val="a6"/>
    <w:link w:val="af4"/>
    <w:uiPriority w:val="99"/>
    <w:semiHidden/>
    <w:locked/>
    <w:rsid w:val="00A63C16"/>
    <w:rPr>
      <w:rFonts w:ascii="Times New Roman" w:eastAsia="Times New Roman" w:hAnsi="Times New Roman" w:cs="Times New Roman"/>
      <w:sz w:val="24"/>
      <w:szCs w:val="24"/>
    </w:rPr>
  </w:style>
  <w:style w:type="paragraph" w:styleId="af4">
    <w:name w:val="header"/>
    <w:aliases w:val="Знак4,Знак8,ВерхКолонтитул"/>
    <w:basedOn w:val="a5"/>
    <w:link w:val="af3"/>
    <w:uiPriority w:val="99"/>
    <w:semiHidden/>
    <w:unhideWhenUsed/>
    <w:rsid w:val="00A63C16"/>
    <w:pPr>
      <w:tabs>
        <w:tab w:val="center" w:pos="4677"/>
        <w:tab w:val="right" w:pos="9355"/>
      </w:tabs>
    </w:pPr>
    <w:rPr>
      <w:lang w:eastAsia="en-US"/>
    </w:rPr>
  </w:style>
  <w:style w:type="character" w:customStyle="1" w:styleId="15">
    <w:name w:val="Верхний колонтитул Знак1"/>
    <w:aliases w:val="Знак4 Знак1,Знак8 Знак1,ВерхКолонтитул Знак1"/>
    <w:basedOn w:val="a6"/>
    <w:link w:val="af4"/>
    <w:uiPriority w:val="99"/>
    <w:semiHidden/>
    <w:rsid w:val="00A63C16"/>
    <w:rPr>
      <w:rFonts w:ascii="Times New Roman" w:eastAsia="Times New Roman" w:hAnsi="Times New Roman" w:cs="Times New Roman"/>
      <w:sz w:val="24"/>
      <w:szCs w:val="24"/>
      <w:lang w:eastAsia="ru-RU"/>
    </w:rPr>
  </w:style>
  <w:style w:type="character" w:customStyle="1" w:styleId="af5">
    <w:name w:val="Нижний колонтитул Знак"/>
    <w:aliases w:val="Знак Знак"/>
    <w:basedOn w:val="a6"/>
    <w:link w:val="af6"/>
    <w:uiPriority w:val="99"/>
    <w:semiHidden/>
    <w:locked/>
    <w:rsid w:val="00A63C16"/>
    <w:rPr>
      <w:rFonts w:ascii="Times New Roman" w:eastAsia="Times New Roman" w:hAnsi="Times New Roman" w:cs="Times New Roman"/>
      <w:sz w:val="20"/>
      <w:szCs w:val="24"/>
    </w:rPr>
  </w:style>
  <w:style w:type="paragraph" w:styleId="af6">
    <w:name w:val="footer"/>
    <w:aliases w:val="Знак"/>
    <w:basedOn w:val="a5"/>
    <w:link w:val="af5"/>
    <w:uiPriority w:val="99"/>
    <w:semiHidden/>
    <w:unhideWhenUsed/>
    <w:rsid w:val="00A63C16"/>
    <w:rPr>
      <w:sz w:val="20"/>
      <w:lang w:eastAsia="en-US"/>
    </w:rPr>
  </w:style>
  <w:style w:type="character" w:customStyle="1" w:styleId="16">
    <w:name w:val="Нижний колонтитул Знак1"/>
    <w:aliases w:val="Знак Знак1,Знак6 Знак1,Знак14 Знак1"/>
    <w:basedOn w:val="a6"/>
    <w:link w:val="af6"/>
    <w:uiPriority w:val="99"/>
    <w:semiHidden/>
    <w:rsid w:val="00A63C16"/>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semiHidden/>
    <w:locked/>
    <w:rsid w:val="00A63C16"/>
    <w:rPr>
      <w:rFonts w:ascii="Calibri" w:eastAsia="Calibri" w:hAnsi="Calibri" w:cs="Times New Roman"/>
      <w:b/>
      <w:bCs/>
      <w:sz w:val="20"/>
      <w:szCs w:val="20"/>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semiHidden/>
    <w:unhideWhenUsed/>
    <w:qFormat/>
    <w:rsid w:val="00A63C16"/>
    <w:pPr>
      <w:spacing w:before="120" w:after="120"/>
      <w:ind w:left="709"/>
      <w:jc w:val="center"/>
    </w:pPr>
    <w:rPr>
      <w:rFonts w:ascii="Calibri" w:eastAsia="Calibri" w:hAnsi="Calibri"/>
      <w:b/>
      <w:bCs/>
      <w:sz w:val="20"/>
      <w:szCs w:val="20"/>
      <w:lang w:eastAsia="en-US"/>
    </w:rPr>
  </w:style>
  <w:style w:type="paragraph" w:styleId="af8">
    <w:name w:val="envelope address"/>
    <w:basedOn w:val="a5"/>
    <w:uiPriority w:val="99"/>
    <w:semiHidden/>
    <w:unhideWhenUsed/>
    <w:rsid w:val="00A63C16"/>
    <w:pPr>
      <w:framePr w:w="7920" w:h="1980" w:hSpace="180" w:wrap="auto" w:hAnchor="page" w:xAlign="center" w:yAlign="bottom"/>
      <w:spacing w:line="360" w:lineRule="auto"/>
      <w:ind w:left="2880"/>
    </w:pPr>
    <w:rPr>
      <w:rFonts w:ascii="Arial" w:hAnsi="Arial" w:cs="Arial"/>
      <w:spacing w:val="-5"/>
      <w:sz w:val="28"/>
      <w:szCs w:val="28"/>
      <w:lang w:eastAsia="en-US"/>
    </w:rPr>
  </w:style>
  <w:style w:type="paragraph" w:styleId="25">
    <w:name w:val="envelope return"/>
    <w:basedOn w:val="a5"/>
    <w:uiPriority w:val="99"/>
    <w:semiHidden/>
    <w:unhideWhenUsed/>
    <w:rsid w:val="00A63C16"/>
    <w:pPr>
      <w:spacing w:line="360" w:lineRule="auto"/>
      <w:ind w:left="1080"/>
    </w:pPr>
    <w:rPr>
      <w:rFonts w:ascii="Arial" w:hAnsi="Arial" w:cs="Arial"/>
      <w:spacing w:val="-5"/>
      <w:sz w:val="20"/>
      <w:szCs w:val="20"/>
      <w:lang w:eastAsia="en-US"/>
    </w:rPr>
  </w:style>
  <w:style w:type="paragraph" w:styleId="af9">
    <w:name w:val="endnote text"/>
    <w:basedOn w:val="a5"/>
    <w:link w:val="17"/>
    <w:uiPriority w:val="99"/>
    <w:semiHidden/>
    <w:unhideWhenUsed/>
    <w:rsid w:val="00A63C16"/>
    <w:rPr>
      <w:rFonts w:ascii="Calibri" w:eastAsia="Calibri" w:hAnsi="Calibri"/>
      <w:sz w:val="20"/>
      <w:szCs w:val="20"/>
      <w:lang w:eastAsia="en-US"/>
    </w:rPr>
  </w:style>
  <w:style w:type="character" w:customStyle="1" w:styleId="afa">
    <w:name w:val="Текст концевой сноски Знак"/>
    <w:basedOn w:val="a6"/>
    <w:link w:val="af9"/>
    <w:semiHidden/>
    <w:rsid w:val="00A63C16"/>
    <w:rPr>
      <w:rFonts w:ascii="Times New Roman" w:eastAsia="Times New Roman" w:hAnsi="Times New Roman" w:cs="Times New Roman"/>
      <w:sz w:val="20"/>
      <w:szCs w:val="20"/>
      <w:lang w:eastAsia="ru-RU"/>
    </w:rPr>
  </w:style>
  <w:style w:type="paragraph" w:styleId="afb">
    <w:name w:val="toa heading"/>
    <w:basedOn w:val="a5"/>
    <w:next w:val="a5"/>
    <w:uiPriority w:val="99"/>
    <w:semiHidden/>
    <w:unhideWhenUsed/>
    <w:rsid w:val="00A63C16"/>
    <w:pPr>
      <w:spacing w:before="40" w:after="20"/>
      <w:jc w:val="center"/>
    </w:pPr>
    <w:rPr>
      <w:b/>
      <w:sz w:val="22"/>
      <w:szCs w:val="20"/>
    </w:rPr>
  </w:style>
  <w:style w:type="character" w:customStyle="1" w:styleId="afc">
    <w:name w:val="Список Знак"/>
    <w:link w:val="a3"/>
    <w:uiPriority w:val="99"/>
    <w:semiHidden/>
    <w:locked/>
    <w:rsid w:val="00A63C16"/>
    <w:rPr>
      <w:rFonts w:ascii="Times New Roman" w:eastAsia="Times New Roman" w:hAnsi="Times New Roman" w:cs="Times New Roman"/>
      <w:sz w:val="24"/>
      <w:szCs w:val="24"/>
    </w:rPr>
  </w:style>
  <w:style w:type="paragraph" w:styleId="a3">
    <w:name w:val="List"/>
    <w:basedOn w:val="a5"/>
    <w:link w:val="afc"/>
    <w:uiPriority w:val="99"/>
    <w:semiHidden/>
    <w:unhideWhenUsed/>
    <w:rsid w:val="00A63C16"/>
    <w:pPr>
      <w:numPr>
        <w:numId w:val="1"/>
      </w:numPr>
      <w:snapToGrid w:val="0"/>
      <w:spacing w:after="60"/>
    </w:pPr>
    <w:rPr>
      <w:lang w:eastAsia="en-US"/>
    </w:rPr>
  </w:style>
  <w:style w:type="paragraph" w:styleId="afd">
    <w:name w:val="List Bullet"/>
    <w:basedOn w:val="a5"/>
    <w:uiPriority w:val="99"/>
    <w:semiHidden/>
    <w:unhideWhenUsed/>
    <w:rsid w:val="00A63C16"/>
    <w:pPr>
      <w:spacing w:line="360" w:lineRule="auto"/>
      <w:ind w:left="1571" w:hanging="360"/>
      <w:contextualSpacing/>
    </w:pPr>
  </w:style>
  <w:style w:type="paragraph" w:styleId="afe">
    <w:name w:val="List Number"/>
    <w:basedOn w:val="a5"/>
    <w:uiPriority w:val="99"/>
    <w:semiHidden/>
    <w:unhideWhenUsed/>
    <w:rsid w:val="00A63C16"/>
    <w:pPr>
      <w:spacing w:before="100" w:beforeAutospacing="1" w:after="100" w:afterAutospacing="1" w:line="360" w:lineRule="auto"/>
    </w:pPr>
    <w:rPr>
      <w:sz w:val="28"/>
      <w:szCs w:val="28"/>
    </w:rPr>
  </w:style>
  <w:style w:type="paragraph" w:styleId="26">
    <w:name w:val="List 2"/>
    <w:basedOn w:val="a3"/>
    <w:uiPriority w:val="99"/>
    <w:semiHidden/>
    <w:unhideWhenUsed/>
    <w:rsid w:val="00A63C16"/>
    <w:pPr>
      <w:numPr>
        <w:numId w:val="0"/>
      </w:numPr>
      <w:snapToGrid/>
      <w:spacing w:after="240" w:line="240" w:lineRule="atLeast"/>
      <w:ind w:left="1800" w:hanging="360"/>
    </w:pPr>
    <w:rPr>
      <w:rFonts w:ascii="Arial" w:hAnsi="Arial" w:cs="Arial"/>
      <w:spacing w:val="-5"/>
      <w:sz w:val="20"/>
      <w:szCs w:val="20"/>
    </w:rPr>
  </w:style>
  <w:style w:type="paragraph" w:styleId="32">
    <w:name w:val="List 3"/>
    <w:basedOn w:val="a3"/>
    <w:uiPriority w:val="99"/>
    <w:semiHidden/>
    <w:unhideWhenUsed/>
    <w:rsid w:val="00A63C16"/>
    <w:pPr>
      <w:numPr>
        <w:numId w:val="0"/>
      </w:numPr>
      <w:snapToGrid/>
      <w:spacing w:after="240" w:line="240" w:lineRule="atLeast"/>
      <w:ind w:left="2160" w:hanging="360"/>
    </w:pPr>
    <w:rPr>
      <w:rFonts w:ascii="Arial" w:hAnsi="Arial" w:cs="Arial"/>
      <w:spacing w:val="-5"/>
      <w:sz w:val="20"/>
      <w:szCs w:val="20"/>
    </w:rPr>
  </w:style>
  <w:style w:type="paragraph" w:styleId="42">
    <w:name w:val="List 4"/>
    <w:basedOn w:val="a3"/>
    <w:uiPriority w:val="99"/>
    <w:semiHidden/>
    <w:unhideWhenUsed/>
    <w:rsid w:val="00A63C16"/>
    <w:pPr>
      <w:numPr>
        <w:numId w:val="0"/>
      </w:numPr>
      <w:snapToGrid/>
      <w:spacing w:after="240" w:line="240" w:lineRule="atLeast"/>
      <w:ind w:left="2520" w:hanging="360"/>
    </w:pPr>
    <w:rPr>
      <w:rFonts w:ascii="Arial" w:hAnsi="Arial" w:cs="Arial"/>
      <w:spacing w:val="-5"/>
      <w:sz w:val="20"/>
      <w:szCs w:val="20"/>
    </w:rPr>
  </w:style>
  <w:style w:type="paragraph" w:styleId="52">
    <w:name w:val="List 5"/>
    <w:basedOn w:val="a3"/>
    <w:uiPriority w:val="99"/>
    <w:semiHidden/>
    <w:unhideWhenUsed/>
    <w:rsid w:val="00A63C16"/>
    <w:pPr>
      <w:numPr>
        <w:numId w:val="0"/>
      </w:numPr>
      <w:snapToGrid/>
      <w:spacing w:after="240" w:line="240" w:lineRule="atLeast"/>
      <w:ind w:left="2880" w:hanging="360"/>
    </w:pPr>
    <w:rPr>
      <w:rFonts w:ascii="Arial" w:hAnsi="Arial" w:cs="Arial"/>
      <w:spacing w:val="-5"/>
      <w:sz w:val="20"/>
      <w:szCs w:val="20"/>
    </w:rPr>
  </w:style>
  <w:style w:type="paragraph" w:styleId="2">
    <w:name w:val="List Bullet 2"/>
    <w:basedOn w:val="a5"/>
    <w:uiPriority w:val="99"/>
    <w:semiHidden/>
    <w:unhideWhenUsed/>
    <w:rsid w:val="00A63C16"/>
    <w:pPr>
      <w:widowControl w:val="0"/>
      <w:numPr>
        <w:numId w:val="2"/>
      </w:numPr>
      <w:tabs>
        <w:tab w:val="num" w:pos="360"/>
      </w:tabs>
      <w:autoSpaceDE w:val="0"/>
      <w:autoSpaceDN w:val="0"/>
      <w:adjustRightInd w:val="0"/>
      <w:ind w:left="0" w:firstLine="0"/>
    </w:pPr>
    <w:rPr>
      <w:sz w:val="20"/>
      <w:szCs w:val="20"/>
    </w:rPr>
  </w:style>
  <w:style w:type="paragraph" w:styleId="33">
    <w:name w:val="List Bullet 3"/>
    <w:basedOn w:val="afd"/>
    <w:autoRedefine/>
    <w:uiPriority w:val="99"/>
    <w:semiHidden/>
    <w:unhideWhenUsed/>
    <w:rsid w:val="00A63C1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d"/>
    <w:autoRedefine/>
    <w:uiPriority w:val="99"/>
    <w:semiHidden/>
    <w:unhideWhenUsed/>
    <w:rsid w:val="00A63C1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d"/>
    <w:autoRedefine/>
    <w:uiPriority w:val="99"/>
    <w:semiHidden/>
    <w:unhideWhenUsed/>
    <w:rsid w:val="00A63C16"/>
    <w:pPr>
      <w:tabs>
        <w:tab w:val="num" w:pos="360"/>
      </w:tabs>
      <w:spacing w:after="240" w:line="240" w:lineRule="atLeast"/>
      <w:ind w:left="2880"/>
      <w:contextualSpacing w:val="0"/>
    </w:pPr>
    <w:rPr>
      <w:rFonts w:ascii="Arial" w:hAnsi="Arial" w:cs="Arial"/>
      <w:spacing w:val="-5"/>
      <w:sz w:val="20"/>
      <w:szCs w:val="20"/>
      <w:lang w:eastAsia="en-US"/>
    </w:rPr>
  </w:style>
  <w:style w:type="paragraph" w:styleId="27">
    <w:name w:val="List Number 2"/>
    <w:basedOn w:val="afe"/>
    <w:uiPriority w:val="99"/>
    <w:semiHidden/>
    <w:unhideWhenUsed/>
    <w:rsid w:val="00A63C1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4">
    <w:name w:val="List Number 3"/>
    <w:basedOn w:val="afe"/>
    <w:uiPriority w:val="99"/>
    <w:semiHidden/>
    <w:unhideWhenUsed/>
    <w:rsid w:val="00A63C1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4">
    <w:name w:val="List Number 4"/>
    <w:basedOn w:val="afe"/>
    <w:uiPriority w:val="99"/>
    <w:semiHidden/>
    <w:unhideWhenUsed/>
    <w:rsid w:val="00A63C1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e"/>
    <w:uiPriority w:val="99"/>
    <w:semiHidden/>
    <w:unhideWhenUsed/>
    <w:rsid w:val="00A63C1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
    <w:name w:val="Title"/>
    <w:basedOn w:val="a5"/>
    <w:next w:val="a5"/>
    <w:link w:val="aff0"/>
    <w:qFormat/>
    <w:rsid w:val="00A63C16"/>
    <w:pPr>
      <w:spacing w:before="240" w:after="60"/>
      <w:jc w:val="center"/>
      <w:outlineLvl w:val="0"/>
    </w:pPr>
    <w:rPr>
      <w:rFonts w:ascii="Cambria" w:hAnsi="Cambria"/>
      <w:b/>
      <w:bCs/>
      <w:kern w:val="28"/>
      <w:sz w:val="32"/>
      <w:szCs w:val="32"/>
      <w:lang w:eastAsia="en-US"/>
    </w:rPr>
  </w:style>
  <w:style w:type="character" w:customStyle="1" w:styleId="aff0">
    <w:name w:val="Название Знак"/>
    <w:basedOn w:val="a6"/>
    <w:link w:val="aff"/>
    <w:rsid w:val="00A63C16"/>
    <w:rPr>
      <w:rFonts w:ascii="Cambria" w:eastAsia="Times New Roman" w:hAnsi="Cambria" w:cs="Times New Roman"/>
      <w:b/>
      <w:bCs/>
      <w:kern w:val="28"/>
      <w:sz w:val="32"/>
      <w:szCs w:val="32"/>
    </w:rPr>
  </w:style>
  <w:style w:type="paragraph" w:styleId="aff1">
    <w:name w:val="Closing"/>
    <w:basedOn w:val="a5"/>
    <w:link w:val="aff2"/>
    <w:uiPriority w:val="99"/>
    <w:semiHidden/>
    <w:unhideWhenUsed/>
    <w:rsid w:val="00A63C16"/>
    <w:pPr>
      <w:spacing w:line="360" w:lineRule="auto"/>
      <w:ind w:left="4252"/>
    </w:pPr>
    <w:rPr>
      <w:rFonts w:ascii="Arial" w:hAnsi="Arial"/>
      <w:spacing w:val="-5"/>
      <w:sz w:val="20"/>
      <w:szCs w:val="20"/>
    </w:rPr>
  </w:style>
  <w:style w:type="character" w:customStyle="1" w:styleId="aff2">
    <w:name w:val="Прощание Знак"/>
    <w:basedOn w:val="a6"/>
    <w:link w:val="aff1"/>
    <w:uiPriority w:val="99"/>
    <w:semiHidden/>
    <w:rsid w:val="00A63C16"/>
    <w:rPr>
      <w:rFonts w:ascii="Arial" w:eastAsia="Times New Roman" w:hAnsi="Arial" w:cs="Times New Roman"/>
      <w:spacing w:val="-5"/>
      <w:sz w:val="20"/>
      <w:szCs w:val="20"/>
      <w:lang w:eastAsia="ru-RU"/>
    </w:rPr>
  </w:style>
  <w:style w:type="paragraph" w:styleId="aff3">
    <w:name w:val="Signature"/>
    <w:basedOn w:val="a5"/>
    <w:link w:val="aff4"/>
    <w:uiPriority w:val="99"/>
    <w:semiHidden/>
    <w:unhideWhenUsed/>
    <w:rsid w:val="00A63C16"/>
    <w:pPr>
      <w:spacing w:line="360" w:lineRule="auto"/>
      <w:ind w:left="4252"/>
    </w:pPr>
    <w:rPr>
      <w:rFonts w:ascii="Arial" w:hAnsi="Arial"/>
      <w:spacing w:val="-5"/>
      <w:sz w:val="20"/>
      <w:szCs w:val="20"/>
    </w:rPr>
  </w:style>
  <w:style w:type="character" w:customStyle="1" w:styleId="aff4">
    <w:name w:val="Подпись Знак"/>
    <w:basedOn w:val="a6"/>
    <w:link w:val="aff3"/>
    <w:uiPriority w:val="99"/>
    <w:semiHidden/>
    <w:rsid w:val="00A63C16"/>
    <w:rPr>
      <w:rFonts w:ascii="Arial" w:eastAsia="Times New Roman" w:hAnsi="Arial" w:cs="Times New Roman"/>
      <w:spacing w:val="-5"/>
      <w:sz w:val="20"/>
      <w:szCs w:val="20"/>
      <w:lang w:eastAsia="ru-RU"/>
    </w:rPr>
  </w:style>
  <w:style w:type="character" w:customStyle="1" w:styleId="aff5">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6"/>
    <w:uiPriority w:val="99"/>
    <w:semiHidden/>
    <w:locked/>
    <w:rsid w:val="00A63C16"/>
    <w:rPr>
      <w:rFonts w:ascii="Times New Roman" w:eastAsia="Times New Roman" w:hAnsi="Times New Roman" w:cs="Times New Roman"/>
      <w:sz w:val="24"/>
      <w:szCs w:val="24"/>
    </w:rPr>
  </w:style>
  <w:style w:type="paragraph" w:styleId="aff6">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5"/>
    <w:uiPriority w:val="99"/>
    <w:semiHidden/>
    <w:unhideWhenUsed/>
    <w:rsid w:val="00A63C16"/>
    <w:pPr>
      <w:spacing w:after="120"/>
    </w:pPr>
    <w:rPr>
      <w:lang w:eastAsia="en-US"/>
    </w:rPr>
  </w:style>
  <w:style w:type="character" w:customStyle="1" w:styleId="18">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6"/>
    <w:link w:val="aff6"/>
    <w:uiPriority w:val="99"/>
    <w:semiHidden/>
    <w:rsid w:val="00A63C16"/>
    <w:rPr>
      <w:rFonts w:ascii="Times New Roman" w:eastAsia="Times New Roman" w:hAnsi="Times New Roman" w:cs="Times New Roman"/>
      <w:sz w:val="24"/>
      <w:szCs w:val="24"/>
      <w:lang w:eastAsia="ru-RU"/>
    </w:rPr>
  </w:style>
  <w:style w:type="character" w:customStyle="1" w:styleId="aff7">
    <w:name w:val="Основной текст с отступом Знак"/>
    <w:aliases w:val="Основной текст 1 Знак,Основной текст 11 Знак"/>
    <w:basedOn w:val="a6"/>
    <w:link w:val="aff8"/>
    <w:uiPriority w:val="99"/>
    <w:semiHidden/>
    <w:locked/>
    <w:rsid w:val="00A63C16"/>
    <w:rPr>
      <w:rFonts w:ascii="Calibri" w:eastAsia="Times New Roman" w:hAnsi="Calibri" w:cs="Calibri"/>
      <w:lang w:val="en-US"/>
    </w:rPr>
  </w:style>
  <w:style w:type="paragraph" w:styleId="aff8">
    <w:name w:val="Body Text Indent"/>
    <w:aliases w:val="Основной текст 1,Основной текст 11"/>
    <w:basedOn w:val="a5"/>
    <w:link w:val="aff7"/>
    <w:uiPriority w:val="99"/>
    <w:semiHidden/>
    <w:unhideWhenUsed/>
    <w:rsid w:val="00A63C16"/>
    <w:pPr>
      <w:spacing w:after="120"/>
      <w:ind w:left="283"/>
    </w:pPr>
    <w:rPr>
      <w:rFonts w:ascii="Calibri" w:hAnsi="Calibri" w:cs="Calibri"/>
      <w:sz w:val="22"/>
      <w:szCs w:val="22"/>
      <w:lang w:val="en-US" w:eastAsia="en-US"/>
    </w:rPr>
  </w:style>
  <w:style w:type="character" w:customStyle="1" w:styleId="19">
    <w:name w:val="Основной текст с отступом Знак1"/>
    <w:aliases w:val="Основной текст 1 Знак1,Основной текст 11 Знак1"/>
    <w:basedOn w:val="a6"/>
    <w:link w:val="aff8"/>
    <w:uiPriority w:val="99"/>
    <w:semiHidden/>
    <w:rsid w:val="00A63C16"/>
    <w:rPr>
      <w:rFonts w:ascii="Times New Roman" w:eastAsia="Times New Roman" w:hAnsi="Times New Roman" w:cs="Times New Roman"/>
      <w:sz w:val="24"/>
      <w:szCs w:val="24"/>
      <w:lang w:eastAsia="ru-RU"/>
    </w:rPr>
  </w:style>
  <w:style w:type="paragraph" w:styleId="aff9">
    <w:name w:val="List Continue"/>
    <w:basedOn w:val="a3"/>
    <w:uiPriority w:val="99"/>
    <w:semiHidden/>
    <w:unhideWhenUsed/>
    <w:rsid w:val="00A63C16"/>
    <w:pPr>
      <w:numPr>
        <w:numId w:val="0"/>
      </w:numPr>
      <w:snapToGrid/>
      <w:spacing w:after="240" w:line="240" w:lineRule="atLeast"/>
      <w:ind w:left="1440"/>
    </w:pPr>
    <w:rPr>
      <w:rFonts w:ascii="Arial" w:hAnsi="Arial" w:cs="Arial"/>
      <w:spacing w:val="-5"/>
      <w:sz w:val="20"/>
      <w:szCs w:val="20"/>
    </w:rPr>
  </w:style>
  <w:style w:type="paragraph" w:styleId="28">
    <w:name w:val="List Continue 2"/>
    <w:basedOn w:val="aff9"/>
    <w:uiPriority w:val="99"/>
    <w:semiHidden/>
    <w:unhideWhenUsed/>
    <w:rsid w:val="00A63C16"/>
    <w:pPr>
      <w:ind w:left="2160"/>
    </w:pPr>
  </w:style>
  <w:style w:type="paragraph" w:styleId="35">
    <w:name w:val="List Continue 3"/>
    <w:basedOn w:val="aff9"/>
    <w:uiPriority w:val="99"/>
    <w:semiHidden/>
    <w:unhideWhenUsed/>
    <w:rsid w:val="00A63C16"/>
    <w:pPr>
      <w:ind w:left="2520"/>
    </w:pPr>
  </w:style>
  <w:style w:type="paragraph" w:styleId="45">
    <w:name w:val="List Continue 4"/>
    <w:basedOn w:val="aff9"/>
    <w:uiPriority w:val="99"/>
    <w:semiHidden/>
    <w:unhideWhenUsed/>
    <w:rsid w:val="00A63C16"/>
    <w:pPr>
      <w:ind w:left="2880"/>
    </w:pPr>
  </w:style>
  <w:style w:type="paragraph" w:styleId="55">
    <w:name w:val="List Continue 5"/>
    <w:basedOn w:val="aff9"/>
    <w:uiPriority w:val="99"/>
    <w:semiHidden/>
    <w:unhideWhenUsed/>
    <w:rsid w:val="00A63C16"/>
    <w:pPr>
      <w:ind w:left="3240"/>
    </w:pPr>
  </w:style>
  <w:style w:type="paragraph" w:styleId="affa">
    <w:name w:val="Message Header"/>
    <w:basedOn w:val="aff6"/>
    <w:link w:val="affb"/>
    <w:uiPriority w:val="99"/>
    <w:semiHidden/>
    <w:unhideWhenUsed/>
    <w:rsid w:val="00A63C16"/>
    <w:pPr>
      <w:keepLines/>
      <w:tabs>
        <w:tab w:val="left" w:pos="3600"/>
        <w:tab w:val="left" w:pos="4680"/>
      </w:tabs>
      <w:spacing w:line="280" w:lineRule="exact"/>
      <w:ind w:left="1080" w:right="2160" w:hanging="1080"/>
    </w:pPr>
    <w:rPr>
      <w:rFonts w:ascii="Arial" w:hAnsi="Arial"/>
      <w:sz w:val="20"/>
      <w:szCs w:val="20"/>
      <w:lang w:val="en-US"/>
    </w:rPr>
  </w:style>
  <w:style w:type="character" w:customStyle="1" w:styleId="affb">
    <w:name w:val="Шапка Знак"/>
    <w:basedOn w:val="a6"/>
    <w:link w:val="affa"/>
    <w:uiPriority w:val="99"/>
    <w:semiHidden/>
    <w:rsid w:val="00A63C16"/>
    <w:rPr>
      <w:rFonts w:ascii="Arial" w:eastAsia="Times New Roman" w:hAnsi="Arial" w:cs="Times New Roman"/>
      <w:sz w:val="20"/>
      <w:szCs w:val="20"/>
      <w:lang w:val="en-US"/>
    </w:rPr>
  </w:style>
  <w:style w:type="paragraph" w:styleId="affc">
    <w:name w:val="Subtitle"/>
    <w:basedOn w:val="a5"/>
    <w:next w:val="a5"/>
    <w:link w:val="affd"/>
    <w:uiPriority w:val="11"/>
    <w:qFormat/>
    <w:rsid w:val="00A63C16"/>
    <w:pPr>
      <w:ind w:firstLine="709"/>
    </w:pPr>
    <w:rPr>
      <w:rFonts w:ascii="Cambria" w:hAnsi="Cambria" w:cs="Cambria"/>
      <w:i/>
      <w:iCs/>
      <w:color w:val="4F81BD"/>
      <w:spacing w:val="15"/>
      <w:lang w:val="en-US" w:eastAsia="en-US"/>
    </w:rPr>
  </w:style>
  <w:style w:type="character" w:customStyle="1" w:styleId="affd">
    <w:name w:val="Подзаголовок Знак"/>
    <w:basedOn w:val="a6"/>
    <w:link w:val="affc"/>
    <w:uiPriority w:val="11"/>
    <w:rsid w:val="00A63C16"/>
    <w:rPr>
      <w:rFonts w:ascii="Cambria" w:eastAsia="Times New Roman" w:hAnsi="Cambria" w:cs="Cambria"/>
      <w:i/>
      <w:iCs/>
      <w:color w:val="4F81BD"/>
      <w:spacing w:val="15"/>
      <w:sz w:val="24"/>
      <w:szCs w:val="24"/>
      <w:lang w:val="en-US"/>
    </w:rPr>
  </w:style>
  <w:style w:type="paragraph" w:styleId="affe">
    <w:name w:val="Salutation"/>
    <w:basedOn w:val="a5"/>
    <w:next w:val="a5"/>
    <w:link w:val="afff"/>
    <w:uiPriority w:val="99"/>
    <w:semiHidden/>
    <w:unhideWhenUsed/>
    <w:rsid w:val="00A63C16"/>
    <w:pPr>
      <w:spacing w:line="360" w:lineRule="auto"/>
      <w:ind w:left="1080"/>
    </w:pPr>
    <w:rPr>
      <w:rFonts w:ascii="Arial" w:hAnsi="Arial"/>
      <w:spacing w:val="-5"/>
      <w:sz w:val="20"/>
      <w:szCs w:val="20"/>
    </w:rPr>
  </w:style>
  <w:style w:type="character" w:customStyle="1" w:styleId="afff">
    <w:name w:val="Приветствие Знак"/>
    <w:basedOn w:val="a6"/>
    <w:link w:val="affe"/>
    <w:uiPriority w:val="99"/>
    <w:semiHidden/>
    <w:rsid w:val="00A63C16"/>
    <w:rPr>
      <w:rFonts w:ascii="Arial" w:eastAsia="Times New Roman" w:hAnsi="Arial" w:cs="Times New Roman"/>
      <w:spacing w:val="-5"/>
      <w:sz w:val="20"/>
      <w:szCs w:val="20"/>
      <w:lang w:eastAsia="ru-RU"/>
    </w:rPr>
  </w:style>
  <w:style w:type="paragraph" w:styleId="afff0">
    <w:name w:val="Date"/>
    <w:basedOn w:val="a5"/>
    <w:next w:val="a5"/>
    <w:link w:val="afff1"/>
    <w:uiPriority w:val="99"/>
    <w:semiHidden/>
    <w:unhideWhenUsed/>
    <w:rsid w:val="00A63C16"/>
    <w:pPr>
      <w:spacing w:line="360" w:lineRule="auto"/>
      <w:ind w:left="1080"/>
    </w:pPr>
    <w:rPr>
      <w:rFonts w:ascii="Arial" w:hAnsi="Arial"/>
      <w:spacing w:val="-5"/>
      <w:sz w:val="20"/>
      <w:szCs w:val="20"/>
    </w:rPr>
  </w:style>
  <w:style w:type="character" w:customStyle="1" w:styleId="afff1">
    <w:name w:val="Дата Знак"/>
    <w:basedOn w:val="a6"/>
    <w:link w:val="afff0"/>
    <w:uiPriority w:val="99"/>
    <w:semiHidden/>
    <w:rsid w:val="00A63C16"/>
    <w:rPr>
      <w:rFonts w:ascii="Arial" w:eastAsia="Times New Roman" w:hAnsi="Arial" w:cs="Times New Roman"/>
      <w:spacing w:val="-5"/>
      <w:sz w:val="20"/>
      <w:szCs w:val="20"/>
      <w:lang w:eastAsia="ru-RU"/>
    </w:rPr>
  </w:style>
  <w:style w:type="paragraph" w:styleId="afff2">
    <w:name w:val="Body Text First Indent"/>
    <w:basedOn w:val="a5"/>
    <w:link w:val="afff3"/>
    <w:uiPriority w:val="99"/>
    <w:semiHidden/>
    <w:unhideWhenUsed/>
    <w:rsid w:val="00A63C16"/>
    <w:pPr>
      <w:ind w:firstLine="360"/>
    </w:pPr>
  </w:style>
  <w:style w:type="character" w:customStyle="1" w:styleId="afff3">
    <w:name w:val="Красная строка Знак"/>
    <w:basedOn w:val="18"/>
    <w:link w:val="afff2"/>
    <w:uiPriority w:val="99"/>
    <w:semiHidden/>
    <w:rsid w:val="00A63C16"/>
  </w:style>
  <w:style w:type="paragraph" w:styleId="29">
    <w:name w:val="Body Text First Indent 2"/>
    <w:basedOn w:val="aff8"/>
    <w:link w:val="2a"/>
    <w:uiPriority w:val="99"/>
    <w:semiHidden/>
    <w:unhideWhenUsed/>
    <w:rsid w:val="00A63C16"/>
    <w:pPr>
      <w:spacing w:line="360" w:lineRule="auto"/>
      <w:ind w:firstLine="210"/>
    </w:pPr>
    <w:rPr>
      <w:rFonts w:ascii="Arial" w:hAnsi="Arial" w:cs="Times New Roman"/>
      <w:spacing w:val="-5"/>
    </w:rPr>
  </w:style>
  <w:style w:type="character" w:customStyle="1" w:styleId="2a">
    <w:name w:val="Красная строка 2 Знак"/>
    <w:basedOn w:val="19"/>
    <w:link w:val="29"/>
    <w:uiPriority w:val="99"/>
    <w:semiHidden/>
    <w:rsid w:val="00A63C16"/>
    <w:rPr>
      <w:rFonts w:ascii="Arial" w:hAnsi="Arial"/>
      <w:spacing w:val="-5"/>
      <w:lang w:val="en-US"/>
    </w:rPr>
  </w:style>
  <w:style w:type="paragraph" w:styleId="afff4">
    <w:name w:val="Note Heading"/>
    <w:basedOn w:val="a5"/>
    <w:next w:val="a5"/>
    <w:link w:val="afff5"/>
    <w:uiPriority w:val="99"/>
    <w:semiHidden/>
    <w:unhideWhenUsed/>
    <w:rsid w:val="00A63C16"/>
    <w:pPr>
      <w:spacing w:line="360" w:lineRule="auto"/>
      <w:ind w:left="1080"/>
    </w:pPr>
    <w:rPr>
      <w:rFonts w:ascii="Arial" w:hAnsi="Arial"/>
      <w:spacing w:val="-5"/>
      <w:sz w:val="20"/>
      <w:szCs w:val="20"/>
    </w:rPr>
  </w:style>
  <w:style w:type="character" w:customStyle="1" w:styleId="afff5">
    <w:name w:val="Заголовок записки Знак"/>
    <w:basedOn w:val="a6"/>
    <w:link w:val="afff4"/>
    <w:uiPriority w:val="99"/>
    <w:semiHidden/>
    <w:rsid w:val="00A63C16"/>
    <w:rPr>
      <w:rFonts w:ascii="Arial" w:eastAsia="Times New Roman" w:hAnsi="Arial" w:cs="Times New Roman"/>
      <w:spacing w:val="-5"/>
      <w:sz w:val="20"/>
      <w:szCs w:val="20"/>
      <w:lang w:eastAsia="ru-RU"/>
    </w:rPr>
  </w:style>
  <w:style w:type="character" w:customStyle="1" w:styleId="2b">
    <w:name w:val="Основной текст 2 Знак"/>
    <w:aliases w:val="Знак1 Знак1"/>
    <w:basedOn w:val="a6"/>
    <w:link w:val="2c"/>
    <w:uiPriority w:val="99"/>
    <w:semiHidden/>
    <w:locked/>
    <w:rsid w:val="00A63C16"/>
    <w:rPr>
      <w:rFonts w:ascii="Times New Roman" w:eastAsia="Times New Roman" w:hAnsi="Times New Roman" w:cs="Times New Roman"/>
      <w:sz w:val="20"/>
      <w:szCs w:val="20"/>
    </w:rPr>
  </w:style>
  <w:style w:type="paragraph" w:styleId="2c">
    <w:name w:val="Body Text 2"/>
    <w:aliases w:val="Знак1"/>
    <w:basedOn w:val="a5"/>
    <w:link w:val="2b"/>
    <w:uiPriority w:val="99"/>
    <w:semiHidden/>
    <w:unhideWhenUsed/>
    <w:rsid w:val="00A63C16"/>
    <w:pPr>
      <w:widowControl w:val="0"/>
      <w:autoSpaceDE w:val="0"/>
      <w:autoSpaceDN w:val="0"/>
      <w:adjustRightInd w:val="0"/>
      <w:spacing w:after="120" w:line="480" w:lineRule="auto"/>
    </w:pPr>
    <w:rPr>
      <w:sz w:val="20"/>
      <w:szCs w:val="20"/>
      <w:lang w:eastAsia="en-US"/>
    </w:rPr>
  </w:style>
  <w:style w:type="character" w:customStyle="1" w:styleId="210">
    <w:name w:val="Основной текст 2 Знак1"/>
    <w:aliases w:val="Знак1 Знак2"/>
    <w:basedOn w:val="a6"/>
    <w:link w:val="2c"/>
    <w:uiPriority w:val="99"/>
    <w:semiHidden/>
    <w:rsid w:val="00A63C16"/>
    <w:rPr>
      <w:rFonts w:ascii="Times New Roman" w:eastAsia="Times New Roman" w:hAnsi="Times New Roman" w:cs="Times New Roman"/>
      <w:sz w:val="24"/>
      <w:szCs w:val="24"/>
      <w:lang w:eastAsia="ru-RU"/>
    </w:rPr>
  </w:style>
  <w:style w:type="paragraph" w:styleId="36">
    <w:name w:val="Body Text 3"/>
    <w:basedOn w:val="a5"/>
    <w:link w:val="37"/>
    <w:uiPriority w:val="99"/>
    <w:semiHidden/>
    <w:unhideWhenUsed/>
    <w:rsid w:val="00A63C16"/>
    <w:pPr>
      <w:spacing w:after="120" w:line="360" w:lineRule="auto"/>
      <w:ind w:firstLine="680"/>
    </w:pPr>
    <w:rPr>
      <w:sz w:val="16"/>
      <w:szCs w:val="16"/>
    </w:rPr>
  </w:style>
  <w:style w:type="character" w:customStyle="1" w:styleId="37">
    <w:name w:val="Основной текст 3 Знак"/>
    <w:basedOn w:val="a6"/>
    <w:link w:val="36"/>
    <w:uiPriority w:val="99"/>
    <w:semiHidden/>
    <w:rsid w:val="00A63C16"/>
    <w:rPr>
      <w:rFonts w:ascii="Times New Roman" w:eastAsia="Times New Roman" w:hAnsi="Times New Roman" w:cs="Times New Roman"/>
      <w:sz w:val="16"/>
      <w:szCs w:val="16"/>
      <w:lang w:eastAsia="ru-RU"/>
    </w:rPr>
  </w:style>
  <w:style w:type="paragraph" w:styleId="2d">
    <w:name w:val="Body Text Indent 2"/>
    <w:basedOn w:val="a5"/>
    <w:link w:val="2e"/>
    <w:uiPriority w:val="99"/>
    <w:semiHidden/>
    <w:unhideWhenUsed/>
    <w:rsid w:val="00A63C16"/>
    <w:pPr>
      <w:spacing w:after="120" w:line="480" w:lineRule="auto"/>
      <w:ind w:left="283"/>
    </w:pPr>
  </w:style>
  <w:style w:type="character" w:customStyle="1" w:styleId="2e">
    <w:name w:val="Основной текст с отступом 2 Знак"/>
    <w:basedOn w:val="a6"/>
    <w:link w:val="2d"/>
    <w:uiPriority w:val="99"/>
    <w:semiHidden/>
    <w:rsid w:val="00A63C16"/>
    <w:rPr>
      <w:rFonts w:ascii="Times New Roman" w:eastAsia="Times New Roman" w:hAnsi="Times New Roman" w:cs="Times New Roman"/>
      <w:sz w:val="24"/>
      <w:szCs w:val="24"/>
      <w:lang w:eastAsia="ru-RU"/>
    </w:rPr>
  </w:style>
  <w:style w:type="paragraph" w:styleId="38">
    <w:name w:val="Body Text Indent 3"/>
    <w:basedOn w:val="a5"/>
    <w:link w:val="310"/>
    <w:uiPriority w:val="99"/>
    <w:semiHidden/>
    <w:unhideWhenUsed/>
    <w:rsid w:val="00A63C16"/>
    <w:pPr>
      <w:widowControl w:val="0"/>
      <w:autoSpaceDE w:val="0"/>
      <w:autoSpaceDN w:val="0"/>
      <w:adjustRightInd w:val="0"/>
      <w:spacing w:after="120"/>
      <w:ind w:left="283"/>
    </w:pPr>
    <w:rPr>
      <w:sz w:val="16"/>
      <w:szCs w:val="16"/>
    </w:rPr>
  </w:style>
  <w:style w:type="character" w:customStyle="1" w:styleId="39">
    <w:name w:val="Основной текст с отступом 3 Знак"/>
    <w:basedOn w:val="a6"/>
    <w:link w:val="38"/>
    <w:semiHidden/>
    <w:rsid w:val="00A63C16"/>
    <w:rPr>
      <w:rFonts w:ascii="Times New Roman" w:eastAsia="Times New Roman" w:hAnsi="Times New Roman" w:cs="Times New Roman"/>
      <w:sz w:val="16"/>
      <w:szCs w:val="16"/>
      <w:lang w:eastAsia="ru-RU"/>
    </w:rPr>
  </w:style>
  <w:style w:type="paragraph" w:styleId="afff6">
    <w:name w:val="Block Text"/>
    <w:basedOn w:val="a5"/>
    <w:uiPriority w:val="99"/>
    <w:semiHidden/>
    <w:unhideWhenUsed/>
    <w:rsid w:val="00A63C16"/>
    <w:pPr>
      <w:spacing w:line="360" w:lineRule="auto"/>
      <w:ind w:left="526" w:right="43"/>
    </w:pPr>
    <w:rPr>
      <w:sz w:val="28"/>
      <w:szCs w:val="28"/>
    </w:rPr>
  </w:style>
  <w:style w:type="paragraph" w:styleId="afff7">
    <w:name w:val="Document Map"/>
    <w:basedOn w:val="a5"/>
    <w:link w:val="1a"/>
    <w:uiPriority w:val="99"/>
    <w:semiHidden/>
    <w:unhideWhenUsed/>
    <w:rsid w:val="00A63C16"/>
    <w:pPr>
      <w:shd w:val="clear" w:color="auto" w:fill="000080"/>
    </w:pPr>
    <w:rPr>
      <w:rFonts w:ascii="Tahoma" w:eastAsia="Calibri" w:hAnsi="Tahoma" w:cs="Tahoma"/>
      <w:sz w:val="20"/>
      <w:szCs w:val="20"/>
      <w:lang w:eastAsia="en-US"/>
    </w:rPr>
  </w:style>
  <w:style w:type="character" w:customStyle="1" w:styleId="afff8">
    <w:name w:val="Схема документа Знак"/>
    <w:basedOn w:val="a6"/>
    <w:link w:val="afff7"/>
    <w:semiHidden/>
    <w:rsid w:val="00A63C16"/>
    <w:rPr>
      <w:rFonts w:ascii="Tahoma" w:eastAsia="Times New Roman" w:hAnsi="Tahoma" w:cs="Tahoma"/>
      <w:sz w:val="16"/>
      <w:szCs w:val="16"/>
      <w:lang w:eastAsia="ru-RU"/>
    </w:rPr>
  </w:style>
  <w:style w:type="character" w:customStyle="1" w:styleId="afff9">
    <w:name w:val="Текст Знак"/>
    <w:aliases w:val="Текст1 Знак,TEXT Знак"/>
    <w:basedOn w:val="a6"/>
    <w:link w:val="afffa"/>
    <w:uiPriority w:val="99"/>
    <w:semiHidden/>
    <w:locked/>
    <w:rsid w:val="00A63C16"/>
    <w:rPr>
      <w:rFonts w:ascii="Courier New" w:eastAsia="Times New Roman" w:hAnsi="Courier New" w:cs="Times New Roman"/>
      <w:sz w:val="20"/>
      <w:szCs w:val="20"/>
    </w:rPr>
  </w:style>
  <w:style w:type="paragraph" w:styleId="afffa">
    <w:name w:val="Plain Text"/>
    <w:aliases w:val="Текст1,TEXT"/>
    <w:basedOn w:val="a5"/>
    <w:link w:val="afff9"/>
    <w:uiPriority w:val="99"/>
    <w:semiHidden/>
    <w:unhideWhenUsed/>
    <w:rsid w:val="00A63C16"/>
    <w:rPr>
      <w:rFonts w:ascii="Courier New" w:hAnsi="Courier New"/>
      <w:sz w:val="20"/>
      <w:szCs w:val="20"/>
      <w:lang w:eastAsia="en-US"/>
    </w:rPr>
  </w:style>
  <w:style w:type="character" w:customStyle="1" w:styleId="1b">
    <w:name w:val="Текст Знак1"/>
    <w:aliases w:val="Текст1 Знак1,TEXT Знак1"/>
    <w:basedOn w:val="a6"/>
    <w:link w:val="afffa"/>
    <w:uiPriority w:val="99"/>
    <w:semiHidden/>
    <w:rsid w:val="00A63C16"/>
    <w:rPr>
      <w:rFonts w:ascii="Consolas" w:eastAsia="Times New Roman" w:hAnsi="Consolas" w:cs="Consolas"/>
      <w:sz w:val="21"/>
      <w:szCs w:val="21"/>
      <w:lang w:eastAsia="ru-RU"/>
    </w:rPr>
  </w:style>
  <w:style w:type="paragraph" w:styleId="afffb">
    <w:name w:val="E-mail Signature"/>
    <w:basedOn w:val="a5"/>
    <w:link w:val="afffc"/>
    <w:uiPriority w:val="99"/>
    <w:semiHidden/>
    <w:unhideWhenUsed/>
    <w:rsid w:val="00A63C16"/>
    <w:pPr>
      <w:spacing w:line="360" w:lineRule="auto"/>
      <w:ind w:left="1080"/>
    </w:pPr>
    <w:rPr>
      <w:rFonts w:ascii="Arial" w:hAnsi="Arial"/>
      <w:spacing w:val="-5"/>
      <w:sz w:val="20"/>
      <w:szCs w:val="20"/>
    </w:rPr>
  </w:style>
  <w:style w:type="character" w:customStyle="1" w:styleId="afffc">
    <w:name w:val="Электронная подпись Знак"/>
    <w:basedOn w:val="a6"/>
    <w:link w:val="afffb"/>
    <w:uiPriority w:val="99"/>
    <w:semiHidden/>
    <w:rsid w:val="00A63C16"/>
    <w:rPr>
      <w:rFonts w:ascii="Arial" w:eastAsia="Times New Roman" w:hAnsi="Arial" w:cs="Times New Roman"/>
      <w:spacing w:val="-5"/>
      <w:sz w:val="20"/>
      <w:szCs w:val="20"/>
      <w:lang w:eastAsia="ru-RU"/>
    </w:rPr>
  </w:style>
  <w:style w:type="paragraph" w:styleId="afffd">
    <w:name w:val="annotation subject"/>
    <w:basedOn w:val="af1"/>
    <w:next w:val="af1"/>
    <w:link w:val="afffe"/>
    <w:uiPriority w:val="99"/>
    <w:semiHidden/>
    <w:unhideWhenUsed/>
    <w:rsid w:val="00A63C16"/>
    <w:pPr>
      <w:ind w:firstLine="284"/>
      <w:jc w:val="both"/>
    </w:pPr>
    <w:rPr>
      <w:b/>
      <w:bCs/>
    </w:rPr>
  </w:style>
  <w:style w:type="character" w:customStyle="1" w:styleId="afffe">
    <w:name w:val="Тема примечания Знак"/>
    <w:basedOn w:val="af2"/>
    <w:link w:val="afffd"/>
    <w:uiPriority w:val="99"/>
    <w:semiHidden/>
    <w:rsid w:val="00A63C16"/>
    <w:rPr>
      <w:b/>
      <w:bCs/>
    </w:rPr>
  </w:style>
  <w:style w:type="character" w:customStyle="1" w:styleId="affff">
    <w:name w:val="Текст выноски Знак"/>
    <w:aliases w:val="Знак5 Знак"/>
    <w:basedOn w:val="a6"/>
    <w:link w:val="affff0"/>
    <w:uiPriority w:val="99"/>
    <w:semiHidden/>
    <w:locked/>
    <w:rsid w:val="00A63C16"/>
    <w:rPr>
      <w:rFonts w:ascii="Tahoma" w:eastAsia="Times New Roman" w:hAnsi="Tahoma" w:cs="Tahoma"/>
      <w:sz w:val="16"/>
      <w:szCs w:val="16"/>
    </w:rPr>
  </w:style>
  <w:style w:type="paragraph" w:styleId="affff0">
    <w:name w:val="Balloon Text"/>
    <w:aliases w:val="Знак5"/>
    <w:basedOn w:val="a5"/>
    <w:link w:val="affff"/>
    <w:uiPriority w:val="99"/>
    <w:semiHidden/>
    <w:unhideWhenUsed/>
    <w:rsid w:val="00A63C16"/>
    <w:rPr>
      <w:rFonts w:ascii="Tahoma" w:hAnsi="Tahoma" w:cs="Tahoma"/>
      <w:sz w:val="16"/>
      <w:szCs w:val="16"/>
      <w:lang w:eastAsia="en-US"/>
    </w:rPr>
  </w:style>
  <w:style w:type="character" w:customStyle="1" w:styleId="1c">
    <w:name w:val="Текст выноски Знак1"/>
    <w:aliases w:val="Знак5 Знак1"/>
    <w:basedOn w:val="a6"/>
    <w:link w:val="affff0"/>
    <w:uiPriority w:val="99"/>
    <w:semiHidden/>
    <w:rsid w:val="00A63C16"/>
    <w:rPr>
      <w:rFonts w:ascii="Tahoma" w:eastAsia="Times New Roman" w:hAnsi="Tahoma" w:cs="Tahoma"/>
      <w:sz w:val="16"/>
      <w:szCs w:val="16"/>
      <w:lang w:eastAsia="ru-RU"/>
    </w:rPr>
  </w:style>
  <w:style w:type="character" w:customStyle="1" w:styleId="affff1">
    <w:name w:val="Без интервала Знак"/>
    <w:basedOn w:val="a6"/>
    <w:link w:val="affff2"/>
    <w:locked/>
    <w:rsid w:val="00A63C16"/>
    <w:rPr>
      <w:rFonts w:ascii="Times New Roman" w:eastAsia="Calibri" w:hAnsi="Times New Roman" w:cs="Times New Roman"/>
      <w:sz w:val="24"/>
      <w:szCs w:val="24"/>
    </w:rPr>
  </w:style>
  <w:style w:type="paragraph" w:styleId="affff2">
    <w:name w:val="No Spacing"/>
    <w:basedOn w:val="a5"/>
    <w:link w:val="affff1"/>
    <w:qFormat/>
    <w:rsid w:val="00A63C16"/>
    <w:rPr>
      <w:rFonts w:eastAsia="Calibri"/>
      <w:lang w:eastAsia="en-US"/>
    </w:rPr>
  </w:style>
  <w:style w:type="paragraph" w:styleId="affff3">
    <w:name w:val="Revision"/>
    <w:uiPriority w:val="99"/>
    <w:semiHidden/>
    <w:rsid w:val="00A63C16"/>
    <w:pPr>
      <w:spacing w:after="0" w:line="240" w:lineRule="auto"/>
    </w:pPr>
    <w:rPr>
      <w:rFonts w:ascii="Times New Roman" w:eastAsia="Times New Roman" w:hAnsi="Times New Roman" w:cs="Times New Roman"/>
      <w:sz w:val="24"/>
      <w:szCs w:val="24"/>
      <w:lang w:eastAsia="ru-RU"/>
    </w:rPr>
  </w:style>
  <w:style w:type="character" w:customStyle="1" w:styleId="affff4">
    <w:name w:val="Абзац списка Знак"/>
    <w:link w:val="affff5"/>
    <w:uiPriority w:val="99"/>
    <w:locked/>
    <w:rsid w:val="00A63C16"/>
    <w:rPr>
      <w:rFonts w:ascii="Times New Roman" w:eastAsia="Times New Roman" w:hAnsi="Times New Roman" w:cs="Times New Roman"/>
      <w:sz w:val="24"/>
      <w:szCs w:val="24"/>
    </w:rPr>
  </w:style>
  <w:style w:type="paragraph" w:styleId="affff5">
    <w:name w:val="List Paragraph"/>
    <w:basedOn w:val="a5"/>
    <w:link w:val="affff4"/>
    <w:uiPriority w:val="99"/>
    <w:qFormat/>
    <w:rsid w:val="00A63C16"/>
    <w:pPr>
      <w:ind w:left="720"/>
      <w:contextualSpacing/>
    </w:pPr>
    <w:rPr>
      <w:lang w:eastAsia="en-US"/>
    </w:rPr>
  </w:style>
  <w:style w:type="paragraph" w:styleId="2f">
    <w:name w:val="Quote"/>
    <w:basedOn w:val="a5"/>
    <w:next w:val="a5"/>
    <w:link w:val="2f0"/>
    <w:uiPriority w:val="29"/>
    <w:qFormat/>
    <w:rsid w:val="00A63C16"/>
    <w:rPr>
      <w:rFonts w:ascii="Calibri" w:eastAsia="Calibri" w:hAnsi="Calibri"/>
      <w:i/>
      <w:iCs/>
      <w:color w:val="000000"/>
      <w:lang w:eastAsia="en-US"/>
    </w:rPr>
  </w:style>
  <w:style w:type="character" w:customStyle="1" w:styleId="2f0">
    <w:name w:val="Цитата 2 Знак"/>
    <w:basedOn w:val="a6"/>
    <w:link w:val="2f"/>
    <w:uiPriority w:val="29"/>
    <w:rsid w:val="00A63C16"/>
    <w:rPr>
      <w:rFonts w:ascii="Calibri" w:eastAsia="Calibri" w:hAnsi="Calibri" w:cs="Times New Roman"/>
      <w:i/>
      <w:iCs/>
      <w:color w:val="000000"/>
      <w:sz w:val="24"/>
      <w:szCs w:val="24"/>
    </w:rPr>
  </w:style>
  <w:style w:type="paragraph" w:styleId="affff6">
    <w:name w:val="Intense Quote"/>
    <w:basedOn w:val="a5"/>
    <w:next w:val="a5"/>
    <w:link w:val="affff7"/>
    <w:uiPriority w:val="30"/>
    <w:qFormat/>
    <w:rsid w:val="00A63C16"/>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rPr>
  </w:style>
  <w:style w:type="character" w:customStyle="1" w:styleId="affff7">
    <w:name w:val="Выделенная цитата Знак"/>
    <w:basedOn w:val="a6"/>
    <w:link w:val="affff6"/>
    <w:uiPriority w:val="30"/>
    <w:rsid w:val="00A63C16"/>
    <w:rPr>
      <w:rFonts w:ascii="Cambria" w:eastAsia="Times New Roman" w:hAnsi="Cambria" w:cs="Times New Roman"/>
      <w:i/>
      <w:iCs/>
      <w:color w:val="F4F4F4"/>
      <w:sz w:val="24"/>
      <w:szCs w:val="24"/>
      <w:shd w:val="clear" w:color="auto" w:fill="4F81BD"/>
      <w:lang w:eastAsia="ru-RU"/>
    </w:rPr>
  </w:style>
  <w:style w:type="paragraph" w:styleId="affff8">
    <w:name w:val="TOC Heading"/>
    <w:basedOn w:val="11"/>
    <w:next w:val="a5"/>
    <w:uiPriority w:val="39"/>
    <w:semiHidden/>
    <w:unhideWhenUsed/>
    <w:qFormat/>
    <w:rsid w:val="00A63C16"/>
    <w:pPr>
      <w:outlineLvl w:val="9"/>
    </w:pPr>
    <w:rPr>
      <w:rFonts w:ascii="Cambria" w:eastAsia="Times New Roman" w:hAnsi="Cambria" w:cs="Times New Roman"/>
      <w:color w:val="365F91"/>
      <w:lang w:eastAsia="en-US"/>
    </w:rPr>
  </w:style>
  <w:style w:type="paragraph" w:customStyle="1" w:styleId="affff9">
    <w:name w:val="Егор"/>
    <w:basedOn w:val="11"/>
    <w:uiPriority w:val="99"/>
    <w:rsid w:val="00A63C16"/>
    <w:pPr>
      <w:keepNext w:val="0"/>
      <w:keepLines w:val="0"/>
      <w:pageBreakBefore/>
      <w:spacing w:before="120" w:after="120"/>
    </w:pPr>
    <w:rPr>
      <w:rFonts w:eastAsia="Times New Roman" w:cs="Times New Roman"/>
      <w:kern w:val="36"/>
      <w:sz w:val="32"/>
      <w:szCs w:val="32"/>
    </w:rPr>
  </w:style>
  <w:style w:type="paragraph" w:customStyle="1" w:styleId="affffa">
    <w:name w:val="Егор+"/>
    <w:basedOn w:val="a5"/>
    <w:uiPriority w:val="99"/>
    <w:qFormat/>
    <w:rsid w:val="00A63C16"/>
    <w:pPr>
      <w:spacing w:before="120" w:after="120"/>
      <w:jc w:val="center"/>
    </w:pPr>
    <w:rPr>
      <w:rFonts w:eastAsia="Calibri"/>
      <w:b/>
      <w:sz w:val="32"/>
      <w:szCs w:val="28"/>
      <w:lang w:eastAsia="en-US"/>
    </w:rPr>
  </w:style>
  <w:style w:type="paragraph" w:customStyle="1" w:styleId="1d">
    <w:name w:val="Егор1+"/>
    <w:basedOn w:val="affffa"/>
    <w:uiPriority w:val="99"/>
    <w:qFormat/>
    <w:rsid w:val="00A63C16"/>
  </w:style>
  <w:style w:type="character" w:customStyle="1" w:styleId="1e">
    <w:name w:val="Егор1 Знак"/>
    <w:basedOn w:val="a6"/>
    <w:link w:val="1f"/>
    <w:locked/>
    <w:rsid w:val="00A63C16"/>
    <w:rPr>
      <w:rFonts w:ascii="Times New Roman" w:eastAsia="Times New Roman" w:hAnsi="Times New Roman" w:cs="Times New Roman"/>
      <w:b/>
      <w:i/>
      <w:sz w:val="28"/>
      <w:szCs w:val="26"/>
    </w:rPr>
  </w:style>
  <w:style w:type="paragraph" w:customStyle="1" w:styleId="1f">
    <w:name w:val="Егор1"/>
    <w:basedOn w:val="a5"/>
    <w:link w:val="1e"/>
    <w:qFormat/>
    <w:rsid w:val="00A63C16"/>
    <w:pPr>
      <w:spacing w:before="120" w:after="120"/>
      <w:jc w:val="center"/>
    </w:pPr>
    <w:rPr>
      <w:b/>
      <w:i/>
      <w:sz w:val="28"/>
      <w:szCs w:val="26"/>
      <w:lang w:eastAsia="en-US"/>
    </w:rPr>
  </w:style>
  <w:style w:type="paragraph" w:customStyle="1" w:styleId="3a">
    <w:name w:val="Егор3"/>
    <w:basedOn w:val="affff9"/>
    <w:uiPriority w:val="99"/>
    <w:qFormat/>
    <w:rsid w:val="00A63C16"/>
    <w:pPr>
      <w:pageBreakBefore w:val="0"/>
      <w:spacing w:before="0" w:after="200" w:line="276" w:lineRule="auto"/>
      <w:ind w:firstLine="851"/>
      <w:outlineLvl w:val="9"/>
    </w:pPr>
    <w:rPr>
      <w:rFonts w:eastAsia="Calibri"/>
      <w:b w:val="0"/>
      <w:bCs w:val="0"/>
      <w:i/>
      <w:kern w:val="0"/>
      <w:sz w:val="26"/>
      <w:szCs w:val="22"/>
      <w:lang w:eastAsia="en-US"/>
    </w:rPr>
  </w:style>
  <w:style w:type="paragraph" w:customStyle="1" w:styleId="affffb">
    <w:name w:val="ПодзаголовокКАТЯ"/>
    <w:basedOn w:val="a5"/>
    <w:uiPriority w:val="99"/>
    <w:qFormat/>
    <w:rsid w:val="00A63C16"/>
    <w:pPr>
      <w:spacing w:after="60"/>
      <w:jc w:val="center"/>
      <w:outlineLvl w:val="1"/>
    </w:pPr>
    <w:rPr>
      <w:i/>
      <w:sz w:val="26"/>
      <w:szCs w:val="26"/>
      <w:lang w:eastAsia="en-US"/>
    </w:rPr>
  </w:style>
  <w:style w:type="paragraph" w:customStyle="1" w:styleId="1f0">
    <w:name w:val="Подзаголовок1катя"/>
    <w:basedOn w:val="a5"/>
    <w:uiPriority w:val="99"/>
    <w:qFormat/>
    <w:rsid w:val="00A63C16"/>
    <w:pPr>
      <w:spacing w:before="120" w:after="120"/>
      <w:jc w:val="center"/>
      <w:outlineLvl w:val="1"/>
    </w:pPr>
    <w:rPr>
      <w:sz w:val="26"/>
      <w:szCs w:val="26"/>
      <w:u w:val="single"/>
    </w:rPr>
  </w:style>
  <w:style w:type="character" w:customStyle="1" w:styleId="S0">
    <w:name w:val="S_Маркированный Знак"/>
    <w:basedOn w:val="a6"/>
    <w:link w:val="S5"/>
    <w:locked/>
    <w:rsid w:val="00A63C16"/>
    <w:rPr>
      <w:rFonts w:ascii="Times New Roman" w:eastAsia="Calibri" w:hAnsi="Times New Roman" w:cs="Times New Roman"/>
      <w:color w:val="FF0000"/>
      <w:sz w:val="26"/>
      <w:szCs w:val="26"/>
    </w:rPr>
  </w:style>
  <w:style w:type="paragraph" w:customStyle="1" w:styleId="S5">
    <w:name w:val="S_Маркированный"/>
    <w:basedOn w:val="a5"/>
    <w:link w:val="S0"/>
    <w:autoRedefine/>
    <w:qFormat/>
    <w:rsid w:val="00A63C16"/>
    <w:pPr>
      <w:ind w:left="1429" w:hanging="360"/>
    </w:pPr>
    <w:rPr>
      <w:rFonts w:eastAsia="Calibri"/>
      <w:color w:val="FF0000"/>
      <w:sz w:val="26"/>
      <w:szCs w:val="26"/>
      <w:lang w:eastAsia="en-US"/>
    </w:rPr>
  </w:style>
  <w:style w:type="paragraph" w:customStyle="1" w:styleId="1f1">
    <w:name w:val="Абзац списка1"/>
    <w:basedOn w:val="a5"/>
    <w:uiPriority w:val="99"/>
    <w:qFormat/>
    <w:rsid w:val="00A63C16"/>
    <w:pPr>
      <w:spacing w:before="100" w:beforeAutospacing="1" w:after="100" w:afterAutospacing="1"/>
      <w:contextualSpacing/>
    </w:pPr>
    <w:rPr>
      <w:rFonts w:ascii="Arial Narrow" w:eastAsia="Calibri" w:hAnsi="Arial Narrow"/>
      <w:sz w:val="28"/>
      <w:lang w:eastAsia="en-US"/>
    </w:rPr>
  </w:style>
  <w:style w:type="paragraph" w:customStyle="1" w:styleId="Tabl">
    <w:name w:val="Tabl"/>
    <w:basedOn w:val="a5"/>
    <w:uiPriority w:val="99"/>
    <w:rsid w:val="00A63C16"/>
    <w:pPr>
      <w:keepNext/>
      <w:spacing w:before="120"/>
      <w:jc w:val="right"/>
    </w:pPr>
    <w:rPr>
      <w:rFonts w:ascii="Trebuchet MS" w:hAnsi="Trebuchet MS"/>
      <w:i/>
    </w:rPr>
  </w:style>
  <w:style w:type="character" w:customStyle="1" w:styleId="Tabn2">
    <w:name w:val="Tab_n Знак2"/>
    <w:link w:val="Tabn"/>
    <w:locked/>
    <w:rsid w:val="00A63C16"/>
    <w:rPr>
      <w:rFonts w:ascii="Trebuchet MS" w:eastAsia="Times New Roman" w:hAnsi="Trebuchet MS" w:cs="Times New Roman"/>
      <w:i/>
      <w:w w:val="103"/>
      <w:sz w:val="24"/>
      <w:szCs w:val="24"/>
    </w:rPr>
  </w:style>
  <w:style w:type="paragraph" w:customStyle="1" w:styleId="Tabn">
    <w:name w:val="Tab_n"/>
    <w:basedOn w:val="a5"/>
    <w:link w:val="Tabn2"/>
    <w:autoRedefine/>
    <w:rsid w:val="00A63C16"/>
    <w:pPr>
      <w:keepNext/>
      <w:jc w:val="center"/>
    </w:pPr>
    <w:rPr>
      <w:rFonts w:ascii="Trebuchet MS" w:hAnsi="Trebuchet MS"/>
      <w:i/>
      <w:w w:val="103"/>
      <w:lang w:eastAsia="en-US"/>
    </w:rPr>
  </w:style>
  <w:style w:type="paragraph" w:customStyle="1" w:styleId="oblasttxt">
    <w:name w:val="oblasttxt"/>
    <w:basedOn w:val="a5"/>
    <w:uiPriority w:val="99"/>
    <w:rsid w:val="00A63C16"/>
    <w:pPr>
      <w:spacing w:before="100" w:beforeAutospacing="1" w:after="100" w:afterAutospacing="1"/>
    </w:pPr>
  </w:style>
  <w:style w:type="paragraph" w:customStyle="1" w:styleId="affffc">
    <w:name w:val="Обычный текст"/>
    <w:basedOn w:val="a5"/>
    <w:uiPriority w:val="99"/>
    <w:qFormat/>
    <w:rsid w:val="00A63C16"/>
    <w:pPr>
      <w:ind w:firstLine="567"/>
      <w:jc w:val="both"/>
    </w:pPr>
    <w:rPr>
      <w:lang w:val="en-US" w:eastAsia="ar-SA" w:bidi="en-US"/>
    </w:rPr>
  </w:style>
  <w:style w:type="paragraph" w:customStyle="1" w:styleId="Style4">
    <w:name w:val="Style4"/>
    <w:basedOn w:val="a5"/>
    <w:uiPriority w:val="99"/>
    <w:rsid w:val="00A63C16"/>
    <w:pPr>
      <w:widowControl w:val="0"/>
      <w:autoSpaceDE w:val="0"/>
      <w:autoSpaceDN w:val="0"/>
      <w:adjustRightInd w:val="0"/>
      <w:spacing w:line="334" w:lineRule="exact"/>
      <w:ind w:firstLine="746"/>
    </w:pPr>
  </w:style>
  <w:style w:type="paragraph" w:customStyle="1" w:styleId="Style14">
    <w:name w:val="Style14"/>
    <w:basedOn w:val="a5"/>
    <w:uiPriority w:val="99"/>
    <w:rsid w:val="00A63C16"/>
    <w:pPr>
      <w:widowControl w:val="0"/>
      <w:autoSpaceDE w:val="0"/>
      <w:autoSpaceDN w:val="0"/>
      <w:adjustRightInd w:val="0"/>
      <w:spacing w:line="331" w:lineRule="exact"/>
    </w:pPr>
  </w:style>
  <w:style w:type="paragraph" w:customStyle="1" w:styleId="Normal">
    <w:name w:val="Normal Знак Знак"/>
    <w:uiPriority w:val="99"/>
    <w:rsid w:val="00A63C16"/>
    <w:pPr>
      <w:suppressAutoHyphens/>
      <w:spacing w:before="100" w:after="100" w:line="240" w:lineRule="auto"/>
      <w:jc w:val="both"/>
    </w:pPr>
    <w:rPr>
      <w:rFonts w:ascii="Times New Roman" w:eastAsia="Times New Roman" w:hAnsi="Times New Roman" w:cs="Times New Roman"/>
      <w:sz w:val="24"/>
      <w:szCs w:val="20"/>
      <w:lang w:eastAsia="ar-SA"/>
    </w:rPr>
  </w:style>
  <w:style w:type="paragraph" w:customStyle="1" w:styleId="2f1">
    <w:name w:val="Текст2"/>
    <w:basedOn w:val="a5"/>
    <w:uiPriority w:val="99"/>
    <w:rsid w:val="00A63C16"/>
    <w:rPr>
      <w:rFonts w:ascii="Courier New" w:hAnsi="Courier New"/>
      <w:sz w:val="20"/>
      <w:szCs w:val="20"/>
    </w:rPr>
  </w:style>
  <w:style w:type="paragraph" w:customStyle="1" w:styleId="S6">
    <w:name w:val="S_Таблица"/>
    <w:basedOn w:val="a5"/>
    <w:uiPriority w:val="99"/>
    <w:rsid w:val="00A63C16"/>
    <w:pPr>
      <w:tabs>
        <w:tab w:val="num" w:pos="720"/>
      </w:tabs>
      <w:suppressAutoHyphens/>
      <w:spacing w:line="360" w:lineRule="auto"/>
      <w:jc w:val="right"/>
    </w:pPr>
    <w:rPr>
      <w:rFonts w:cs="Calibri"/>
      <w:lang w:eastAsia="ar-SA"/>
    </w:rPr>
  </w:style>
  <w:style w:type="paragraph" w:customStyle="1" w:styleId="s16">
    <w:name w:val="s_16"/>
    <w:basedOn w:val="a5"/>
    <w:uiPriority w:val="99"/>
    <w:rsid w:val="00A63C16"/>
    <w:pPr>
      <w:spacing w:before="100" w:beforeAutospacing="1" w:after="100" w:afterAutospacing="1"/>
    </w:pPr>
  </w:style>
  <w:style w:type="character" w:customStyle="1" w:styleId="S7">
    <w:name w:val="S_Обычный Знак"/>
    <w:basedOn w:val="a6"/>
    <w:link w:val="S8"/>
    <w:locked/>
    <w:rsid w:val="00A63C16"/>
    <w:rPr>
      <w:rFonts w:ascii="Times New Roman" w:eastAsia="Times New Roman" w:hAnsi="Times New Roman" w:cs="Times New Roman"/>
      <w:w w:val="109"/>
      <w:sz w:val="24"/>
      <w:szCs w:val="24"/>
    </w:rPr>
  </w:style>
  <w:style w:type="paragraph" w:customStyle="1" w:styleId="S8">
    <w:name w:val="S_Обычный"/>
    <w:basedOn w:val="a5"/>
    <w:link w:val="S7"/>
    <w:qFormat/>
    <w:rsid w:val="00A63C16"/>
    <w:pPr>
      <w:tabs>
        <w:tab w:val="num" w:pos="1080"/>
      </w:tabs>
      <w:spacing w:line="360" w:lineRule="auto"/>
      <w:ind w:firstLine="720"/>
    </w:pPr>
    <w:rPr>
      <w:w w:val="109"/>
      <w:lang w:eastAsia="en-US"/>
    </w:rPr>
  </w:style>
  <w:style w:type="paragraph" w:customStyle="1" w:styleId="affffd">
    <w:name w:val="Мария"/>
    <w:basedOn w:val="a5"/>
    <w:uiPriority w:val="99"/>
    <w:rsid w:val="00A63C16"/>
    <w:pPr>
      <w:spacing w:before="240" w:after="120"/>
    </w:pPr>
    <w:rPr>
      <w:sz w:val="26"/>
      <w:szCs w:val="26"/>
    </w:rPr>
  </w:style>
  <w:style w:type="character" w:customStyle="1" w:styleId="QuoteChar">
    <w:name w:val="Quote Char"/>
    <w:basedOn w:val="a6"/>
    <w:link w:val="211"/>
    <w:uiPriority w:val="99"/>
    <w:locked/>
    <w:rsid w:val="00A63C16"/>
    <w:rPr>
      <w:rFonts w:ascii="Calibri" w:eastAsia="Times New Roman" w:hAnsi="Calibri" w:cs="Times New Roman"/>
      <w:i/>
      <w:iCs/>
      <w:color w:val="000000"/>
      <w:sz w:val="24"/>
      <w:szCs w:val="24"/>
    </w:rPr>
  </w:style>
  <w:style w:type="paragraph" w:customStyle="1" w:styleId="211">
    <w:name w:val="Цитата 21"/>
    <w:basedOn w:val="a5"/>
    <w:next w:val="a5"/>
    <w:link w:val="QuoteChar"/>
    <w:uiPriority w:val="99"/>
    <w:qFormat/>
    <w:rsid w:val="00A63C16"/>
    <w:rPr>
      <w:rFonts w:ascii="Calibri" w:hAnsi="Calibri"/>
      <w:i/>
      <w:iCs/>
      <w:color w:val="000000"/>
      <w:lang w:eastAsia="en-US"/>
    </w:rPr>
  </w:style>
  <w:style w:type="paragraph" w:customStyle="1" w:styleId="Standard">
    <w:name w:val="Standard"/>
    <w:uiPriority w:val="99"/>
    <w:rsid w:val="00A63C16"/>
    <w:pPr>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
    <w:name w:val="диссер-текст Знак"/>
    <w:basedOn w:val="a6"/>
    <w:link w:val="-0"/>
    <w:semiHidden/>
    <w:locked/>
    <w:rsid w:val="00A63C16"/>
    <w:rPr>
      <w:rFonts w:ascii="Times New Roman" w:eastAsia="Times New Roman" w:hAnsi="Times New Roman" w:cs="Times New Roman"/>
      <w:sz w:val="28"/>
      <w:szCs w:val="24"/>
      <w:lang w:val="en-US"/>
    </w:rPr>
  </w:style>
  <w:style w:type="paragraph" w:customStyle="1" w:styleId="-0">
    <w:name w:val="диссер-текст"/>
    <w:basedOn w:val="a5"/>
    <w:link w:val="-"/>
    <w:semiHidden/>
    <w:rsid w:val="00A63C16"/>
    <w:pPr>
      <w:spacing w:line="237" w:lineRule="auto"/>
      <w:ind w:firstLine="567"/>
    </w:pPr>
    <w:rPr>
      <w:sz w:val="28"/>
      <w:lang w:val="en-US" w:eastAsia="en-US"/>
    </w:rPr>
  </w:style>
  <w:style w:type="character" w:customStyle="1" w:styleId="IntenseQuoteChar">
    <w:name w:val="Intense Quote Char"/>
    <w:basedOn w:val="a6"/>
    <w:link w:val="1f2"/>
    <w:semiHidden/>
    <w:locked/>
    <w:rsid w:val="00A63C16"/>
    <w:rPr>
      <w:rFonts w:ascii="Calibri" w:eastAsia="Times New Roman" w:hAnsi="Calibri" w:cs="Calibri"/>
      <w:b/>
      <w:bCs/>
      <w:i/>
      <w:iCs/>
      <w:color w:val="4F81BD"/>
      <w:sz w:val="24"/>
      <w:szCs w:val="24"/>
      <w:lang w:val="en-US"/>
    </w:rPr>
  </w:style>
  <w:style w:type="paragraph" w:customStyle="1" w:styleId="1f2">
    <w:name w:val="Выделенная цитата1"/>
    <w:basedOn w:val="a5"/>
    <w:next w:val="a5"/>
    <w:link w:val="IntenseQuoteChar"/>
    <w:semiHidden/>
    <w:rsid w:val="00A63C16"/>
    <w:pPr>
      <w:pBdr>
        <w:bottom w:val="single" w:sz="4" w:space="4" w:color="4F81BD"/>
      </w:pBdr>
      <w:spacing w:before="200" w:after="280"/>
      <w:ind w:left="936" w:right="936"/>
    </w:pPr>
    <w:rPr>
      <w:rFonts w:ascii="Calibri" w:hAnsi="Calibri" w:cs="Calibri"/>
      <w:b/>
      <w:bCs/>
      <w:i/>
      <w:iCs/>
      <w:color w:val="4F81BD"/>
      <w:lang w:val="en-US" w:eastAsia="en-US"/>
    </w:rPr>
  </w:style>
  <w:style w:type="character" w:customStyle="1" w:styleId="affffe">
    <w:name w:val="Ч_текст Знак"/>
    <w:basedOn w:val="a6"/>
    <w:link w:val="afffff"/>
    <w:locked/>
    <w:rsid w:val="00A63C16"/>
    <w:rPr>
      <w:rFonts w:ascii="Times New Roman" w:eastAsia="Times New Roman" w:hAnsi="Times New Roman" w:cs="Times New Roman"/>
      <w:b/>
      <w:sz w:val="28"/>
      <w:szCs w:val="28"/>
    </w:rPr>
  </w:style>
  <w:style w:type="paragraph" w:customStyle="1" w:styleId="afffff">
    <w:name w:val="Ч_текст"/>
    <w:basedOn w:val="a5"/>
    <w:link w:val="affffe"/>
    <w:autoRedefine/>
    <w:rsid w:val="00A63C16"/>
    <w:pPr>
      <w:widowControl w:val="0"/>
      <w:autoSpaceDE w:val="0"/>
      <w:autoSpaceDN w:val="0"/>
      <w:adjustRightInd w:val="0"/>
      <w:spacing w:line="360" w:lineRule="auto"/>
      <w:jc w:val="center"/>
    </w:pPr>
    <w:rPr>
      <w:b/>
      <w:sz w:val="28"/>
      <w:szCs w:val="28"/>
      <w:lang w:eastAsia="en-US"/>
    </w:rPr>
  </w:style>
  <w:style w:type="character" w:customStyle="1" w:styleId="afffff0">
    <w:name w:val="Обычный (ПЗ) Знак"/>
    <w:basedOn w:val="a6"/>
    <w:link w:val="afffff1"/>
    <w:locked/>
    <w:rsid w:val="00A63C16"/>
    <w:rPr>
      <w:rFonts w:ascii="Times New Roman" w:eastAsia="Times New Roman" w:hAnsi="Times New Roman" w:cs="Times New Roman"/>
      <w:sz w:val="24"/>
      <w:szCs w:val="24"/>
    </w:rPr>
  </w:style>
  <w:style w:type="paragraph" w:customStyle="1" w:styleId="afffff1">
    <w:name w:val="Обычный (ПЗ)"/>
    <w:basedOn w:val="a5"/>
    <w:link w:val="afffff0"/>
    <w:rsid w:val="00A63C16"/>
    <w:pPr>
      <w:ind w:firstLine="720"/>
    </w:pPr>
    <w:rPr>
      <w:lang w:eastAsia="en-US"/>
    </w:rPr>
  </w:style>
  <w:style w:type="paragraph" w:customStyle="1" w:styleId="afffff2">
    <w:name w:val="Основной стиль записки"/>
    <w:basedOn w:val="a5"/>
    <w:uiPriority w:val="99"/>
    <w:qFormat/>
    <w:rsid w:val="00A63C16"/>
  </w:style>
  <w:style w:type="paragraph" w:customStyle="1" w:styleId="afffff3">
    <w:name w:val="Знак Знак Знак Знак Знак Знак Знак Знак Знак Знак"/>
    <w:basedOn w:val="a5"/>
    <w:uiPriority w:val="99"/>
    <w:rsid w:val="00A63C16"/>
    <w:rPr>
      <w:rFonts w:ascii="Verdana" w:hAnsi="Verdana" w:cs="Verdana"/>
      <w:sz w:val="20"/>
      <w:szCs w:val="20"/>
      <w:lang w:val="en-US" w:eastAsia="en-US"/>
    </w:rPr>
  </w:style>
  <w:style w:type="character" w:customStyle="1" w:styleId="Normal0">
    <w:name w:val="Normal Знак"/>
    <w:basedOn w:val="a6"/>
    <w:link w:val="1f3"/>
    <w:locked/>
    <w:rsid w:val="00A63C16"/>
    <w:rPr>
      <w:rFonts w:ascii="Times New Roman" w:eastAsia="Times New Roman" w:hAnsi="Times New Roman" w:cs="Times New Roman"/>
      <w:szCs w:val="20"/>
    </w:rPr>
  </w:style>
  <w:style w:type="paragraph" w:customStyle="1" w:styleId="1f3">
    <w:name w:val="Обычный1"/>
    <w:link w:val="Normal0"/>
    <w:rsid w:val="00A63C16"/>
    <w:pPr>
      <w:snapToGrid w:val="0"/>
      <w:spacing w:after="0" w:line="240" w:lineRule="auto"/>
    </w:pPr>
    <w:rPr>
      <w:rFonts w:ascii="Times New Roman" w:eastAsia="Times New Roman" w:hAnsi="Times New Roman" w:cs="Times New Roman"/>
      <w:szCs w:val="20"/>
    </w:rPr>
  </w:style>
  <w:style w:type="character" w:customStyle="1" w:styleId="Normal10-02">
    <w:name w:val="Normal + 10 пт полужирный По центру Слева:  -02 см Справ... Знак"/>
    <w:basedOn w:val="a6"/>
    <w:link w:val="Normal10-020"/>
    <w:locked/>
    <w:rsid w:val="00A63C16"/>
    <w:rPr>
      <w:rFonts w:ascii="Times New Roman" w:eastAsia="Times New Roman" w:hAnsi="Times New Roman" w:cs="Times New Roman"/>
      <w:b/>
      <w:bCs/>
      <w:sz w:val="20"/>
      <w:szCs w:val="20"/>
    </w:rPr>
  </w:style>
  <w:style w:type="paragraph" w:customStyle="1" w:styleId="Normal10-020">
    <w:name w:val="Normal + 10 пт полужирный По центру Слева:  -02 см Справ..."/>
    <w:basedOn w:val="a5"/>
    <w:link w:val="Normal10-02"/>
    <w:rsid w:val="00A63C16"/>
    <w:pPr>
      <w:ind w:left="-113" w:right="-113"/>
      <w:jc w:val="center"/>
    </w:pPr>
    <w:rPr>
      <w:b/>
      <w:bCs/>
      <w:sz w:val="20"/>
      <w:szCs w:val="20"/>
      <w:lang w:eastAsia="en-US"/>
    </w:rPr>
  </w:style>
  <w:style w:type="paragraph" w:customStyle="1" w:styleId="CharChar">
    <w:name w:val="Char Char"/>
    <w:basedOn w:val="a5"/>
    <w:uiPriority w:val="99"/>
    <w:rsid w:val="00A63C16"/>
    <w:pPr>
      <w:spacing w:after="160" w:line="240" w:lineRule="exact"/>
    </w:pPr>
    <w:rPr>
      <w:rFonts w:ascii="Verdana" w:hAnsi="Verdana"/>
      <w:sz w:val="20"/>
      <w:szCs w:val="20"/>
      <w:lang w:val="en-US" w:eastAsia="en-US"/>
    </w:rPr>
  </w:style>
  <w:style w:type="paragraph" w:customStyle="1" w:styleId="Default">
    <w:name w:val="Default"/>
    <w:uiPriority w:val="99"/>
    <w:rsid w:val="00A63C1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onsPlusNormal">
    <w:name w:val="ConsPlusNormal Знак"/>
    <w:link w:val="ConsPlusNormal0"/>
    <w:locked/>
    <w:rsid w:val="00A63C16"/>
    <w:rPr>
      <w:rFonts w:ascii="Arial" w:eastAsia="Times New Roman" w:hAnsi="Arial" w:cs="Arial"/>
    </w:rPr>
  </w:style>
  <w:style w:type="paragraph" w:customStyle="1" w:styleId="ConsPlusNormal0">
    <w:name w:val="ConsPlusNormal"/>
    <w:link w:val="ConsPlusNormal"/>
    <w:rsid w:val="00A63C16"/>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uiPriority w:val="99"/>
    <w:qFormat/>
    <w:rsid w:val="00A63C16"/>
    <w:rPr>
      <w:sz w:val="20"/>
    </w:rPr>
  </w:style>
  <w:style w:type="paragraph" w:customStyle="1" w:styleId="101">
    <w:name w:val="Табличный_по ширине_10"/>
    <w:basedOn w:val="a5"/>
    <w:uiPriority w:val="99"/>
    <w:qFormat/>
    <w:rsid w:val="00A63C16"/>
    <w:rPr>
      <w:sz w:val="20"/>
    </w:rPr>
  </w:style>
  <w:style w:type="character" w:customStyle="1" w:styleId="afffff4">
    <w:name w:val="Абзац Знак"/>
    <w:link w:val="afffff5"/>
    <w:locked/>
    <w:rsid w:val="00A63C16"/>
    <w:rPr>
      <w:rFonts w:ascii="Times New Roman" w:eastAsia="Times New Roman" w:hAnsi="Times New Roman" w:cs="Times New Roman"/>
      <w:sz w:val="24"/>
      <w:szCs w:val="24"/>
    </w:rPr>
  </w:style>
  <w:style w:type="paragraph" w:customStyle="1" w:styleId="afffff5">
    <w:name w:val="Абзац"/>
    <w:basedOn w:val="a5"/>
    <w:link w:val="afffff4"/>
    <w:qFormat/>
    <w:rsid w:val="00A63C16"/>
    <w:pPr>
      <w:spacing w:before="120" w:after="60"/>
      <w:ind w:firstLine="567"/>
    </w:pPr>
    <w:rPr>
      <w:lang w:eastAsia="en-US"/>
    </w:rPr>
  </w:style>
  <w:style w:type="paragraph" w:customStyle="1" w:styleId="a">
    <w:name w:val="Список нумерованный"/>
    <w:basedOn w:val="a5"/>
    <w:uiPriority w:val="99"/>
    <w:rsid w:val="00A63C16"/>
    <w:pPr>
      <w:numPr>
        <w:numId w:val="3"/>
      </w:numPr>
      <w:spacing w:before="120"/>
    </w:pPr>
  </w:style>
  <w:style w:type="paragraph" w:customStyle="1" w:styleId="afffff6">
    <w:name w:val="Табличный"/>
    <w:basedOn w:val="a5"/>
    <w:uiPriority w:val="99"/>
    <w:rsid w:val="00A63C16"/>
    <w:pPr>
      <w:keepNext/>
      <w:widowControl w:val="0"/>
      <w:spacing w:before="60" w:after="60"/>
      <w:jc w:val="center"/>
    </w:pPr>
    <w:rPr>
      <w:b/>
      <w:sz w:val="22"/>
      <w:szCs w:val="20"/>
    </w:rPr>
  </w:style>
  <w:style w:type="paragraph" w:customStyle="1" w:styleId="afffff7">
    <w:name w:val="Содержание"/>
    <w:basedOn w:val="a5"/>
    <w:uiPriority w:val="99"/>
    <w:rsid w:val="00A63C16"/>
    <w:pPr>
      <w:widowControl w:val="0"/>
      <w:spacing w:before="240" w:after="240"/>
      <w:jc w:val="center"/>
    </w:pPr>
    <w:rPr>
      <w:b/>
      <w:caps/>
      <w:szCs w:val="20"/>
    </w:rPr>
  </w:style>
  <w:style w:type="paragraph" w:customStyle="1" w:styleId="afffff8">
    <w:name w:val="Название таблицы"/>
    <w:basedOn w:val="af7"/>
    <w:uiPriority w:val="99"/>
    <w:rsid w:val="00A63C16"/>
    <w:pPr>
      <w:keepNext/>
      <w:spacing w:after="0"/>
      <w:ind w:left="0"/>
      <w:jc w:val="left"/>
    </w:pPr>
    <w:rPr>
      <w:rFonts w:ascii="Times New Roman" w:eastAsia="Times New Roman" w:hAnsi="Times New Roman"/>
      <w:sz w:val="22"/>
      <w:szCs w:val="22"/>
      <w:lang w:eastAsia="ru-RU"/>
    </w:rPr>
  </w:style>
  <w:style w:type="paragraph" w:customStyle="1" w:styleId="afffff9">
    <w:name w:val="Табличный_заголовки"/>
    <w:basedOn w:val="a5"/>
    <w:uiPriority w:val="99"/>
    <w:rsid w:val="00A63C16"/>
    <w:pPr>
      <w:keepNext/>
      <w:keepLines/>
      <w:jc w:val="center"/>
    </w:pPr>
    <w:rPr>
      <w:b/>
      <w:sz w:val="22"/>
    </w:rPr>
  </w:style>
  <w:style w:type="paragraph" w:customStyle="1" w:styleId="afffffa">
    <w:name w:val="Табличный_центр"/>
    <w:basedOn w:val="a5"/>
    <w:uiPriority w:val="99"/>
    <w:rsid w:val="00A63C16"/>
    <w:pPr>
      <w:jc w:val="center"/>
    </w:pPr>
    <w:rPr>
      <w:sz w:val="22"/>
    </w:rPr>
  </w:style>
  <w:style w:type="paragraph" w:customStyle="1" w:styleId="1">
    <w:name w:val="Список 1)"/>
    <w:basedOn w:val="a5"/>
    <w:uiPriority w:val="99"/>
    <w:rsid w:val="00A63C16"/>
    <w:pPr>
      <w:numPr>
        <w:numId w:val="4"/>
      </w:numPr>
      <w:spacing w:after="60"/>
    </w:pPr>
  </w:style>
  <w:style w:type="character" w:customStyle="1" w:styleId="afffffb">
    <w:name w:val="Табличный_нумерованный Знак"/>
    <w:link w:val="a1"/>
    <w:uiPriority w:val="99"/>
    <w:locked/>
    <w:rsid w:val="00A63C16"/>
    <w:rPr>
      <w:rFonts w:ascii="Times New Roman" w:eastAsia="Times New Roman" w:hAnsi="Times New Roman" w:cs="Times New Roman"/>
    </w:rPr>
  </w:style>
  <w:style w:type="paragraph" w:customStyle="1" w:styleId="a1">
    <w:name w:val="Табличный_нумерованный"/>
    <w:basedOn w:val="a5"/>
    <w:link w:val="afffffb"/>
    <w:uiPriority w:val="99"/>
    <w:rsid w:val="00A63C16"/>
    <w:pPr>
      <w:numPr>
        <w:numId w:val="5"/>
      </w:numPr>
    </w:pPr>
    <w:rPr>
      <w:sz w:val="22"/>
      <w:szCs w:val="22"/>
      <w:lang w:eastAsia="en-US"/>
    </w:rPr>
  </w:style>
  <w:style w:type="paragraph" w:customStyle="1" w:styleId="a4">
    <w:name w:val="Требования"/>
    <w:basedOn w:val="a5"/>
    <w:uiPriority w:val="99"/>
    <w:rsid w:val="00A63C16"/>
    <w:pPr>
      <w:numPr>
        <w:ilvl w:val="1"/>
        <w:numId w:val="6"/>
      </w:numPr>
      <w:spacing w:before="120" w:after="60"/>
      <w:ind w:left="0" w:firstLine="567"/>
      <w:outlineLvl w:val="1"/>
    </w:pPr>
    <w:rPr>
      <w:bCs/>
      <w:i/>
      <w:iCs/>
    </w:rPr>
  </w:style>
  <w:style w:type="paragraph" w:customStyle="1" w:styleId="a0">
    <w:name w:val="Список а)"/>
    <w:basedOn w:val="a3"/>
    <w:uiPriority w:val="99"/>
    <w:rsid w:val="00A63C16"/>
    <w:pPr>
      <w:numPr>
        <w:numId w:val="7"/>
      </w:numPr>
      <w:ind w:left="720" w:hanging="360"/>
    </w:pPr>
  </w:style>
  <w:style w:type="paragraph" w:customStyle="1" w:styleId="afffffc">
    <w:name w:val="Табличный_слева"/>
    <w:basedOn w:val="a5"/>
    <w:uiPriority w:val="99"/>
    <w:rsid w:val="00A63C16"/>
    <w:rPr>
      <w:sz w:val="22"/>
    </w:rPr>
  </w:style>
  <w:style w:type="paragraph" w:customStyle="1" w:styleId="1f4">
    <w:name w:val="Обычный 1"/>
    <w:basedOn w:val="a5"/>
    <w:next w:val="a5"/>
    <w:uiPriority w:val="99"/>
    <w:semiHidden/>
    <w:rsid w:val="00A63C16"/>
    <w:pPr>
      <w:tabs>
        <w:tab w:val="num" w:pos="360"/>
      </w:tabs>
      <w:spacing w:before="120"/>
      <w:ind w:left="360" w:hanging="360"/>
    </w:pPr>
    <w:rPr>
      <w:szCs w:val="20"/>
    </w:rPr>
  </w:style>
  <w:style w:type="paragraph" w:customStyle="1" w:styleId="afffffd">
    <w:name w:val="Обычный влево"/>
    <w:basedOn w:val="1f4"/>
    <w:uiPriority w:val="99"/>
    <w:rsid w:val="00A63C16"/>
    <w:pPr>
      <w:tabs>
        <w:tab w:val="clear" w:pos="360"/>
      </w:tabs>
      <w:spacing w:before="0"/>
      <w:ind w:left="0" w:firstLine="0"/>
    </w:pPr>
  </w:style>
  <w:style w:type="paragraph" w:customStyle="1" w:styleId="afffffe">
    <w:name w:val="Табличный_по ширине"/>
    <w:basedOn w:val="afffffc"/>
    <w:uiPriority w:val="99"/>
    <w:rsid w:val="00A63C16"/>
    <w:pPr>
      <w:jc w:val="both"/>
    </w:pPr>
  </w:style>
  <w:style w:type="paragraph" w:customStyle="1" w:styleId="102">
    <w:name w:val="Табличный_центр_10"/>
    <w:basedOn w:val="a5"/>
    <w:uiPriority w:val="99"/>
    <w:qFormat/>
    <w:rsid w:val="00A63C16"/>
    <w:pPr>
      <w:jc w:val="center"/>
    </w:pPr>
    <w:rPr>
      <w:sz w:val="20"/>
    </w:rPr>
  </w:style>
  <w:style w:type="paragraph" w:customStyle="1" w:styleId="10">
    <w:name w:val="Табличный_нумерованный_10"/>
    <w:basedOn w:val="a5"/>
    <w:uiPriority w:val="99"/>
    <w:qFormat/>
    <w:rsid w:val="00A63C16"/>
    <w:pPr>
      <w:numPr>
        <w:numId w:val="8"/>
      </w:numPr>
    </w:pPr>
    <w:rPr>
      <w:sz w:val="20"/>
    </w:rPr>
  </w:style>
  <w:style w:type="paragraph" w:customStyle="1" w:styleId="103">
    <w:name w:val="Табличный_заголовки_10"/>
    <w:basedOn w:val="afffff5"/>
    <w:uiPriority w:val="99"/>
    <w:qFormat/>
    <w:rsid w:val="00A63C16"/>
    <w:pPr>
      <w:jc w:val="center"/>
    </w:pPr>
    <w:rPr>
      <w:b/>
      <w:sz w:val="20"/>
    </w:rPr>
  </w:style>
  <w:style w:type="paragraph" w:customStyle="1" w:styleId="1f5">
    <w:name w:val="1"/>
    <w:basedOn w:val="a5"/>
    <w:next w:val="a5"/>
    <w:uiPriority w:val="10"/>
    <w:qFormat/>
    <w:rsid w:val="00A63C16"/>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paragraph" w:customStyle="1" w:styleId="affffff">
    <w:name w:val="Îáû÷íûé"/>
    <w:uiPriority w:val="99"/>
    <w:rsid w:val="00A63C16"/>
    <w:pPr>
      <w:spacing w:after="0" w:line="240" w:lineRule="auto"/>
    </w:pPr>
    <w:rPr>
      <w:rFonts w:ascii="Times New Roman" w:eastAsia="Times New Roman" w:hAnsi="Times New Roman" w:cs="Times New Roman"/>
      <w:sz w:val="28"/>
      <w:szCs w:val="20"/>
      <w:lang w:eastAsia="ru-RU"/>
    </w:rPr>
  </w:style>
  <w:style w:type="paragraph" w:customStyle="1" w:styleId="S9">
    <w:name w:val="S_Титульный"/>
    <w:basedOn w:val="a5"/>
    <w:uiPriority w:val="99"/>
    <w:rsid w:val="00A63C16"/>
    <w:pPr>
      <w:spacing w:line="360" w:lineRule="auto"/>
      <w:ind w:left="3240"/>
      <w:jc w:val="right"/>
    </w:pPr>
    <w:rPr>
      <w:b/>
      <w:sz w:val="32"/>
      <w:szCs w:val="32"/>
    </w:rPr>
  </w:style>
  <w:style w:type="character" w:customStyle="1" w:styleId="affffff0">
    <w:name w:val="ТЕКСТ ГРАД Знак"/>
    <w:link w:val="affffff1"/>
    <w:locked/>
    <w:rsid w:val="00A63C16"/>
    <w:rPr>
      <w:rFonts w:ascii="Times New Roman" w:eastAsia="Times New Roman" w:hAnsi="Times New Roman" w:cs="Times New Roman"/>
      <w:sz w:val="24"/>
      <w:szCs w:val="24"/>
    </w:rPr>
  </w:style>
  <w:style w:type="paragraph" w:customStyle="1" w:styleId="affffff1">
    <w:name w:val="ТЕКСТ ГРАД"/>
    <w:basedOn w:val="a5"/>
    <w:link w:val="affffff0"/>
    <w:qFormat/>
    <w:rsid w:val="00A63C16"/>
    <w:pPr>
      <w:spacing w:line="360" w:lineRule="auto"/>
    </w:pPr>
    <w:rPr>
      <w:lang w:eastAsia="en-US"/>
    </w:rPr>
  </w:style>
  <w:style w:type="character" w:customStyle="1" w:styleId="affffff2">
    <w:name w:val="ООО  «Институт Территориального Планирования Знак"/>
    <w:link w:val="affffff3"/>
    <w:locked/>
    <w:rsid w:val="00A63C16"/>
    <w:rPr>
      <w:rFonts w:ascii="Times New Roman" w:eastAsia="Times New Roman" w:hAnsi="Times New Roman" w:cs="Times New Roman"/>
      <w:sz w:val="24"/>
      <w:szCs w:val="24"/>
    </w:rPr>
  </w:style>
  <w:style w:type="paragraph" w:customStyle="1" w:styleId="affffff3">
    <w:name w:val="ООО  «Институт Территориального Планирования"/>
    <w:basedOn w:val="a5"/>
    <w:link w:val="affffff2"/>
    <w:qFormat/>
    <w:rsid w:val="00A63C16"/>
    <w:pPr>
      <w:spacing w:line="360" w:lineRule="auto"/>
      <w:ind w:left="709"/>
      <w:jc w:val="right"/>
    </w:pPr>
    <w:rPr>
      <w:lang w:eastAsia="en-US"/>
    </w:rPr>
  </w:style>
  <w:style w:type="character" w:customStyle="1" w:styleId="Sa">
    <w:name w:val="S_Обычный в таблице Знак"/>
    <w:link w:val="Sb"/>
    <w:locked/>
    <w:rsid w:val="00A63C16"/>
    <w:rPr>
      <w:rFonts w:ascii="Times New Roman" w:eastAsia="Times New Roman" w:hAnsi="Times New Roman" w:cs="Times New Roman"/>
      <w:sz w:val="24"/>
      <w:szCs w:val="24"/>
    </w:rPr>
  </w:style>
  <w:style w:type="paragraph" w:customStyle="1" w:styleId="Sb">
    <w:name w:val="S_Обычный в таблице"/>
    <w:basedOn w:val="a5"/>
    <w:link w:val="Sa"/>
    <w:rsid w:val="00A63C16"/>
    <w:pPr>
      <w:spacing w:line="360" w:lineRule="auto"/>
      <w:jc w:val="center"/>
    </w:pPr>
    <w:rPr>
      <w:lang w:eastAsia="en-US"/>
    </w:rPr>
  </w:style>
  <w:style w:type="paragraph" w:customStyle="1" w:styleId="Sc">
    <w:name w:val="S_Обложка_проект"/>
    <w:basedOn w:val="a5"/>
    <w:uiPriority w:val="99"/>
    <w:rsid w:val="00A63C16"/>
    <w:pPr>
      <w:spacing w:line="360" w:lineRule="auto"/>
      <w:ind w:left="3240"/>
      <w:jc w:val="right"/>
    </w:pPr>
    <w:rPr>
      <w:caps/>
    </w:rPr>
  </w:style>
  <w:style w:type="paragraph" w:customStyle="1" w:styleId="S20">
    <w:name w:val="S_Титульный 2"/>
    <w:basedOn w:val="a5"/>
    <w:uiPriority w:val="99"/>
    <w:rsid w:val="00A63C16"/>
    <w:pPr>
      <w:shd w:val="clear" w:color="auto" w:fill="FFFFFF"/>
      <w:snapToGrid w:val="0"/>
      <w:jc w:val="center"/>
    </w:pPr>
    <w:rPr>
      <w:rFonts w:eastAsia="Calibri"/>
      <w:lang w:eastAsia="ar-SA"/>
    </w:rPr>
  </w:style>
  <w:style w:type="paragraph" w:customStyle="1" w:styleId="S2">
    <w:name w:val="S_Заголовок 2"/>
    <w:basedOn w:val="20"/>
    <w:autoRedefine/>
    <w:uiPriority w:val="99"/>
    <w:rsid w:val="00A63C16"/>
    <w:pPr>
      <w:keepNext w:val="0"/>
      <w:numPr>
        <w:ilvl w:val="1"/>
        <w:numId w:val="9"/>
      </w:numPr>
      <w:suppressAutoHyphens w:val="0"/>
      <w:spacing w:before="0" w:after="0" w:line="360" w:lineRule="auto"/>
      <w:jc w:val="both"/>
    </w:pPr>
    <w:rPr>
      <w:rFonts w:cs="Times New Roman"/>
      <w:b w:val="0"/>
      <w:bCs w:val="0"/>
      <w:i w:val="0"/>
      <w:iCs w:val="0"/>
      <w:szCs w:val="24"/>
    </w:rPr>
  </w:style>
  <w:style w:type="paragraph" w:customStyle="1" w:styleId="S4">
    <w:name w:val="S_Заголовок 4"/>
    <w:basedOn w:val="4"/>
    <w:uiPriority w:val="99"/>
    <w:rsid w:val="00A63C16"/>
    <w:pPr>
      <w:keepNext w:val="0"/>
      <w:numPr>
        <w:ilvl w:val="3"/>
        <w:numId w:val="9"/>
      </w:numPr>
      <w:spacing w:before="0" w:after="0"/>
      <w:jc w:val="left"/>
    </w:pPr>
    <w:rPr>
      <w:bCs w:val="0"/>
      <w:i/>
      <w:szCs w:val="24"/>
      <w:u w:val="none"/>
    </w:rPr>
  </w:style>
  <w:style w:type="paragraph" w:customStyle="1" w:styleId="S1">
    <w:name w:val="S_Заголовок 1"/>
    <w:basedOn w:val="a5"/>
    <w:uiPriority w:val="99"/>
    <w:qFormat/>
    <w:rsid w:val="00A63C16"/>
    <w:pPr>
      <w:numPr>
        <w:numId w:val="9"/>
      </w:numPr>
      <w:jc w:val="center"/>
    </w:pPr>
    <w:rPr>
      <w:b/>
      <w:caps/>
    </w:rPr>
  </w:style>
  <w:style w:type="character" w:customStyle="1" w:styleId="affffff4">
    <w:name w:val="ГРАД Основной текст Знак Знак"/>
    <w:link w:val="affffff5"/>
    <w:locked/>
    <w:rsid w:val="00A63C16"/>
    <w:rPr>
      <w:rFonts w:ascii="Times New Roman" w:eastAsia="Calibri" w:hAnsi="Times New Roman" w:cs="Times New Roman"/>
      <w:bCs/>
      <w:spacing w:val="4"/>
      <w:w w:val="109"/>
      <w:sz w:val="24"/>
      <w:szCs w:val="28"/>
      <w:lang w:bidi="en-US"/>
    </w:rPr>
  </w:style>
  <w:style w:type="paragraph" w:customStyle="1" w:styleId="affffff5">
    <w:name w:val="ГРАД Основной текст"/>
    <w:basedOn w:val="a5"/>
    <w:link w:val="affffff4"/>
    <w:autoRedefine/>
    <w:rsid w:val="00A63C16"/>
    <w:pPr>
      <w:tabs>
        <w:tab w:val="left" w:pos="540"/>
        <w:tab w:val="left" w:pos="1260"/>
        <w:tab w:val="left" w:pos="1620"/>
      </w:tabs>
    </w:pPr>
    <w:rPr>
      <w:rFonts w:eastAsia="Calibri"/>
      <w:bCs/>
      <w:spacing w:val="4"/>
      <w:w w:val="109"/>
      <w:szCs w:val="28"/>
      <w:lang w:eastAsia="en-US" w:bidi="en-US"/>
    </w:rPr>
  </w:style>
  <w:style w:type="paragraph" w:customStyle="1" w:styleId="affffff6">
    <w:name w:val="ГРАД Список маркированный"/>
    <w:basedOn w:val="afd"/>
    <w:autoRedefine/>
    <w:uiPriority w:val="99"/>
    <w:rsid w:val="00A63C16"/>
    <w:pPr>
      <w:tabs>
        <w:tab w:val="left" w:pos="900"/>
        <w:tab w:val="num" w:pos="1135"/>
      </w:tabs>
      <w:spacing w:line="240" w:lineRule="auto"/>
      <w:ind w:left="0" w:firstLine="709"/>
      <w:contextualSpacing w:val="0"/>
    </w:pPr>
    <w:rPr>
      <w:rFonts w:eastAsia="Calibri"/>
      <w:spacing w:val="-1"/>
      <w:w w:val="109"/>
      <w:lang w:eastAsia="en-US" w:bidi="en-US"/>
    </w:rPr>
  </w:style>
  <w:style w:type="character" w:customStyle="1" w:styleId="Sd">
    <w:name w:val="S_Нумерованный Знак Знак"/>
    <w:link w:val="S"/>
    <w:uiPriority w:val="99"/>
    <w:locked/>
    <w:rsid w:val="00A63C16"/>
    <w:rPr>
      <w:rFonts w:ascii="Times New Roman" w:eastAsia="Times New Roman" w:hAnsi="Times New Roman" w:cs="Times New Roman"/>
      <w:sz w:val="24"/>
      <w:szCs w:val="24"/>
    </w:rPr>
  </w:style>
  <w:style w:type="paragraph" w:customStyle="1" w:styleId="S">
    <w:name w:val="S_Нумерованный"/>
    <w:basedOn w:val="a5"/>
    <w:link w:val="Sd"/>
    <w:autoRedefine/>
    <w:uiPriority w:val="99"/>
    <w:rsid w:val="00A63C16"/>
    <w:pPr>
      <w:numPr>
        <w:numId w:val="10"/>
      </w:numPr>
      <w:tabs>
        <w:tab w:val="left" w:pos="992"/>
      </w:tabs>
      <w:spacing w:line="360" w:lineRule="auto"/>
      <w:ind w:left="0" w:firstLine="709"/>
    </w:pPr>
    <w:rPr>
      <w:lang w:eastAsia="en-US"/>
    </w:rPr>
  </w:style>
  <w:style w:type="character" w:customStyle="1" w:styleId="ConsNormal">
    <w:name w:val="ConsNormal Знак"/>
    <w:link w:val="ConsNormal0"/>
    <w:uiPriority w:val="99"/>
    <w:locked/>
    <w:rsid w:val="00A63C16"/>
    <w:rPr>
      <w:rFonts w:ascii="Arial" w:eastAsia="Times New Roman" w:hAnsi="Arial" w:cs="Times New Roman"/>
      <w:sz w:val="20"/>
      <w:szCs w:val="20"/>
    </w:rPr>
  </w:style>
  <w:style w:type="paragraph" w:customStyle="1" w:styleId="ConsNormal0">
    <w:name w:val="ConsNormal"/>
    <w:link w:val="ConsNormal"/>
    <w:uiPriority w:val="99"/>
    <w:rsid w:val="00A63C16"/>
    <w:pPr>
      <w:snapToGrid w:val="0"/>
      <w:spacing w:after="0" w:line="240" w:lineRule="auto"/>
      <w:ind w:firstLine="720"/>
      <w:jc w:val="both"/>
    </w:pPr>
    <w:rPr>
      <w:rFonts w:ascii="Arial" w:eastAsia="Times New Roman" w:hAnsi="Arial" w:cs="Times New Roman"/>
      <w:sz w:val="20"/>
      <w:szCs w:val="20"/>
    </w:rPr>
  </w:style>
  <w:style w:type="paragraph" w:customStyle="1" w:styleId="ConsPlusTitle">
    <w:name w:val="ConsPlusTitle"/>
    <w:uiPriority w:val="99"/>
    <w:rsid w:val="00A63C1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fff7">
    <w:name w:val="Раздел МНГП"/>
    <w:basedOn w:val="11"/>
    <w:uiPriority w:val="99"/>
    <w:qFormat/>
    <w:rsid w:val="00A63C16"/>
    <w:pPr>
      <w:suppressAutoHyphens w:val="0"/>
      <w:spacing w:before="480" w:after="0"/>
    </w:pPr>
    <w:rPr>
      <w:rFonts w:eastAsia="Times New Roman" w:cs="Times New Roman"/>
      <w:sz w:val="24"/>
      <w:lang w:eastAsia="en-US"/>
    </w:rPr>
  </w:style>
  <w:style w:type="paragraph" w:customStyle="1" w:styleId="affffff8">
    <w:name w:val="раздел МНГП"/>
    <w:basedOn w:val="11"/>
    <w:uiPriority w:val="99"/>
    <w:qFormat/>
    <w:rsid w:val="00A63C16"/>
    <w:pPr>
      <w:suppressAutoHyphens w:val="0"/>
      <w:spacing w:before="480" w:after="0"/>
    </w:pPr>
    <w:rPr>
      <w:rFonts w:eastAsia="Times New Roman" w:cs="Times New Roman"/>
      <w:color w:val="000000"/>
      <w:sz w:val="24"/>
      <w:lang w:eastAsia="en-US"/>
    </w:rPr>
  </w:style>
  <w:style w:type="paragraph" w:customStyle="1" w:styleId="a2">
    <w:name w:val="глава МНГП"/>
    <w:basedOn w:val="20"/>
    <w:uiPriority w:val="99"/>
    <w:qFormat/>
    <w:rsid w:val="00A63C16"/>
    <w:pPr>
      <w:keepLines/>
      <w:numPr>
        <w:ilvl w:val="1"/>
        <w:numId w:val="11"/>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A63C1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uiPriority w:val="99"/>
    <w:rsid w:val="00A63C16"/>
    <w:pPr>
      <w:spacing w:before="100" w:beforeAutospacing="1" w:after="100" w:afterAutospacing="1"/>
    </w:pPr>
  </w:style>
  <w:style w:type="paragraph" w:customStyle="1" w:styleId="xl66">
    <w:name w:val="xl66"/>
    <w:basedOn w:val="a5"/>
    <w:uiPriority w:val="99"/>
    <w:rsid w:val="00A63C16"/>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A63C16"/>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A63C16"/>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A63C16"/>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A63C16"/>
    <w:pPr>
      <w:pBdr>
        <w:left w:val="single" w:sz="4" w:space="0" w:color="000000"/>
      </w:pBdr>
      <w:spacing w:before="100" w:beforeAutospacing="1" w:after="100" w:afterAutospacing="1"/>
    </w:pPr>
  </w:style>
  <w:style w:type="paragraph" w:customStyle="1" w:styleId="xl71">
    <w:name w:val="xl71"/>
    <w:basedOn w:val="a5"/>
    <w:uiPriority w:val="99"/>
    <w:rsid w:val="00A63C16"/>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A63C16"/>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A63C16"/>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A63C16"/>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A63C16"/>
    <w:pPr>
      <w:pBdr>
        <w:left w:val="single" w:sz="4" w:space="0" w:color="000000"/>
      </w:pBdr>
      <w:spacing w:before="100" w:beforeAutospacing="1" w:after="100" w:afterAutospacing="1"/>
      <w:jc w:val="center"/>
    </w:pPr>
  </w:style>
  <w:style w:type="paragraph" w:customStyle="1" w:styleId="xl76">
    <w:name w:val="xl76"/>
    <w:basedOn w:val="a5"/>
    <w:uiPriority w:val="99"/>
    <w:rsid w:val="00A63C16"/>
    <w:pPr>
      <w:spacing w:before="100" w:beforeAutospacing="1" w:after="100" w:afterAutospacing="1"/>
      <w:jc w:val="center"/>
    </w:pPr>
  </w:style>
  <w:style w:type="paragraph" w:customStyle="1" w:styleId="xl77">
    <w:name w:val="xl77"/>
    <w:basedOn w:val="a5"/>
    <w:uiPriority w:val="99"/>
    <w:rsid w:val="00A63C16"/>
    <w:pPr>
      <w:pBdr>
        <w:left w:val="single" w:sz="4" w:space="0" w:color="000000"/>
      </w:pBdr>
      <w:spacing w:before="100" w:beforeAutospacing="1" w:after="100" w:afterAutospacing="1"/>
      <w:jc w:val="center"/>
    </w:pPr>
  </w:style>
  <w:style w:type="paragraph" w:customStyle="1" w:styleId="xl78">
    <w:name w:val="xl78"/>
    <w:basedOn w:val="a5"/>
    <w:uiPriority w:val="99"/>
    <w:rsid w:val="00A63C16"/>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A63C16"/>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A63C1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2">
    <w:name w:val="Стиль2"/>
    <w:basedOn w:val="6"/>
    <w:uiPriority w:val="99"/>
    <w:qFormat/>
    <w:rsid w:val="00A63C16"/>
    <w:pPr>
      <w:keepNext w:val="0"/>
      <w:keepLines w:val="0"/>
      <w:spacing w:before="240" w:after="60" w:line="276" w:lineRule="auto"/>
      <w:ind w:left="714" w:hanging="357"/>
    </w:pPr>
    <w:rPr>
      <w:rFonts w:ascii="Times New Roman" w:hAnsi="Times New Roman" w:cs="Times New Roman"/>
      <w:b/>
      <w:bCs/>
      <w:i w:val="0"/>
      <w:iCs w:val="0"/>
      <w:color w:val="auto"/>
      <w:szCs w:val="20"/>
    </w:rPr>
  </w:style>
  <w:style w:type="paragraph" w:customStyle="1" w:styleId="1466">
    <w:name w:val="1466"/>
    <w:basedOn w:val="a5"/>
    <w:uiPriority w:val="99"/>
    <w:rsid w:val="00A63C16"/>
    <w:pPr>
      <w:autoSpaceDE w:val="0"/>
      <w:autoSpaceDN w:val="0"/>
      <w:spacing w:before="120" w:after="120"/>
      <w:jc w:val="center"/>
    </w:pPr>
    <w:rPr>
      <w:b/>
      <w:bCs/>
      <w:sz w:val="28"/>
      <w:szCs w:val="28"/>
    </w:rPr>
  </w:style>
  <w:style w:type="paragraph" w:customStyle="1" w:styleId="ConsPlusCell">
    <w:name w:val="ConsPlusCell"/>
    <w:uiPriority w:val="99"/>
    <w:rsid w:val="00A63C1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uiPriority w:val="99"/>
    <w:rsid w:val="00A63C1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fff9">
    <w:name w:val="Основной текст_"/>
    <w:link w:val="2f3"/>
    <w:locked/>
    <w:rsid w:val="00A63C16"/>
    <w:rPr>
      <w:shd w:val="clear" w:color="auto" w:fill="FFFFFF"/>
    </w:rPr>
  </w:style>
  <w:style w:type="paragraph" w:customStyle="1" w:styleId="2f3">
    <w:name w:val="Основной текст2"/>
    <w:basedOn w:val="a5"/>
    <w:link w:val="affffff9"/>
    <w:rsid w:val="00A63C16"/>
    <w:pPr>
      <w:shd w:val="clear" w:color="auto" w:fill="FFFFFF"/>
      <w:spacing w:before="360" w:after="60" w:line="274" w:lineRule="exact"/>
    </w:pPr>
    <w:rPr>
      <w:rFonts w:asciiTheme="minorHAnsi" w:eastAsiaTheme="minorHAnsi" w:hAnsiTheme="minorHAnsi" w:cstheme="minorBidi"/>
      <w:sz w:val="22"/>
      <w:szCs w:val="22"/>
      <w:lang w:eastAsia="en-US"/>
    </w:rPr>
  </w:style>
  <w:style w:type="character" w:customStyle="1" w:styleId="130">
    <w:name w:val="Основной текст (13)_"/>
    <w:link w:val="131"/>
    <w:locked/>
    <w:rsid w:val="00A63C16"/>
    <w:rPr>
      <w:sz w:val="17"/>
      <w:szCs w:val="17"/>
      <w:shd w:val="clear" w:color="auto" w:fill="FFFFFF"/>
    </w:rPr>
  </w:style>
  <w:style w:type="paragraph" w:customStyle="1" w:styleId="131">
    <w:name w:val="Основной текст (13)"/>
    <w:basedOn w:val="a5"/>
    <w:link w:val="130"/>
    <w:rsid w:val="00A63C16"/>
    <w:pPr>
      <w:shd w:val="clear" w:color="auto" w:fill="FFFFFF"/>
      <w:spacing w:after="120" w:line="206" w:lineRule="exact"/>
      <w:ind w:hanging="260"/>
    </w:pPr>
    <w:rPr>
      <w:rFonts w:asciiTheme="minorHAnsi" w:eastAsiaTheme="minorHAnsi" w:hAnsiTheme="minorHAnsi" w:cstheme="minorBidi"/>
      <w:sz w:val="17"/>
      <w:szCs w:val="17"/>
      <w:lang w:eastAsia="en-US"/>
    </w:rPr>
  </w:style>
  <w:style w:type="character" w:customStyle="1" w:styleId="150">
    <w:name w:val="Основной текст (15)_"/>
    <w:link w:val="151"/>
    <w:locked/>
    <w:rsid w:val="00A63C16"/>
    <w:rPr>
      <w:sz w:val="19"/>
      <w:szCs w:val="19"/>
      <w:shd w:val="clear" w:color="auto" w:fill="FFFFFF"/>
    </w:rPr>
  </w:style>
  <w:style w:type="paragraph" w:customStyle="1" w:styleId="151">
    <w:name w:val="Основной текст (15)"/>
    <w:basedOn w:val="a5"/>
    <w:link w:val="150"/>
    <w:rsid w:val="00A63C16"/>
    <w:pPr>
      <w:shd w:val="clear" w:color="auto" w:fill="FFFFFF"/>
      <w:spacing w:line="0" w:lineRule="atLeast"/>
      <w:ind w:hanging="520"/>
    </w:pPr>
    <w:rPr>
      <w:rFonts w:asciiTheme="minorHAnsi" w:eastAsiaTheme="minorHAnsi" w:hAnsiTheme="minorHAnsi" w:cstheme="minorBidi"/>
      <w:sz w:val="19"/>
      <w:szCs w:val="19"/>
      <w:lang w:eastAsia="en-US"/>
    </w:rPr>
  </w:style>
  <w:style w:type="character" w:customStyle="1" w:styleId="affffffa">
    <w:name w:val="Оглавление_"/>
    <w:link w:val="affffffb"/>
    <w:locked/>
    <w:rsid w:val="00A63C16"/>
    <w:rPr>
      <w:sz w:val="19"/>
      <w:szCs w:val="19"/>
      <w:shd w:val="clear" w:color="auto" w:fill="FFFFFF"/>
    </w:rPr>
  </w:style>
  <w:style w:type="paragraph" w:customStyle="1" w:styleId="affffffb">
    <w:name w:val="Оглавление"/>
    <w:basedOn w:val="a5"/>
    <w:link w:val="affffffa"/>
    <w:rsid w:val="00A63C16"/>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e">
    <w:name w:val="S_Отступ"/>
    <w:basedOn w:val="a5"/>
    <w:uiPriority w:val="99"/>
    <w:rsid w:val="00A63C16"/>
    <w:pPr>
      <w:spacing w:line="360" w:lineRule="auto"/>
    </w:pPr>
    <w:rPr>
      <w:bCs/>
      <w:szCs w:val="32"/>
      <w:lang w:eastAsia="ar-SA"/>
    </w:rPr>
  </w:style>
  <w:style w:type="character" w:customStyle="1" w:styleId="ConsNonformat">
    <w:name w:val="ConsNonformat Знак"/>
    <w:link w:val="ConsNonformat0"/>
    <w:locked/>
    <w:rsid w:val="00A63C16"/>
    <w:rPr>
      <w:rFonts w:ascii="Courier New" w:eastAsia="Arial" w:hAnsi="Courier New" w:cs="Times New Roman"/>
      <w:sz w:val="20"/>
      <w:szCs w:val="20"/>
      <w:lang w:eastAsia="ar-SA"/>
    </w:rPr>
  </w:style>
  <w:style w:type="paragraph" w:customStyle="1" w:styleId="ConsNonformat0">
    <w:name w:val="ConsNonformat"/>
    <w:link w:val="ConsNonformat"/>
    <w:rsid w:val="00A63C16"/>
    <w:pPr>
      <w:widowControl w:val="0"/>
      <w:suppressAutoHyphens/>
      <w:spacing w:after="0" w:line="240" w:lineRule="auto"/>
    </w:pPr>
    <w:rPr>
      <w:rFonts w:ascii="Courier New" w:eastAsia="Arial" w:hAnsi="Courier New" w:cs="Times New Roman"/>
      <w:sz w:val="20"/>
      <w:szCs w:val="20"/>
      <w:lang w:eastAsia="ar-SA"/>
    </w:rPr>
  </w:style>
  <w:style w:type="paragraph" w:customStyle="1" w:styleId="BinomialTheorem">
    <w:name w:val="Binomial Theorem"/>
    <w:uiPriority w:val="99"/>
    <w:rsid w:val="00A63C16"/>
    <w:rPr>
      <w:rFonts w:ascii="Calibri" w:eastAsia="Times New Roman" w:hAnsi="Calibri" w:cs="Times New Roman"/>
      <w:lang w:eastAsia="ru-RU"/>
    </w:rPr>
  </w:style>
  <w:style w:type="paragraph" w:customStyle="1" w:styleId="font5">
    <w:name w:val="font5"/>
    <w:basedOn w:val="a5"/>
    <w:uiPriority w:val="99"/>
    <w:rsid w:val="00A63C16"/>
    <w:pPr>
      <w:spacing w:before="100" w:beforeAutospacing="1" w:after="100" w:afterAutospacing="1"/>
    </w:pPr>
    <w:rPr>
      <w:color w:val="000000"/>
    </w:rPr>
  </w:style>
  <w:style w:type="paragraph" w:customStyle="1" w:styleId="xl63">
    <w:name w:val="xl63"/>
    <w:basedOn w:val="a5"/>
    <w:uiPriority w:val="99"/>
    <w:rsid w:val="00A63C1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A63C16"/>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A63C16"/>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A63C16"/>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A63C16"/>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A63C16"/>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A63C16"/>
    <w:pPr>
      <w:pBdr>
        <w:top w:val="single" w:sz="8" w:space="0" w:color="auto"/>
        <w:left w:val="single" w:sz="8" w:space="0" w:color="auto"/>
        <w:bottom w:val="single" w:sz="8" w:space="0" w:color="auto"/>
      </w:pBdr>
      <w:spacing w:before="100" w:beforeAutospacing="1" w:after="100" w:afterAutospacing="1"/>
    </w:pPr>
    <w:rPr>
      <w:b/>
      <w:bCs/>
      <w:sz w:val="16"/>
      <w:szCs w:val="16"/>
    </w:rPr>
  </w:style>
  <w:style w:type="paragraph" w:customStyle="1" w:styleId="xl86">
    <w:name w:val="xl86"/>
    <w:basedOn w:val="a5"/>
    <w:uiPriority w:val="99"/>
    <w:rsid w:val="00A63C16"/>
    <w:pPr>
      <w:pBdr>
        <w:top w:val="single" w:sz="8" w:space="0" w:color="auto"/>
        <w:left w:val="single" w:sz="8" w:space="0" w:color="auto"/>
        <w:bottom w:val="single" w:sz="8" w:space="0" w:color="auto"/>
        <w:right w:val="single" w:sz="4" w:space="0" w:color="auto"/>
      </w:pBdr>
      <w:spacing w:before="100" w:beforeAutospacing="1" w:after="100" w:afterAutospacing="1"/>
    </w:pPr>
    <w:rPr>
      <w:sz w:val="16"/>
      <w:szCs w:val="16"/>
    </w:rPr>
  </w:style>
  <w:style w:type="paragraph" w:customStyle="1" w:styleId="xl87">
    <w:name w:val="xl87"/>
    <w:basedOn w:val="a5"/>
    <w:uiPriority w:val="99"/>
    <w:rsid w:val="00A63C16"/>
    <w:pPr>
      <w:pBdr>
        <w:top w:val="single" w:sz="8"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8">
    <w:name w:val="xl88"/>
    <w:basedOn w:val="a5"/>
    <w:uiPriority w:val="99"/>
    <w:rsid w:val="00A63C16"/>
    <w:pPr>
      <w:pBdr>
        <w:top w:val="single" w:sz="8"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HeaderOdd">
    <w:name w:val="Header Odd"/>
    <w:basedOn w:val="affff2"/>
    <w:uiPriority w:val="99"/>
    <w:qFormat/>
    <w:rsid w:val="00A63C16"/>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5"/>
    <w:uiPriority w:val="99"/>
    <w:qFormat/>
    <w:rsid w:val="00A63C1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8"/>
    <w:autoRedefine/>
    <w:uiPriority w:val="99"/>
    <w:rsid w:val="00A63C16"/>
    <w:pPr>
      <w:tabs>
        <w:tab w:val="clear" w:pos="1080"/>
      </w:tabs>
      <w:spacing w:line="240" w:lineRule="auto"/>
      <w:ind w:left="1418" w:firstLine="0"/>
    </w:pPr>
    <w:rPr>
      <w:rFonts w:eastAsia="Calibri" w:cs="Arial"/>
      <w:w w:val="100"/>
      <w:sz w:val="20"/>
    </w:rPr>
  </w:style>
  <w:style w:type="character" w:customStyle="1" w:styleId="affffffc">
    <w:name w:val="_абзац Знак"/>
    <w:link w:val="affffffd"/>
    <w:locked/>
    <w:rsid w:val="00A63C16"/>
    <w:rPr>
      <w:rFonts w:ascii="Times New Roman" w:eastAsia="Times New Roman" w:hAnsi="Times New Roman" w:cs="Times New Roman"/>
      <w:sz w:val="24"/>
      <w:szCs w:val="24"/>
    </w:rPr>
  </w:style>
  <w:style w:type="paragraph" w:customStyle="1" w:styleId="affffffd">
    <w:name w:val="_абзац"/>
    <w:basedOn w:val="a5"/>
    <w:link w:val="affffffc"/>
    <w:qFormat/>
    <w:rsid w:val="00A63C16"/>
    <w:pPr>
      <w:spacing w:line="276" w:lineRule="auto"/>
    </w:pPr>
    <w:rPr>
      <w:lang w:eastAsia="en-US"/>
    </w:rPr>
  </w:style>
  <w:style w:type="paragraph" w:customStyle="1" w:styleId="p2">
    <w:name w:val="p2"/>
    <w:basedOn w:val="a5"/>
    <w:uiPriority w:val="99"/>
    <w:rsid w:val="00A63C16"/>
    <w:pPr>
      <w:spacing w:before="100" w:beforeAutospacing="1" w:after="100" w:afterAutospacing="1"/>
    </w:pPr>
  </w:style>
  <w:style w:type="paragraph" w:customStyle="1" w:styleId="p8">
    <w:name w:val="p8"/>
    <w:basedOn w:val="a5"/>
    <w:uiPriority w:val="99"/>
    <w:rsid w:val="00A63C16"/>
    <w:pPr>
      <w:spacing w:before="100" w:beforeAutospacing="1" w:after="100" w:afterAutospacing="1"/>
    </w:pPr>
  </w:style>
  <w:style w:type="paragraph" w:customStyle="1" w:styleId="p9">
    <w:name w:val="p9"/>
    <w:basedOn w:val="a5"/>
    <w:uiPriority w:val="99"/>
    <w:rsid w:val="00A63C16"/>
    <w:pPr>
      <w:spacing w:before="100" w:beforeAutospacing="1" w:after="100" w:afterAutospacing="1"/>
    </w:pPr>
  </w:style>
  <w:style w:type="paragraph" w:customStyle="1" w:styleId="p10">
    <w:name w:val="p10"/>
    <w:basedOn w:val="a5"/>
    <w:uiPriority w:val="99"/>
    <w:rsid w:val="00A63C16"/>
    <w:pPr>
      <w:spacing w:before="100" w:beforeAutospacing="1" w:after="100" w:afterAutospacing="1"/>
    </w:pPr>
  </w:style>
  <w:style w:type="paragraph" w:customStyle="1" w:styleId="p11">
    <w:name w:val="p11"/>
    <w:basedOn w:val="a5"/>
    <w:uiPriority w:val="99"/>
    <w:rsid w:val="00A63C16"/>
    <w:pPr>
      <w:spacing w:before="100" w:beforeAutospacing="1" w:after="100" w:afterAutospacing="1"/>
    </w:pPr>
  </w:style>
  <w:style w:type="paragraph" w:customStyle="1" w:styleId="p12">
    <w:name w:val="p12"/>
    <w:basedOn w:val="a5"/>
    <w:uiPriority w:val="99"/>
    <w:rsid w:val="00A63C16"/>
    <w:pPr>
      <w:spacing w:before="100" w:beforeAutospacing="1" w:after="100" w:afterAutospacing="1"/>
    </w:pPr>
  </w:style>
  <w:style w:type="paragraph" w:customStyle="1" w:styleId="p13">
    <w:name w:val="p13"/>
    <w:basedOn w:val="a5"/>
    <w:uiPriority w:val="99"/>
    <w:rsid w:val="00A63C16"/>
    <w:pPr>
      <w:spacing w:before="100" w:beforeAutospacing="1" w:after="100" w:afterAutospacing="1"/>
    </w:pPr>
  </w:style>
  <w:style w:type="paragraph" w:customStyle="1" w:styleId="p7">
    <w:name w:val="p7"/>
    <w:basedOn w:val="a5"/>
    <w:uiPriority w:val="99"/>
    <w:rsid w:val="00A63C16"/>
    <w:pPr>
      <w:spacing w:before="100" w:beforeAutospacing="1" w:after="100" w:afterAutospacing="1"/>
    </w:pPr>
  </w:style>
  <w:style w:type="paragraph" w:customStyle="1" w:styleId="p14">
    <w:name w:val="p14"/>
    <w:basedOn w:val="a5"/>
    <w:uiPriority w:val="99"/>
    <w:rsid w:val="00A63C16"/>
    <w:pPr>
      <w:spacing w:before="100" w:beforeAutospacing="1" w:after="100" w:afterAutospacing="1"/>
    </w:pPr>
  </w:style>
  <w:style w:type="paragraph" w:customStyle="1" w:styleId="p5">
    <w:name w:val="p5"/>
    <w:basedOn w:val="a5"/>
    <w:uiPriority w:val="99"/>
    <w:rsid w:val="00A63C16"/>
    <w:pPr>
      <w:spacing w:before="100" w:beforeAutospacing="1" w:after="100" w:afterAutospacing="1"/>
    </w:pPr>
  </w:style>
  <w:style w:type="paragraph" w:customStyle="1" w:styleId="p15">
    <w:name w:val="p15"/>
    <w:basedOn w:val="a5"/>
    <w:uiPriority w:val="99"/>
    <w:rsid w:val="00A63C16"/>
    <w:pPr>
      <w:spacing w:before="100" w:beforeAutospacing="1" w:after="100" w:afterAutospacing="1"/>
    </w:pPr>
  </w:style>
  <w:style w:type="paragraph" w:customStyle="1" w:styleId="p4">
    <w:name w:val="p4"/>
    <w:basedOn w:val="a5"/>
    <w:uiPriority w:val="99"/>
    <w:rsid w:val="00A63C16"/>
    <w:pPr>
      <w:spacing w:before="100" w:beforeAutospacing="1" w:after="100" w:afterAutospacing="1"/>
    </w:pPr>
  </w:style>
  <w:style w:type="paragraph" w:customStyle="1" w:styleId="p16">
    <w:name w:val="p16"/>
    <w:basedOn w:val="a5"/>
    <w:uiPriority w:val="99"/>
    <w:rsid w:val="00A63C16"/>
    <w:pPr>
      <w:spacing w:before="100" w:beforeAutospacing="1" w:after="100" w:afterAutospacing="1"/>
    </w:pPr>
  </w:style>
  <w:style w:type="paragraph" w:customStyle="1" w:styleId="p17">
    <w:name w:val="p17"/>
    <w:basedOn w:val="a5"/>
    <w:uiPriority w:val="99"/>
    <w:rsid w:val="00A63C16"/>
    <w:pPr>
      <w:spacing w:before="100" w:beforeAutospacing="1" w:after="100" w:afterAutospacing="1"/>
    </w:pPr>
  </w:style>
  <w:style w:type="paragraph" w:customStyle="1" w:styleId="p18">
    <w:name w:val="p18"/>
    <w:basedOn w:val="a5"/>
    <w:uiPriority w:val="99"/>
    <w:rsid w:val="00A63C16"/>
    <w:pPr>
      <w:spacing w:before="100" w:beforeAutospacing="1" w:after="100" w:afterAutospacing="1"/>
    </w:pPr>
  </w:style>
  <w:style w:type="paragraph" w:customStyle="1" w:styleId="p19">
    <w:name w:val="p19"/>
    <w:basedOn w:val="a5"/>
    <w:uiPriority w:val="99"/>
    <w:rsid w:val="00A63C16"/>
    <w:pPr>
      <w:spacing w:before="100" w:beforeAutospacing="1" w:after="100" w:afterAutospacing="1"/>
    </w:pPr>
  </w:style>
  <w:style w:type="paragraph" w:customStyle="1" w:styleId="p20">
    <w:name w:val="p20"/>
    <w:basedOn w:val="a5"/>
    <w:uiPriority w:val="99"/>
    <w:rsid w:val="00A63C16"/>
    <w:pPr>
      <w:spacing w:before="100" w:beforeAutospacing="1" w:after="100" w:afterAutospacing="1"/>
    </w:pPr>
  </w:style>
  <w:style w:type="paragraph" w:customStyle="1" w:styleId="p21">
    <w:name w:val="p21"/>
    <w:basedOn w:val="a5"/>
    <w:uiPriority w:val="99"/>
    <w:rsid w:val="00A63C16"/>
    <w:pPr>
      <w:spacing w:before="100" w:beforeAutospacing="1" w:after="100" w:afterAutospacing="1"/>
    </w:pPr>
  </w:style>
  <w:style w:type="paragraph" w:customStyle="1" w:styleId="p22">
    <w:name w:val="p22"/>
    <w:basedOn w:val="a5"/>
    <w:uiPriority w:val="99"/>
    <w:rsid w:val="00A63C16"/>
    <w:pPr>
      <w:spacing w:before="100" w:beforeAutospacing="1" w:after="100" w:afterAutospacing="1"/>
    </w:pPr>
  </w:style>
  <w:style w:type="paragraph" w:customStyle="1" w:styleId="p23">
    <w:name w:val="p23"/>
    <w:basedOn w:val="a5"/>
    <w:uiPriority w:val="99"/>
    <w:rsid w:val="00A63C16"/>
    <w:pPr>
      <w:spacing w:before="100" w:beforeAutospacing="1" w:after="100" w:afterAutospacing="1"/>
    </w:pPr>
  </w:style>
  <w:style w:type="paragraph" w:customStyle="1" w:styleId="p24">
    <w:name w:val="p24"/>
    <w:basedOn w:val="a5"/>
    <w:uiPriority w:val="99"/>
    <w:rsid w:val="00A63C16"/>
    <w:pPr>
      <w:spacing w:before="100" w:beforeAutospacing="1" w:after="100" w:afterAutospacing="1"/>
    </w:pPr>
  </w:style>
  <w:style w:type="paragraph" w:customStyle="1" w:styleId="p25">
    <w:name w:val="p25"/>
    <w:basedOn w:val="a5"/>
    <w:uiPriority w:val="99"/>
    <w:rsid w:val="00A63C16"/>
    <w:pPr>
      <w:spacing w:before="100" w:beforeAutospacing="1" w:after="100" w:afterAutospacing="1"/>
    </w:pPr>
  </w:style>
  <w:style w:type="paragraph" w:customStyle="1" w:styleId="p26">
    <w:name w:val="p26"/>
    <w:basedOn w:val="a5"/>
    <w:uiPriority w:val="99"/>
    <w:rsid w:val="00A63C16"/>
    <w:pPr>
      <w:spacing w:before="100" w:beforeAutospacing="1" w:after="100" w:afterAutospacing="1"/>
    </w:pPr>
  </w:style>
  <w:style w:type="paragraph" w:customStyle="1" w:styleId="p27">
    <w:name w:val="p27"/>
    <w:basedOn w:val="a5"/>
    <w:uiPriority w:val="99"/>
    <w:rsid w:val="00A63C16"/>
    <w:pPr>
      <w:spacing w:before="100" w:beforeAutospacing="1" w:after="100" w:afterAutospacing="1"/>
    </w:pPr>
  </w:style>
  <w:style w:type="paragraph" w:customStyle="1" w:styleId="p28">
    <w:name w:val="p28"/>
    <w:basedOn w:val="a5"/>
    <w:uiPriority w:val="99"/>
    <w:rsid w:val="00A63C16"/>
    <w:pPr>
      <w:spacing w:before="100" w:beforeAutospacing="1" w:after="100" w:afterAutospacing="1"/>
    </w:pPr>
  </w:style>
  <w:style w:type="paragraph" w:customStyle="1" w:styleId="p29">
    <w:name w:val="p29"/>
    <w:basedOn w:val="a5"/>
    <w:uiPriority w:val="99"/>
    <w:rsid w:val="00A63C16"/>
    <w:pPr>
      <w:spacing w:before="100" w:beforeAutospacing="1" w:after="100" w:afterAutospacing="1"/>
    </w:pPr>
  </w:style>
  <w:style w:type="paragraph" w:customStyle="1" w:styleId="p30">
    <w:name w:val="p30"/>
    <w:basedOn w:val="a5"/>
    <w:uiPriority w:val="99"/>
    <w:rsid w:val="00A63C16"/>
    <w:pPr>
      <w:spacing w:before="100" w:beforeAutospacing="1" w:after="100" w:afterAutospacing="1"/>
    </w:pPr>
  </w:style>
  <w:style w:type="paragraph" w:customStyle="1" w:styleId="p31">
    <w:name w:val="p31"/>
    <w:basedOn w:val="a5"/>
    <w:uiPriority w:val="99"/>
    <w:rsid w:val="00A63C16"/>
    <w:pPr>
      <w:spacing w:before="100" w:beforeAutospacing="1" w:after="100" w:afterAutospacing="1"/>
    </w:pPr>
  </w:style>
  <w:style w:type="paragraph" w:customStyle="1" w:styleId="p32">
    <w:name w:val="p32"/>
    <w:basedOn w:val="a5"/>
    <w:uiPriority w:val="99"/>
    <w:rsid w:val="00A63C16"/>
    <w:pPr>
      <w:spacing w:before="100" w:beforeAutospacing="1" w:after="100" w:afterAutospacing="1"/>
    </w:pPr>
  </w:style>
  <w:style w:type="paragraph" w:customStyle="1" w:styleId="p33">
    <w:name w:val="p33"/>
    <w:basedOn w:val="a5"/>
    <w:uiPriority w:val="99"/>
    <w:rsid w:val="00A63C16"/>
    <w:pPr>
      <w:spacing w:before="100" w:beforeAutospacing="1" w:after="100" w:afterAutospacing="1"/>
    </w:pPr>
  </w:style>
  <w:style w:type="paragraph" w:customStyle="1" w:styleId="p34">
    <w:name w:val="p34"/>
    <w:basedOn w:val="a5"/>
    <w:uiPriority w:val="99"/>
    <w:rsid w:val="00A63C16"/>
    <w:pPr>
      <w:spacing w:before="100" w:beforeAutospacing="1" w:after="100" w:afterAutospacing="1"/>
    </w:pPr>
  </w:style>
  <w:style w:type="paragraph" w:customStyle="1" w:styleId="p35">
    <w:name w:val="p35"/>
    <w:basedOn w:val="a5"/>
    <w:uiPriority w:val="99"/>
    <w:rsid w:val="00A63C16"/>
    <w:pPr>
      <w:spacing w:before="100" w:beforeAutospacing="1" w:after="100" w:afterAutospacing="1"/>
    </w:pPr>
  </w:style>
  <w:style w:type="paragraph" w:customStyle="1" w:styleId="p36">
    <w:name w:val="p36"/>
    <w:basedOn w:val="a5"/>
    <w:uiPriority w:val="99"/>
    <w:rsid w:val="00A63C16"/>
    <w:pPr>
      <w:spacing w:before="100" w:beforeAutospacing="1" w:after="100" w:afterAutospacing="1"/>
    </w:pPr>
  </w:style>
  <w:style w:type="paragraph" w:customStyle="1" w:styleId="p37">
    <w:name w:val="p37"/>
    <w:basedOn w:val="a5"/>
    <w:uiPriority w:val="99"/>
    <w:rsid w:val="00A63C16"/>
    <w:pPr>
      <w:spacing w:before="100" w:beforeAutospacing="1" w:after="100" w:afterAutospacing="1"/>
    </w:pPr>
  </w:style>
  <w:style w:type="paragraph" w:customStyle="1" w:styleId="p38">
    <w:name w:val="p38"/>
    <w:basedOn w:val="a5"/>
    <w:uiPriority w:val="99"/>
    <w:rsid w:val="00A63C16"/>
    <w:pPr>
      <w:spacing w:before="100" w:beforeAutospacing="1" w:after="100" w:afterAutospacing="1"/>
    </w:pPr>
  </w:style>
  <w:style w:type="paragraph" w:customStyle="1" w:styleId="p39">
    <w:name w:val="p39"/>
    <w:basedOn w:val="a5"/>
    <w:uiPriority w:val="99"/>
    <w:rsid w:val="00A63C16"/>
    <w:pPr>
      <w:spacing w:before="100" w:beforeAutospacing="1" w:after="100" w:afterAutospacing="1"/>
    </w:pPr>
  </w:style>
  <w:style w:type="paragraph" w:customStyle="1" w:styleId="p40">
    <w:name w:val="p40"/>
    <w:basedOn w:val="a5"/>
    <w:uiPriority w:val="99"/>
    <w:rsid w:val="00A63C16"/>
    <w:pPr>
      <w:spacing w:before="100" w:beforeAutospacing="1" w:after="100" w:afterAutospacing="1"/>
    </w:pPr>
  </w:style>
  <w:style w:type="paragraph" w:customStyle="1" w:styleId="p41">
    <w:name w:val="p41"/>
    <w:basedOn w:val="a5"/>
    <w:uiPriority w:val="99"/>
    <w:rsid w:val="00A63C16"/>
    <w:pPr>
      <w:spacing w:before="100" w:beforeAutospacing="1" w:after="100" w:afterAutospacing="1"/>
    </w:pPr>
  </w:style>
  <w:style w:type="paragraph" w:customStyle="1" w:styleId="affffffe">
    <w:name w:val="Прижатый влево"/>
    <w:basedOn w:val="a5"/>
    <w:next w:val="a5"/>
    <w:uiPriority w:val="99"/>
    <w:rsid w:val="00A63C16"/>
    <w:pPr>
      <w:autoSpaceDE w:val="0"/>
      <w:autoSpaceDN w:val="0"/>
      <w:adjustRightInd w:val="0"/>
    </w:pPr>
    <w:rPr>
      <w:rFonts w:ascii="Arial" w:eastAsia="Calibri" w:hAnsi="Arial" w:cs="Arial"/>
      <w:lang w:eastAsia="en-US"/>
    </w:rPr>
  </w:style>
  <w:style w:type="paragraph" w:customStyle="1" w:styleId="afffffff">
    <w:name w:val="Таблицы (моноширинный)"/>
    <w:basedOn w:val="a5"/>
    <w:next w:val="a5"/>
    <w:uiPriority w:val="99"/>
    <w:rsid w:val="00A63C16"/>
    <w:pPr>
      <w:autoSpaceDE w:val="0"/>
      <w:autoSpaceDN w:val="0"/>
      <w:adjustRightInd w:val="0"/>
    </w:pPr>
    <w:rPr>
      <w:rFonts w:ascii="Courier New" w:eastAsia="Calibri" w:hAnsi="Courier New" w:cs="Courier New"/>
    </w:rPr>
  </w:style>
  <w:style w:type="paragraph" w:customStyle="1" w:styleId="headertext">
    <w:name w:val="headertext"/>
    <w:basedOn w:val="a5"/>
    <w:uiPriority w:val="99"/>
    <w:rsid w:val="00A63C16"/>
    <w:pPr>
      <w:spacing w:before="100" w:beforeAutospacing="1" w:after="100" w:afterAutospacing="1"/>
    </w:pPr>
  </w:style>
  <w:style w:type="paragraph" w:customStyle="1" w:styleId="formattext0">
    <w:name w:val="formattext"/>
    <w:basedOn w:val="a5"/>
    <w:uiPriority w:val="99"/>
    <w:rsid w:val="00A63C16"/>
    <w:pPr>
      <w:spacing w:before="100" w:beforeAutospacing="1" w:after="100" w:afterAutospacing="1"/>
    </w:pPr>
  </w:style>
  <w:style w:type="paragraph" w:customStyle="1" w:styleId="Style6">
    <w:name w:val="Style6"/>
    <w:basedOn w:val="a5"/>
    <w:uiPriority w:val="99"/>
    <w:rsid w:val="00A63C16"/>
    <w:pPr>
      <w:widowControl w:val="0"/>
      <w:autoSpaceDE w:val="0"/>
      <w:autoSpaceDN w:val="0"/>
      <w:adjustRightInd w:val="0"/>
      <w:spacing w:line="670" w:lineRule="exact"/>
      <w:ind w:firstLine="1440"/>
    </w:pPr>
    <w:rPr>
      <w:rFonts w:eastAsia="Calibri"/>
    </w:rPr>
  </w:style>
  <w:style w:type="paragraph" w:customStyle="1" w:styleId="Style19">
    <w:name w:val="Style19"/>
    <w:basedOn w:val="a5"/>
    <w:uiPriority w:val="99"/>
    <w:rsid w:val="00A63C16"/>
    <w:pPr>
      <w:widowControl w:val="0"/>
      <w:autoSpaceDE w:val="0"/>
      <w:autoSpaceDN w:val="0"/>
      <w:adjustRightInd w:val="0"/>
      <w:spacing w:line="672" w:lineRule="exact"/>
    </w:pPr>
    <w:rPr>
      <w:rFonts w:eastAsia="Calibri"/>
    </w:rPr>
  </w:style>
  <w:style w:type="paragraph" w:customStyle="1" w:styleId="000">
    <w:name w:val="000"/>
    <w:basedOn w:val="a5"/>
    <w:uiPriority w:val="99"/>
    <w:rsid w:val="00A63C16"/>
    <w:pPr>
      <w:numPr>
        <w:numId w:val="12"/>
      </w:numPr>
      <w:tabs>
        <w:tab w:val="left" w:pos="0"/>
        <w:tab w:val="left" w:pos="1134"/>
      </w:tabs>
      <w:suppressAutoHyphens/>
      <w:autoSpaceDE w:val="0"/>
    </w:pPr>
    <w:rPr>
      <w:rFonts w:eastAsia="Arial"/>
      <w:sz w:val="28"/>
      <w:szCs w:val="28"/>
      <w:lang w:eastAsia="ar-SA"/>
    </w:rPr>
  </w:style>
  <w:style w:type="paragraph" w:customStyle="1" w:styleId="afffffff0">
    <w:name w:val="МОЕ"/>
    <w:basedOn w:val="a5"/>
    <w:uiPriority w:val="99"/>
    <w:rsid w:val="00A63C16"/>
    <w:rPr>
      <w:spacing w:val="10"/>
      <w:sz w:val="28"/>
      <w:szCs w:val="28"/>
    </w:rPr>
  </w:style>
  <w:style w:type="paragraph" w:customStyle="1" w:styleId="afffffff1">
    <w:name w:val="Таблица НГП"/>
    <w:basedOn w:val="a5"/>
    <w:uiPriority w:val="99"/>
    <w:qFormat/>
    <w:rsid w:val="00A63C16"/>
    <w:pPr>
      <w:widowControl w:val="0"/>
      <w:autoSpaceDE w:val="0"/>
      <w:autoSpaceDN w:val="0"/>
      <w:spacing w:after="120"/>
    </w:pPr>
    <w:rPr>
      <w:sz w:val="20"/>
    </w:rPr>
  </w:style>
  <w:style w:type="paragraph" w:customStyle="1" w:styleId="afffffff2">
    <w:name w:val="подпись к объекту"/>
    <w:basedOn w:val="a5"/>
    <w:next w:val="a5"/>
    <w:uiPriority w:val="99"/>
    <w:rsid w:val="00A63C16"/>
    <w:pPr>
      <w:tabs>
        <w:tab w:val="left" w:pos="3060"/>
      </w:tabs>
      <w:spacing w:line="240" w:lineRule="atLeast"/>
      <w:jc w:val="center"/>
    </w:pPr>
    <w:rPr>
      <w:b/>
      <w:caps/>
      <w:sz w:val="28"/>
      <w:szCs w:val="20"/>
      <w:lang w:eastAsia="ar-SA"/>
    </w:rPr>
  </w:style>
  <w:style w:type="paragraph" w:customStyle="1" w:styleId="afffffff3">
    <w:name w:val="Текст (прав. подпись)"/>
    <w:basedOn w:val="a5"/>
    <w:next w:val="a5"/>
    <w:uiPriority w:val="99"/>
    <w:rsid w:val="00A63C16"/>
    <w:pPr>
      <w:widowControl w:val="0"/>
      <w:autoSpaceDE w:val="0"/>
      <w:autoSpaceDN w:val="0"/>
      <w:adjustRightInd w:val="0"/>
      <w:jc w:val="right"/>
    </w:pPr>
    <w:rPr>
      <w:rFonts w:ascii="Arial" w:hAnsi="Arial"/>
      <w:sz w:val="20"/>
      <w:szCs w:val="20"/>
    </w:rPr>
  </w:style>
  <w:style w:type="paragraph" w:customStyle="1" w:styleId="TableParagraph">
    <w:name w:val="Table Paragraph"/>
    <w:basedOn w:val="a5"/>
    <w:uiPriority w:val="99"/>
    <w:rsid w:val="00A63C16"/>
    <w:pPr>
      <w:widowControl w:val="0"/>
      <w:autoSpaceDE w:val="0"/>
      <w:autoSpaceDN w:val="0"/>
      <w:adjustRightInd w:val="0"/>
    </w:pPr>
  </w:style>
  <w:style w:type="paragraph" w:customStyle="1" w:styleId="Preformat">
    <w:name w:val="Preformat"/>
    <w:uiPriority w:val="99"/>
    <w:rsid w:val="00A63C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5"/>
    <w:uiPriority w:val="99"/>
    <w:rsid w:val="00A63C16"/>
    <w:pPr>
      <w:widowControl w:val="0"/>
      <w:autoSpaceDE w:val="0"/>
      <w:autoSpaceDN w:val="0"/>
      <w:adjustRightInd w:val="0"/>
      <w:spacing w:line="360" w:lineRule="exact"/>
      <w:ind w:firstLine="662"/>
      <w:jc w:val="both"/>
    </w:pPr>
    <w:rPr>
      <w:rFonts w:ascii="Courier New" w:hAnsi="Courier New" w:cs="Courier New"/>
      <w:bCs/>
    </w:rPr>
  </w:style>
  <w:style w:type="paragraph" w:customStyle="1" w:styleId="Style5">
    <w:name w:val="Style5"/>
    <w:basedOn w:val="a5"/>
    <w:uiPriority w:val="99"/>
    <w:rsid w:val="00A63C16"/>
    <w:pPr>
      <w:widowControl w:val="0"/>
      <w:autoSpaceDE w:val="0"/>
      <w:autoSpaceDN w:val="0"/>
      <w:adjustRightInd w:val="0"/>
      <w:spacing w:line="360" w:lineRule="exact"/>
      <w:ind w:firstLine="446"/>
    </w:pPr>
    <w:rPr>
      <w:rFonts w:ascii="Courier New" w:hAnsi="Courier New" w:cs="Courier New"/>
      <w:bCs/>
    </w:rPr>
  </w:style>
  <w:style w:type="paragraph" w:customStyle="1" w:styleId="212">
    <w:name w:val="Основной текст с отступом 21"/>
    <w:basedOn w:val="a5"/>
    <w:uiPriority w:val="99"/>
    <w:rsid w:val="00A63C16"/>
    <w:pPr>
      <w:suppressAutoHyphens/>
      <w:spacing w:line="360" w:lineRule="auto"/>
      <w:ind w:firstLine="720"/>
      <w:jc w:val="both"/>
    </w:pPr>
    <w:rPr>
      <w:sz w:val="20"/>
      <w:szCs w:val="20"/>
      <w:lang w:eastAsia="ar-SA"/>
    </w:rPr>
  </w:style>
  <w:style w:type="paragraph" w:customStyle="1" w:styleId="1f6">
    <w:name w:val="Текст примечания1"/>
    <w:basedOn w:val="a5"/>
    <w:uiPriority w:val="99"/>
    <w:rsid w:val="00A63C16"/>
    <w:pPr>
      <w:suppressAutoHyphens/>
    </w:pPr>
    <w:rPr>
      <w:bCs/>
      <w:sz w:val="20"/>
      <w:szCs w:val="20"/>
      <w:lang w:eastAsia="ar-SA"/>
    </w:rPr>
  </w:style>
  <w:style w:type="paragraph" w:customStyle="1" w:styleId="213">
    <w:name w:val="Список 21"/>
    <w:basedOn w:val="a5"/>
    <w:uiPriority w:val="99"/>
    <w:rsid w:val="00A63C16"/>
    <w:pPr>
      <w:suppressAutoHyphens/>
      <w:ind w:left="566" w:hanging="283"/>
    </w:pPr>
    <w:rPr>
      <w:rFonts w:cs="Arial"/>
      <w:bCs/>
      <w:kern w:val="32"/>
      <w:sz w:val="20"/>
      <w:szCs w:val="20"/>
      <w:lang w:eastAsia="ar-SA"/>
    </w:rPr>
  </w:style>
  <w:style w:type="paragraph" w:customStyle="1" w:styleId="u">
    <w:name w:val="u"/>
    <w:basedOn w:val="a5"/>
    <w:uiPriority w:val="99"/>
    <w:rsid w:val="00A63C16"/>
    <w:pPr>
      <w:ind w:firstLine="390"/>
      <w:jc w:val="both"/>
    </w:pPr>
    <w:rPr>
      <w:color w:val="000000"/>
    </w:rPr>
  </w:style>
  <w:style w:type="paragraph" w:customStyle="1" w:styleId="Heading">
    <w:name w:val="Heading"/>
    <w:uiPriority w:val="99"/>
    <w:rsid w:val="00A63C16"/>
    <w:pPr>
      <w:widowControl w:val="0"/>
      <w:autoSpaceDE w:val="0"/>
      <w:autoSpaceDN w:val="0"/>
      <w:adjustRightInd w:val="0"/>
      <w:spacing w:after="0" w:line="240" w:lineRule="auto"/>
    </w:pPr>
    <w:rPr>
      <w:rFonts w:ascii="Arial" w:eastAsia="Times New Roman" w:hAnsi="Arial" w:cs="Arial"/>
      <w:b/>
      <w:lang w:eastAsia="ru-RU"/>
    </w:rPr>
  </w:style>
  <w:style w:type="character" w:styleId="afffffff4">
    <w:name w:val="footnote reference"/>
    <w:aliases w:val="Знак сноски-FN,Знак сноски 1,Ciae niinee-FN,Referencia nota al pie,Ссылка на сноску 45,Appel note de bas de page"/>
    <w:basedOn w:val="a6"/>
    <w:uiPriority w:val="99"/>
    <w:semiHidden/>
    <w:unhideWhenUsed/>
    <w:rsid w:val="00A63C16"/>
    <w:rPr>
      <w:vertAlign w:val="superscript"/>
    </w:rPr>
  </w:style>
  <w:style w:type="character" w:styleId="afffffff5">
    <w:name w:val="annotation reference"/>
    <w:semiHidden/>
    <w:unhideWhenUsed/>
    <w:rsid w:val="00A63C16"/>
    <w:rPr>
      <w:sz w:val="16"/>
      <w:szCs w:val="16"/>
    </w:rPr>
  </w:style>
  <w:style w:type="character" w:styleId="afffffff6">
    <w:name w:val="line number"/>
    <w:semiHidden/>
    <w:unhideWhenUsed/>
    <w:rsid w:val="00A63C16"/>
    <w:rPr>
      <w:sz w:val="18"/>
      <w:szCs w:val="18"/>
    </w:rPr>
  </w:style>
  <w:style w:type="character" w:styleId="afffffff7">
    <w:name w:val="endnote reference"/>
    <w:semiHidden/>
    <w:unhideWhenUsed/>
    <w:rsid w:val="00A63C16"/>
    <w:rPr>
      <w:vertAlign w:val="superscript"/>
    </w:rPr>
  </w:style>
  <w:style w:type="character" w:styleId="afffffff8">
    <w:name w:val="Placeholder Text"/>
    <w:uiPriority w:val="99"/>
    <w:semiHidden/>
    <w:rsid w:val="00A63C16"/>
    <w:rPr>
      <w:color w:val="808080"/>
    </w:rPr>
  </w:style>
  <w:style w:type="character" w:styleId="afffffff9">
    <w:name w:val="Subtle Emphasis"/>
    <w:basedOn w:val="a6"/>
    <w:uiPriority w:val="19"/>
    <w:qFormat/>
    <w:rsid w:val="00A63C16"/>
    <w:rPr>
      <w:i/>
      <w:iCs/>
      <w:color w:val="808080"/>
    </w:rPr>
  </w:style>
  <w:style w:type="character" w:styleId="afffffffa">
    <w:name w:val="Intense Emphasis"/>
    <w:uiPriority w:val="21"/>
    <w:qFormat/>
    <w:rsid w:val="00A63C16"/>
    <w:rPr>
      <w:b/>
      <w:bCs/>
      <w:i/>
      <w:iCs/>
      <w:color w:val="4F81BD"/>
      <w:sz w:val="22"/>
      <w:szCs w:val="22"/>
    </w:rPr>
  </w:style>
  <w:style w:type="character" w:styleId="afffffffb">
    <w:name w:val="Subtle Reference"/>
    <w:uiPriority w:val="31"/>
    <w:qFormat/>
    <w:rsid w:val="00A63C16"/>
    <w:rPr>
      <w:color w:val="auto"/>
      <w:u w:val="single" w:color="9BBB59"/>
    </w:rPr>
  </w:style>
  <w:style w:type="character" w:styleId="afffffffc">
    <w:name w:val="Intense Reference"/>
    <w:uiPriority w:val="32"/>
    <w:qFormat/>
    <w:rsid w:val="00A63C16"/>
    <w:rPr>
      <w:b/>
      <w:bCs/>
      <w:color w:val="76923C"/>
      <w:u w:val="single" w:color="9BBB59"/>
    </w:rPr>
  </w:style>
  <w:style w:type="character" w:styleId="afffffffd">
    <w:name w:val="Book Title"/>
    <w:uiPriority w:val="33"/>
    <w:qFormat/>
    <w:rsid w:val="00A63C16"/>
    <w:rPr>
      <w:rFonts w:ascii="Cambria" w:eastAsia="Times New Roman" w:hAnsi="Cambria" w:cs="Times New Roman" w:hint="default"/>
      <w:b/>
      <w:bCs/>
      <w:i/>
      <w:iCs/>
      <w:smallCaps/>
      <w:color w:val="943634"/>
      <w:u w:val="single"/>
    </w:rPr>
  </w:style>
  <w:style w:type="character" w:customStyle="1" w:styleId="1a">
    <w:name w:val="Схема документа Знак1"/>
    <w:basedOn w:val="a6"/>
    <w:link w:val="afff7"/>
    <w:uiPriority w:val="99"/>
    <w:semiHidden/>
    <w:locked/>
    <w:rsid w:val="00A63C16"/>
    <w:rPr>
      <w:rFonts w:ascii="Tahoma" w:eastAsia="Calibri" w:hAnsi="Tahoma" w:cs="Tahoma"/>
      <w:sz w:val="20"/>
      <w:szCs w:val="20"/>
      <w:shd w:val="clear" w:color="auto" w:fill="000080"/>
    </w:rPr>
  </w:style>
  <w:style w:type="character" w:customStyle="1" w:styleId="17">
    <w:name w:val="Текст концевой сноски Знак1"/>
    <w:basedOn w:val="a6"/>
    <w:link w:val="af9"/>
    <w:uiPriority w:val="99"/>
    <w:semiHidden/>
    <w:locked/>
    <w:rsid w:val="00A63C16"/>
    <w:rPr>
      <w:rFonts w:ascii="Calibri" w:eastAsia="Calibri" w:hAnsi="Calibri" w:cs="Times New Roman"/>
      <w:sz w:val="20"/>
      <w:szCs w:val="20"/>
    </w:rPr>
  </w:style>
  <w:style w:type="paragraph" w:customStyle="1" w:styleId="2f4">
    <w:name w:val="Егор2"/>
    <w:basedOn w:val="a5"/>
    <w:link w:val="2f5"/>
    <w:rsid w:val="00A63C16"/>
  </w:style>
  <w:style w:type="character" w:customStyle="1" w:styleId="2f5">
    <w:name w:val="Егор2 Знак"/>
    <w:link w:val="2f4"/>
    <w:locked/>
    <w:rsid w:val="00A63C16"/>
    <w:rPr>
      <w:rFonts w:ascii="Times New Roman" w:eastAsia="Times New Roman" w:hAnsi="Times New Roman" w:cs="Times New Roman"/>
      <w:sz w:val="24"/>
      <w:szCs w:val="24"/>
      <w:lang w:eastAsia="ru-RU"/>
    </w:rPr>
  </w:style>
  <w:style w:type="character" w:customStyle="1" w:styleId="FontStyle80">
    <w:name w:val="Font Style80"/>
    <w:rsid w:val="00A63C16"/>
    <w:rPr>
      <w:rFonts w:ascii="Times New Roman" w:hAnsi="Times New Roman" w:cs="Times New Roman" w:hint="default"/>
      <w:b/>
      <w:bCs/>
      <w:sz w:val="26"/>
      <w:szCs w:val="26"/>
    </w:rPr>
  </w:style>
  <w:style w:type="character" w:customStyle="1" w:styleId="FontStyle33">
    <w:name w:val="Font Style33"/>
    <w:basedOn w:val="a6"/>
    <w:rsid w:val="00A63C16"/>
    <w:rPr>
      <w:rFonts w:ascii="Times New Roman" w:hAnsi="Times New Roman" w:cs="Times New Roman" w:hint="default"/>
      <w:sz w:val="26"/>
      <w:szCs w:val="26"/>
    </w:rPr>
  </w:style>
  <w:style w:type="character" w:customStyle="1" w:styleId="FontStyle22">
    <w:name w:val="Font Style22"/>
    <w:basedOn w:val="a6"/>
    <w:rsid w:val="00A63C16"/>
    <w:rPr>
      <w:rFonts w:ascii="Trebuchet MS" w:hAnsi="Trebuchet MS" w:cs="Trebuchet MS" w:hint="default"/>
      <w:b/>
      <w:bCs/>
      <w:sz w:val="22"/>
      <w:szCs w:val="22"/>
    </w:rPr>
  </w:style>
  <w:style w:type="character" w:customStyle="1" w:styleId="apple-converted-space">
    <w:name w:val="apple-converted-space"/>
    <w:basedOn w:val="a6"/>
    <w:uiPriority w:val="99"/>
    <w:rsid w:val="00A63C16"/>
  </w:style>
  <w:style w:type="character" w:customStyle="1" w:styleId="310">
    <w:name w:val="Основной текст с отступом 3 Знак1"/>
    <w:basedOn w:val="a6"/>
    <w:link w:val="38"/>
    <w:uiPriority w:val="99"/>
    <w:semiHidden/>
    <w:locked/>
    <w:rsid w:val="00A63C16"/>
    <w:rPr>
      <w:rFonts w:ascii="Times New Roman" w:eastAsia="Times New Roman" w:hAnsi="Times New Roman" w:cs="Times New Roman"/>
      <w:sz w:val="16"/>
      <w:szCs w:val="16"/>
      <w:lang w:eastAsia="ru-RU"/>
    </w:rPr>
  </w:style>
  <w:style w:type="paragraph" w:styleId="z-">
    <w:name w:val="HTML Bottom of Form"/>
    <w:basedOn w:val="a5"/>
    <w:next w:val="a5"/>
    <w:link w:val="z-0"/>
    <w:hidden/>
    <w:semiHidden/>
    <w:unhideWhenUsed/>
    <w:rsid w:val="00A63C16"/>
    <w:pPr>
      <w:pBdr>
        <w:top w:val="single" w:sz="6" w:space="1" w:color="auto"/>
      </w:pBdr>
      <w:jc w:val="center"/>
    </w:pPr>
    <w:rPr>
      <w:rFonts w:ascii="Arial" w:hAnsi="Arial" w:cs="Arial"/>
      <w:vanish/>
      <w:sz w:val="16"/>
      <w:szCs w:val="16"/>
    </w:rPr>
  </w:style>
  <w:style w:type="character" w:customStyle="1" w:styleId="z-0">
    <w:name w:val="z-Конец формы Знак"/>
    <w:basedOn w:val="a6"/>
    <w:link w:val="z-"/>
    <w:semiHidden/>
    <w:rsid w:val="00A63C16"/>
    <w:rPr>
      <w:rFonts w:ascii="Arial" w:eastAsia="Times New Roman" w:hAnsi="Arial" w:cs="Arial"/>
      <w:vanish/>
      <w:sz w:val="16"/>
      <w:szCs w:val="16"/>
      <w:lang w:eastAsia="ru-RU"/>
    </w:rPr>
  </w:style>
  <w:style w:type="character" w:customStyle="1" w:styleId="HTML10">
    <w:name w:val="Стандартный HTML Знак1"/>
    <w:basedOn w:val="a6"/>
    <w:link w:val="HTML6"/>
    <w:uiPriority w:val="99"/>
    <w:semiHidden/>
    <w:locked/>
    <w:rsid w:val="00A63C16"/>
    <w:rPr>
      <w:rFonts w:ascii="Courier New" w:eastAsia="Times New Roman" w:hAnsi="Courier New" w:cs="Courier New"/>
      <w:sz w:val="20"/>
      <w:szCs w:val="20"/>
      <w:lang w:eastAsia="ru-RU"/>
    </w:rPr>
  </w:style>
  <w:style w:type="character" w:customStyle="1" w:styleId="blk">
    <w:name w:val="blk"/>
    <w:basedOn w:val="a6"/>
    <w:rsid w:val="00A63C16"/>
  </w:style>
  <w:style w:type="character" w:customStyle="1" w:styleId="afffffffe">
    <w:name w:val="Заголовок Знак"/>
    <w:uiPriority w:val="10"/>
    <w:rsid w:val="00A63C16"/>
    <w:rPr>
      <w:rFonts w:ascii="Cambria" w:eastAsia="Times New Roman" w:hAnsi="Cambria" w:cs="Times New Roman" w:hint="default"/>
      <w:i/>
      <w:iCs/>
      <w:color w:val="243F60"/>
      <w:sz w:val="60"/>
      <w:szCs w:val="60"/>
    </w:rPr>
  </w:style>
  <w:style w:type="character" w:customStyle="1" w:styleId="apple-style-span">
    <w:name w:val="apple-style-span"/>
    <w:rsid w:val="00A63C16"/>
  </w:style>
  <w:style w:type="character" w:customStyle="1" w:styleId="FontStyle20">
    <w:name w:val="Font Style20"/>
    <w:rsid w:val="00A63C16"/>
    <w:rPr>
      <w:rFonts w:ascii="Times New Roman" w:hAnsi="Times New Roman" w:cs="Times New Roman" w:hint="default"/>
      <w:sz w:val="22"/>
      <w:szCs w:val="22"/>
    </w:rPr>
  </w:style>
  <w:style w:type="character" w:customStyle="1" w:styleId="affffffff">
    <w:name w:val="Символ сноски"/>
    <w:rsid w:val="00A63C16"/>
  </w:style>
  <w:style w:type="character" w:customStyle="1" w:styleId="submenu-table">
    <w:name w:val="submenu-table"/>
    <w:rsid w:val="00A63C16"/>
  </w:style>
  <w:style w:type="character" w:customStyle="1" w:styleId="s21">
    <w:name w:val="s2"/>
    <w:rsid w:val="00A63C16"/>
  </w:style>
  <w:style w:type="character" w:customStyle="1" w:styleId="s10">
    <w:name w:val="s1"/>
    <w:rsid w:val="00A63C16"/>
  </w:style>
  <w:style w:type="character" w:customStyle="1" w:styleId="s40">
    <w:name w:val="s4"/>
    <w:rsid w:val="00A63C16"/>
  </w:style>
  <w:style w:type="character" w:customStyle="1" w:styleId="s50">
    <w:name w:val="s5"/>
    <w:rsid w:val="00A63C16"/>
  </w:style>
  <w:style w:type="character" w:customStyle="1" w:styleId="s60">
    <w:name w:val="s6"/>
    <w:rsid w:val="00A63C16"/>
  </w:style>
  <w:style w:type="character" w:customStyle="1" w:styleId="s70">
    <w:name w:val="s7"/>
    <w:rsid w:val="00A63C16"/>
  </w:style>
  <w:style w:type="character" w:customStyle="1" w:styleId="s80">
    <w:name w:val="s8"/>
    <w:rsid w:val="00A63C16"/>
  </w:style>
  <w:style w:type="character" w:customStyle="1" w:styleId="s90">
    <w:name w:val="s9"/>
    <w:rsid w:val="00A63C16"/>
  </w:style>
  <w:style w:type="character" w:customStyle="1" w:styleId="s100">
    <w:name w:val="s10"/>
    <w:rsid w:val="00A63C16"/>
  </w:style>
  <w:style w:type="character" w:customStyle="1" w:styleId="s30">
    <w:name w:val="s3"/>
    <w:rsid w:val="00A63C16"/>
  </w:style>
  <w:style w:type="character" w:customStyle="1" w:styleId="s11">
    <w:name w:val="s11"/>
    <w:rsid w:val="00A63C16"/>
  </w:style>
  <w:style w:type="character" w:customStyle="1" w:styleId="s12">
    <w:name w:val="s12"/>
    <w:rsid w:val="00A63C16"/>
  </w:style>
  <w:style w:type="character" w:customStyle="1" w:styleId="s13">
    <w:name w:val="s13"/>
    <w:rsid w:val="00A63C16"/>
  </w:style>
  <w:style w:type="character" w:customStyle="1" w:styleId="s14">
    <w:name w:val="s14"/>
    <w:rsid w:val="00A63C16"/>
  </w:style>
  <w:style w:type="character" w:customStyle="1" w:styleId="s15">
    <w:name w:val="s15"/>
    <w:rsid w:val="00A63C16"/>
  </w:style>
  <w:style w:type="character" w:customStyle="1" w:styleId="s160">
    <w:name w:val="s16"/>
    <w:rsid w:val="00A63C16"/>
  </w:style>
  <w:style w:type="character" w:customStyle="1" w:styleId="s17">
    <w:name w:val="s17"/>
    <w:rsid w:val="00A63C16"/>
  </w:style>
  <w:style w:type="character" w:customStyle="1" w:styleId="s18">
    <w:name w:val="s18"/>
    <w:rsid w:val="00A63C16"/>
  </w:style>
  <w:style w:type="character" w:customStyle="1" w:styleId="s19">
    <w:name w:val="s19"/>
    <w:rsid w:val="00A63C16"/>
  </w:style>
  <w:style w:type="character" w:customStyle="1" w:styleId="s200">
    <w:name w:val="s20"/>
    <w:rsid w:val="00A63C16"/>
  </w:style>
  <w:style w:type="character" w:customStyle="1" w:styleId="s210">
    <w:name w:val="s21"/>
    <w:rsid w:val="00A63C16"/>
  </w:style>
  <w:style w:type="character" w:customStyle="1" w:styleId="s22">
    <w:name w:val="s22"/>
    <w:rsid w:val="00A63C16"/>
  </w:style>
  <w:style w:type="character" w:customStyle="1" w:styleId="s23">
    <w:name w:val="s23"/>
    <w:rsid w:val="00A63C16"/>
  </w:style>
  <w:style w:type="character" w:customStyle="1" w:styleId="affffffff0">
    <w:name w:val="Гипертекстовая ссылка"/>
    <w:rsid w:val="00A63C16"/>
    <w:rPr>
      <w:color w:val="106BBE"/>
    </w:rPr>
  </w:style>
  <w:style w:type="character" w:customStyle="1" w:styleId="headeraa">
    <w:name w:val="header_aa"/>
    <w:rsid w:val="00A63C16"/>
  </w:style>
  <w:style w:type="character" w:customStyle="1" w:styleId="FontStyle64">
    <w:name w:val="Font Style64"/>
    <w:uiPriority w:val="99"/>
    <w:rsid w:val="00A63C16"/>
    <w:rPr>
      <w:rFonts w:ascii="Times New Roman" w:hAnsi="Times New Roman" w:cs="Times New Roman" w:hint="default"/>
      <w:sz w:val="24"/>
      <w:szCs w:val="24"/>
    </w:rPr>
  </w:style>
  <w:style w:type="character" w:customStyle="1" w:styleId="FontStyle12">
    <w:name w:val="Font Style12"/>
    <w:rsid w:val="00A63C16"/>
    <w:rPr>
      <w:rFonts w:ascii="Courier New" w:hAnsi="Courier New" w:cs="Courier New" w:hint="default"/>
      <w:sz w:val="24"/>
      <w:szCs w:val="24"/>
    </w:rPr>
  </w:style>
  <w:style w:type="character" w:customStyle="1" w:styleId="FontStyle13">
    <w:name w:val="Font Style13"/>
    <w:uiPriority w:val="99"/>
    <w:rsid w:val="00A63C16"/>
    <w:rPr>
      <w:rFonts w:ascii="Courier New" w:hAnsi="Courier New" w:cs="Courier New" w:hint="default"/>
      <w:b/>
      <w:bCs/>
      <w:spacing w:val="-20"/>
      <w:sz w:val="20"/>
      <w:szCs w:val="20"/>
    </w:rPr>
  </w:style>
  <w:style w:type="character" w:customStyle="1" w:styleId="FontStyle15">
    <w:name w:val="Font Style15"/>
    <w:uiPriority w:val="99"/>
    <w:rsid w:val="00A63C16"/>
    <w:rPr>
      <w:rFonts w:ascii="Courier New" w:hAnsi="Courier New" w:cs="Courier New" w:hint="default"/>
      <w:b/>
      <w:bCs/>
      <w:sz w:val="22"/>
      <w:szCs w:val="22"/>
    </w:rPr>
  </w:style>
  <w:style w:type="character" w:customStyle="1" w:styleId="grame">
    <w:name w:val="grame"/>
    <w:uiPriority w:val="99"/>
    <w:rsid w:val="00A63C16"/>
    <w:rPr>
      <w:rFonts w:ascii="Times New Roman" w:hAnsi="Times New Roman" w:cs="Times New Roman" w:hint="default"/>
    </w:rPr>
  </w:style>
  <w:style w:type="table" w:styleId="1f7">
    <w:name w:val="Table Simple 1"/>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semiHidden/>
    <w:unhideWhenUsed/>
    <w:rsid w:val="00A63C1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Classic 1"/>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7"/>
    <w:semiHidden/>
    <w:unhideWhenUsed/>
    <w:rsid w:val="00A63C1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9">
    <w:name w:val="Table Colorful 1"/>
    <w:basedOn w:val="a7"/>
    <w:semiHidden/>
    <w:unhideWhenUsed/>
    <w:rsid w:val="00A63C1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8">
    <w:name w:val="Table Colorful 2"/>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d">
    <w:name w:val="Table Colorful 3"/>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a">
    <w:name w:val="Table Columns 1"/>
    <w:basedOn w:val="a7"/>
    <w:semiHidden/>
    <w:unhideWhenUsed/>
    <w:rsid w:val="00A63C1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olumns 2"/>
    <w:basedOn w:val="a7"/>
    <w:semiHidden/>
    <w:unhideWhenUsed/>
    <w:rsid w:val="00A63C1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semiHidden/>
    <w:unhideWhenUsed/>
    <w:rsid w:val="00A63C1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7"/>
    <w:semiHidden/>
    <w:unhideWhenUsed/>
    <w:rsid w:val="00A63C1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7"/>
    <w:semiHidden/>
    <w:unhideWhenUsed/>
    <w:rsid w:val="00A63C1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fb">
    <w:name w:val="Table Grid 1"/>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a">
    <w:name w:val="Table Grid 2"/>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7"/>
    <w:semiHidden/>
    <w:unhideWhenUsed/>
    <w:rsid w:val="00A63C1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semiHidden/>
    <w:unhideWhenUsed/>
    <w:rsid w:val="00A63C1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fc">
    <w:name w:val="Table 3D effects 1"/>
    <w:basedOn w:val="a7"/>
    <w:semiHidden/>
    <w:unhideWhenUsed/>
    <w:rsid w:val="00A63C1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b">
    <w:name w:val="Table 3D effects 2"/>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1">
    <w:name w:val="Table Contemporary"/>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2">
    <w:name w:val="Table Elegant"/>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fff3">
    <w:name w:val="Table Professional"/>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fd">
    <w:name w:val="Table Subtle 1"/>
    <w:basedOn w:val="a7"/>
    <w:semiHidden/>
    <w:unhideWhenUsed/>
    <w:rsid w:val="00A63C1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semiHidden/>
    <w:unhideWhenUsed/>
    <w:rsid w:val="00A63C1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7"/>
    <w:semiHidden/>
    <w:unhideWhenUsed/>
    <w:rsid w:val="00A63C1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7"/>
    <w:semiHidden/>
    <w:unhideWhenUsed/>
    <w:rsid w:val="00A63C1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fff4">
    <w:name w:val="Table Grid"/>
    <w:aliases w:val="Table Grid Report"/>
    <w:basedOn w:val="a7"/>
    <w:rsid w:val="00A63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ffffffff5">
    <w:name w:val="Table Theme"/>
    <w:basedOn w:val="a7"/>
    <w:semiHidden/>
    <w:unhideWhenUsed/>
    <w:rsid w:val="00A63C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7"/>
    <w:uiPriority w:val="64"/>
    <w:rsid w:val="00A63C16"/>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affffffff6">
    <w:name w:val="Ч_таблица"/>
    <w:basedOn w:val="a7"/>
    <w:rsid w:val="00A63C16"/>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fe">
    <w:name w:val="Сетка таблицы1"/>
    <w:basedOn w:val="a7"/>
    <w:uiPriority w:val="59"/>
    <w:rsid w:val="00A63C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d">
    <w:name w:val="Сетка таблицы2"/>
    <w:basedOn w:val="a7"/>
    <w:uiPriority w:val="99"/>
    <w:rsid w:val="00A63C1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
    <w:name w:val="Table Grid Report1"/>
    <w:basedOn w:val="a7"/>
    <w:uiPriority w:val="59"/>
    <w:rsid w:val="00A63C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f">
    <w:name w:val="Ч_таблица1"/>
    <w:basedOn w:val="a7"/>
    <w:rsid w:val="00A63C16"/>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table" w:customStyle="1" w:styleId="-11">
    <w:name w:val="Веб-таблица 11"/>
    <w:basedOn w:val="a7"/>
    <w:rsid w:val="00A63C16"/>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rsid w:val="00A63C16"/>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rsid w:val="00A63C16"/>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0">
    <w:name w:val="Изысканная таблица1"/>
    <w:basedOn w:val="a7"/>
    <w:rsid w:val="00A63C16"/>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7"/>
    <w:rsid w:val="00A63C1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7"/>
    <w:rsid w:val="00A63C16"/>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7"/>
    <w:rsid w:val="00A63C16"/>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7"/>
    <w:rsid w:val="00A63C1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7"/>
    <w:rsid w:val="00A63C16"/>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7"/>
    <w:rsid w:val="00A63C16"/>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7"/>
    <w:rsid w:val="00A63C16"/>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7"/>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7"/>
    <w:rsid w:val="00A63C16"/>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7"/>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7"/>
    <w:rsid w:val="00A63C16"/>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7"/>
    <w:rsid w:val="00A63C16"/>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7"/>
    <w:rsid w:val="00A63C16"/>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1">
    <w:name w:val="Современная таблица1"/>
    <w:basedOn w:val="a7"/>
    <w:rsid w:val="00A63C16"/>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2">
    <w:name w:val="Стандартная таблица1"/>
    <w:basedOn w:val="a7"/>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Столбцы таблицы 11"/>
    <w:basedOn w:val="a7"/>
    <w:rsid w:val="00A63C16"/>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7"/>
    <w:rsid w:val="00A63C16"/>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7"/>
    <w:rsid w:val="00A63C16"/>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7"/>
    <w:rsid w:val="00A63C16"/>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rsid w:val="00A63C16"/>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rsid w:val="00A63C16"/>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rsid w:val="00A63C16"/>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rsid w:val="00A63C16"/>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rsid w:val="00A63C16"/>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3">
    <w:name w:val="Тема таблицы1"/>
    <w:basedOn w:val="a7"/>
    <w:rsid w:val="00A63C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Цветная таблица 11"/>
    <w:basedOn w:val="a7"/>
    <w:rsid w:val="00A63C16"/>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7"/>
    <w:rsid w:val="00A63C16"/>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7"/>
    <w:rsid w:val="00A63C16"/>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uiPriority w:val="64"/>
    <w:rsid w:val="00A63C16"/>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0" w:afterLines="0" w:afterAutospacing="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18">
    <w:name w:val="Сетка таблицы11"/>
    <w:basedOn w:val="a7"/>
    <w:uiPriority w:val="59"/>
    <w:rsid w:val="00A63C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b">
    <w:name w:val="Сетка таблицы21"/>
    <w:basedOn w:val="a7"/>
    <w:uiPriority w:val="99"/>
    <w:rsid w:val="00A63C1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Заголовок 3"/>
    <w:basedOn w:val="a5"/>
    <w:uiPriority w:val="99"/>
    <w:rsid w:val="00A63C16"/>
    <w:pPr>
      <w:numPr>
        <w:ilvl w:val="2"/>
        <w:numId w:val="9"/>
      </w:numPr>
      <w:spacing w:line="360" w:lineRule="auto"/>
      <w:jc w:val="center"/>
      <w:outlineLvl w:val="2"/>
    </w:pPr>
    <w:rPr>
      <w:b/>
      <w:u w:val="single"/>
    </w:rPr>
  </w:style>
  <w:style w:type="numbering" w:styleId="1ai">
    <w:name w:val="Outline List 1"/>
    <w:basedOn w:val="a8"/>
    <w:semiHidden/>
    <w:unhideWhenUsed/>
    <w:rsid w:val="00A63C16"/>
    <w:pPr>
      <w:numPr>
        <w:numId w:val="20"/>
      </w:numPr>
    </w:pPr>
  </w:style>
  <w:style w:type="numbering" w:styleId="111111">
    <w:name w:val="Outline List 2"/>
    <w:basedOn w:val="a8"/>
    <w:semiHidden/>
    <w:unhideWhenUsed/>
    <w:rsid w:val="00A63C16"/>
    <w:pPr>
      <w:numPr>
        <w:numId w:val="21"/>
      </w:numPr>
    </w:pPr>
  </w:style>
</w:styles>
</file>

<file path=word/webSettings.xml><?xml version="1.0" encoding="utf-8"?>
<w:webSettings xmlns:r="http://schemas.openxmlformats.org/officeDocument/2006/relationships" xmlns:w="http://schemas.openxmlformats.org/wordprocessingml/2006/main">
  <w:divs>
    <w:div w:id="69974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4" Type="http://schemas.openxmlformats.org/officeDocument/2006/relationships/hyperlink" Target="consultantplus://offline/ref=ACF5FAD3076CFC8144376F9DFC25BBA2F5E0E133F27E1B316FD1BCB1C6J1n1J" TargetMode="External"/><Relationship Id="rId8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7" Type="http://schemas.openxmlformats.org/officeDocument/2006/relationships/hyperlink" Target="http://gks.ru" TargetMode="External"/><Relationship Id="rId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 Type="http://schemas.openxmlformats.org/officeDocument/2006/relationships/styles" Target="styles.xml"/><Relationship Id="rId1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 Type="http://schemas.openxmlformats.org/officeDocument/2006/relationships/image" Target="media/image1.jpeg"/><Relationship Id="rId6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2" Type="http://schemas.openxmlformats.org/officeDocument/2006/relationships/hyperlink" Target="http://www.minsport.gov.ru/activities/economy/" TargetMode="External"/><Relationship Id="rId9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5" Type="http://schemas.openxmlformats.org/officeDocument/2006/relationships/hyperlink" Target="http://www.minsport.gov.ru/activities/economy/" TargetMode="External"/><Relationship Id="rId1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00" Type="http://schemas.openxmlformats.org/officeDocument/2006/relationships/theme" Target="theme/theme1.xml"/><Relationship Id="rId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8" Type="http://schemas.openxmlformats.org/officeDocument/2006/relationships/hyperlink" Target="http://economy.gov.ru/minec" TargetMode="External"/><Relationship Id="rId3" Type="http://schemas.openxmlformats.org/officeDocument/2006/relationships/settings" Target="settings.xml"/><Relationship Id="rId1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3"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8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6" Type="http://schemas.openxmlformats.org/officeDocument/2006/relationships/hyperlink" Target="http://energy.midural.ru/dejatelnost/zhkh/obrashhenie-s-tverdymi-bytovymi-othodami-tbo/4158-territorialnaya-skhema-v-oblasti-obrashcheniya-s-otkhodami-v-tom-chisle-s-tverdymi-kommunalnymi-otkhodami-sverdlovskoj-oblasti" TargetMode="External"/><Relationship Id="rId1" Type="http://schemas.openxmlformats.org/officeDocument/2006/relationships/numbering" Target="numbering.xml"/><Relationship Id="rId6" Type="http://schemas.openxmlformats.org/officeDocument/2006/relationships/hyperlink" Target="http://www.nicinskoe.ru" TargetMode="External"/><Relationship Id="rId1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2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7"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44"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52"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0"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65"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7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1"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86"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94" Type="http://schemas.openxmlformats.org/officeDocument/2006/relationships/hyperlink" Target="consultantplus://offline/ref=ACF5FAD3076CFC8144376F9DFC25BBA2F5E0E133F27E1B316FD1BCB1C6J1n1J"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3"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18"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 Id="rId39" Type="http://schemas.openxmlformats.org/officeDocument/2006/relationships/hyperlink" Target="file:///D:\&#1044;&#1059;&#1052;&#1040;%20&#1063;&#1045;&#1058;&#1042;&#1045;&#1056;&#1058;&#1054;&#1043;&#1054;%20&#1057;&#1054;&#1047;&#1067;&#1042;&#1040;\&#1044;&#1091;&#1084;&#1072;%20&#8470;%2027%20&#1086;&#1090;%2025.04.2019&#1075;%20&#1056;&#1077;&#1096;&#1077;&#1085;&#1080;&#1103;%20&#8470;%2000\&#1055;&#1088;&#1086;&#1077;&#1082;&#1090;%20&#1052;&#1053;&#1043;&#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74</Pages>
  <Words>29134</Words>
  <Characters>166069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2019-04-23T04:16:00Z</cp:lastPrinted>
  <dcterms:created xsi:type="dcterms:W3CDTF">2019-04-16T09:42:00Z</dcterms:created>
  <dcterms:modified xsi:type="dcterms:W3CDTF">2019-04-23T04:18:00Z</dcterms:modified>
</cp:coreProperties>
</file>