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8126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8126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19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января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58126E">
        <w:rPr>
          <w:rFonts w:ascii="Liberation Serif" w:eastAsia="Times New Roman" w:hAnsi="Liberation Serif"/>
          <w:i/>
          <w:sz w:val="28"/>
          <w:szCs w:val="28"/>
          <w:lang w:eastAsia="ru-RU"/>
        </w:rPr>
        <w:t>14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58126E" w:rsidRDefault="00EA5A84" w:rsidP="0058126E">
      <w:pPr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8126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 w:rsidR="0058126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58126E" w:rsidRDefault="0058126E" w:rsidP="0058126E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58126E" w:rsidRDefault="0058126E" w:rsidP="0058126E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8126E" w:rsidRDefault="0058126E" w:rsidP="0058126E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58126E" w:rsidRDefault="0058126E" w:rsidP="0058126E">
      <w:pPr>
        <w:autoSpaceDN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10.12.2021 № 717-УГ,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21.12.2021 №753-УГ,</w:t>
      </w:r>
      <w:r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27.12.2021 № 769-УГ, от 13.01.2022 № 3-УГ</w:t>
      </w:r>
    </w:p>
    <w:p w:rsidR="0058126E" w:rsidRDefault="0058126E" w:rsidP="0058126E">
      <w:pPr>
        <w:spacing w:line="240" w:lineRule="auto"/>
        <w:jc w:val="both"/>
      </w:pPr>
    </w:p>
    <w:p w:rsidR="0058126E" w:rsidRDefault="0058126E" w:rsidP="0058126E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58126E" w:rsidRDefault="0058126E" w:rsidP="0058126E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58126E" w:rsidRPr="00C729EB" w:rsidRDefault="0058126E" w:rsidP="0058126E">
      <w:pPr>
        <w:pStyle w:val="a5"/>
        <w:autoSpaceDN w:val="0"/>
        <w:ind w:left="780"/>
        <w:jc w:val="both"/>
        <w:rPr>
          <w:rFonts w:ascii="Times New Roman" w:eastAsia="Times New Roman" w:hAnsi="Times New Roman"/>
        </w:rPr>
      </w:pPr>
      <w:r w:rsidRPr="00C729EB">
        <w:rPr>
          <w:rFonts w:ascii="Liberation Serif" w:hAnsi="Liberation Serif" w:cs="Liberation Serif"/>
          <w:sz w:val="28"/>
          <w:szCs w:val="28"/>
        </w:rPr>
        <w:t>1) часть вторую пункта 3 изложить в следующей редакции:</w:t>
      </w:r>
    </w:p>
    <w:p w:rsidR="0058126E" w:rsidRDefault="0058126E" w:rsidP="0058126E">
      <w:pPr>
        <w:pStyle w:val="a5"/>
        <w:autoSpaceDN w:val="0"/>
        <w:ind w:left="780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 xml:space="preserve">«Запретить посещение гражданами, достигшими возраста 18 лет, не имеющими документа, удостоверяющего личность гражданина, и </w:t>
      </w:r>
      <w:r w:rsidRPr="00C729EB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C729EB">
        <w:rPr>
          <w:rFonts w:ascii="Liberation Serif" w:hAnsi="Liberation Serif" w:cs="Liberation Serif"/>
          <w:sz w:val="28"/>
          <w:szCs w:val="28"/>
        </w:rPr>
        <w:t>-кода или медицинских документов, указанных в части первой настоящего пункта, зданий, строений сооружений (помещений в них), в которых располагаются:</w:t>
      </w:r>
    </w:p>
    <w:p w:rsidR="0058126E" w:rsidRDefault="0058126E" w:rsidP="0058126E">
      <w:pPr>
        <w:autoSpaceDN w:val="0"/>
        <w:ind w:left="75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1) государственные органы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>, расп</w:t>
      </w:r>
      <w:r>
        <w:rPr>
          <w:rFonts w:ascii="Liberation Serif" w:hAnsi="Liberation Serif" w:cs="Liberation Serif"/>
          <w:sz w:val="28"/>
          <w:szCs w:val="28"/>
        </w:rPr>
        <w:t xml:space="preserve">оложенных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территории, 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 гос</w:t>
      </w:r>
      <w:r>
        <w:rPr>
          <w:rFonts w:ascii="Liberation Serif" w:hAnsi="Liberation Serif" w:cs="Liberation Serif"/>
          <w:sz w:val="28"/>
          <w:szCs w:val="28"/>
        </w:rPr>
        <w:t>ударственные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 и муниципальные учреждения, осуществляющие материально-техническое и социально-бытовое обеспечение деятельности данных органов (в том числе работниками этих учреждений);</w:t>
      </w:r>
    </w:p>
    <w:p w:rsidR="0058126E" w:rsidRDefault="0058126E" w:rsidP="0058126E">
      <w:pPr>
        <w:pStyle w:val="a5"/>
        <w:autoSpaceDN w:val="0"/>
        <w:ind w:left="780" w:hanging="213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2) базы отдыха, дома отдыха, санаторно-курортные организации (санатории).»;</w:t>
      </w:r>
    </w:p>
    <w:p w:rsidR="0058126E" w:rsidRDefault="0058126E" w:rsidP="0058126E">
      <w:pPr>
        <w:autoSpaceDN w:val="0"/>
        <w:ind w:left="75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2) части шестую и седьмую пункта 3 признать утратившими силу;</w:t>
      </w:r>
    </w:p>
    <w:p w:rsidR="0058126E" w:rsidRDefault="0058126E" w:rsidP="0058126E">
      <w:pPr>
        <w:pStyle w:val="a5"/>
        <w:autoSpaceDN w:val="0"/>
        <w:ind w:left="780" w:hanging="213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3) пункт 3-1 изложить в следующей редакции:</w:t>
      </w:r>
    </w:p>
    <w:p w:rsidR="0058126E" w:rsidRDefault="0058126E" w:rsidP="0058126E">
      <w:pPr>
        <w:pStyle w:val="a5"/>
        <w:autoSpaceDN w:val="0"/>
        <w:ind w:left="780" w:hanging="213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 xml:space="preserve">«3-1. </w:t>
      </w:r>
      <w:r>
        <w:rPr>
          <w:rFonts w:ascii="Liberation Serif" w:hAnsi="Liberation Serif" w:cs="Liberation Serif"/>
          <w:sz w:val="28"/>
          <w:szCs w:val="28"/>
        </w:rPr>
        <w:t xml:space="preserve">Запретить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>:</w:t>
      </w:r>
    </w:p>
    <w:p w:rsidR="0058126E" w:rsidRDefault="0058126E" w:rsidP="0058126E">
      <w:pPr>
        <w:pStyle w:val="a5"/>
        <w:autoSpaceDN w:val="0"/>
        <w:ind w:left="780" w:hanging="213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1) проведение зрелищно-развлекательных мероприятий с очным присутствием граждан при оказании услуг общественного питания;</w:t>
      </w:r>
    </w:p>
    <w:p w:rsidR="0058126E" w:rsidRDefault="0058126E" w:rsidP="0058126E">
      <w:pPr>
        <w:autoSpaceDN w:val="0"/>
        <w:ind w:left="75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2) оказание услуг общественного питания в период с 23 часов до 6 часов (за исключением обслуживания на вынос без посещения гражданами помещений организаций общественного питания, доставки заказов);</w:t>
      </w:r>
    </w:p>
    <w:p w:rsidR="0058126E" w:rsidRDefault="0058126E" w:rsidP="0058126E">
      <w:pPr>
        <w:autoSpaceDN w:val="0"/>
        <w:ind w:left="75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3) проведение концертов и иных зрелищно-развлекательных мероприятий вне специально предназначенных для их проведения зданий, строений, сооружений (помещений в них), в том числе без использования посетителями посадочных мест.</w:t>
      </w:r>
    </w:p>
    <w:p w:rsidR="0058126E" w:rsidRDefault="0058126E" w:rsidP="0058126E">
      <w:pPr>
        <w:autoSpaceDN w:val="0"/>
        <w:ind w:left="75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>Установить, что до 27 января 2022 года включительно запрет на оказание услуг общественного питания в период с 23 часов до 6 часов не применяется.»;</w:t>
      </w:r>
    </w:p>
    <w:p w:rsidR="0058126E" w:rsidRDefault="0058126E" w:rsidP="0058126E">
      <w:pPr>
        <w:pStyle w:val="a5"/>
        <w:autoSpaceDN w:val="0"/>
        <w:ind w:left="426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lastRenderedPageBreak/>
        <w:tab/>
        <w:t>4) дополнить пунктом 12-1 следующего содержания:</w:t>
      </w:r>
    </w:p>
    <w:p w:rsidR="0058126E" w:rsidRDefault="0058126E" w:rsidP="0058126E">
      <w:pPr>
        <w:pStyle w:val="a5"/>
        <w:autoSpaceDN w:val="0"/>
        <w:ind w:left="142" w:hanging="142"/>
        <w:jc w:val="both"/>
      </w:pPr>
      <w:r w:rsidRPr="00C729EB">
        <w:rPr>
          <w:rFonts w:ascii="Liberation Serif" w:hAnsi="Liberation Serif" w:cs="Liberation Serif"/>
          <w:sz w:val="28"/>
          <w:szCs w:val="28"/>
        </w:rPr>
        <w:tab/>
        <w:t xml:space="preserve">«12-1. Государственным органам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, государственным учреждениям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 (за исключением государственных медицинских  учреждений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, организаций социального обслуживания граждан, находящихся в ведении Свердловской области, государственных образовательных организаций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, государственных пожарно-технических учреждений противопожарной службы Свердловской области), муниципальным учреждениям (за исключением муниципальных образовательных организаций) обеспечить перевод с 24 января 2022 года не менее 30 процентов гражданских служащих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sz w:val="28"/>
          <w:szCs w:val="28"/>
        </w:rPr>
        <w:t xml:space="preserve">, муниципальных служащих и иных работников </w:t>
      </w:r>
      <w:r>
        <w:rPr>
          <w:rFonts w:ascii="Liberation Serif" w:hAnsi="Liberation Serif" w:cs="Liberation Serif"/>
          <w:sz w:val="28"/>
          <w:szCs w:val="28"/>
        </w:rPr>
        <w:t>на дистанционную работу.»</w:t>
      </w:r>
    </w:p>
    <w:p w:rsidR="0058126E" w:rsidRPr="00C729EB" w:rsidRDefault="0058126E" w:rsidP="005812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729EB">
        <w:rPr>
          <w:rFonts w:ascii="Liberation Serif" w:eastAsia="Times New Roman" w:hAnsi="Liberation Serif" w:cs="Liberation Serif"/>
          <w:sz w:val="28"/>
          <w:szCs w:val="28"/>
          <w:lang w:eastAsia="zh-CN"/>
        </w:rPr>
        <w:t>2. Настоящее постановление вступает в силу на следующий день после его официального опубликования.</w:t>
      </w:r>
    </w:p>
    <w:p w:rsidR="0058126E" w:rsidRPr="00C729EB" w:rsidRDefault="0058126E" w:rsidP="0058126E">
      <w:pPr>
        <w:spacing w:after="0"/>
        <w:contextualSpacing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29EB">
        <w:t xml:space="preserve">             </w:t>
      </w:r>
      <w:r w:rsidRPr="00C729EB">
        <w:rPr>
          <w:rFonts w:ascii="Liberation Serif" w:hAnsi="Liberation Serif" w:cs="Liberation Serif"/>
          <w:bCs/>
          <w:sz w:val="28"/>
          <w:szCs w:val="28"/>
        </w:rPr>
        <w:t>3. О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8126E" w:rsidRPr="00C729EB" w:rsidRDefault="0058126E" w:rsidP="0058126E">
      <w:pPr>
        <w:spacing w:after="0"/>
        <w:contextualSpacing/>
        <w:jc w:val="both"/>
      </w:pPr>
    </w:p>
    <w:p w:rsidR="0058126E" w:rsidRPr="00C729EB" w:rsidRDefault="0058126E" w:rsidP="0058126E">
      <w:pPr>
        <w:spacing w:after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9EB">
        <w:rPr>
          <w:rFonts w:ascii="Liberation Serif" w:hAnsi="Liberation Serif" w:cs="Liberation Serif"/>
          <w:bCs/>
          <w:sz w:val="28"/>
          <w:szCs w:val="28"/>
        </w:rPr>
        <w:t xml:space="preserve">        4. </w:t>
      </w:r>
      <w:proofErr w:type="gramStart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8126E" w:rsidRPr="00C729EB" w:rsidRDefault="0058126E" w:rsidP="0058126E">
      <w:pPr>
        <w:spacing w:after="0"/>
        <w:ind w:left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58126E" w:rsidRPr="00C729EB" w:rsidRDefault="0058126E" w:rsidP="0058126E">
      <w:pPr>
        <w:spacing w:after="0"/>
        <w:contextualSpacing/>
        <w:rPr>
          <w:rFonts w:ascii="Liberation Serif" w:hAnsi="Liberation Serif" w:cs="Liberation Serif"/>
          <w:sz w:val="28"/>
          <w:szCs w:val="28"/>
        </w:rPr>
      </w:pPr>
      <w:r w:rsidRPr="00C729EB"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58126E" w:rsidRPr="00C729EB" w:rsidRDefault="0058126E" w:rsidP="0058126E">
      <w:pPr>
        <w:spacing w:after="0"/>
        <w:contextualSpacing/>
      </w:pPr>
      <w:r w:rsidRPr="00C729E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C729EB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C729EB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proofErr w:type="spellStart"/>
      <w:r w:rsidRPr="00C729EB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C729EB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8126E" w:rsidRPr="00C729EB" w:rsidRDefault="0058126E" w:rsidP="0058126E">
      <w:pPr>
        <w:spacing w:after="0"/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1DD6"/>
    <w:multiLevelType w:val="hybridMultilevel"/>
    <w:tmpl w:val="F1E2FD20"/>
    <w:lvl w:ilvl="0" w:tplc="E7F680F0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8126E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8AB7D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26E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812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8126E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2022-01-21T03:36:00Z</cp:lastPrinted>
  <dcterms:created xsi:type="dcterms:W3CDTF">2021-04-13T09:14:00Z</dcterms:created>
  <dcterms:modified xsi:type="dcterms:W3CDTF">2022-01-21T03:37:00Z</dcterms:modified>
</cp:coreProperties>
</file>