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5B" w:rsidRDefault="00B62F36" w:rsidP="00523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88F">
        <w:rPr>
          <w:rFonts w:ascii="Times New Roman" w:hAnsi="Times New Roman" w:cs="Times New Roman"/>
          <w:b/>
          <w:sz w:val="24"/>
          <w:szCs w:val="24"/>
        </w:rPr>
        <w:t>Ответы на замечания</w:t>
      </w:r>
    </w:p>
    <w:p w:rsidR="00B76CCE" w:rsidRPr="0052388F" w:rsidRDefault="00B76CCE" w:rsidP="00523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Заключению Правительства Свердловской области от 09.09.2020 № 16-01-73/14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19"/>
        <w:gridCol w:w="2978"/>
        <w:gridCol w:w="8080"/>
        <w:gridCol w:w="3686"/>
      </w:tblGrid>
      <w:tr w:rsidR="0098081C" w:rsidRPr="0052388F" w:rsidTr="0052388F">
        <w:tc>
          <w:tcPr>
            <w:tcW w:w="419" w:type="dxa"/>
          </w:tcPr>
          <w:p w:rsidR="0098081C" w:rsidRPr="001769AB" w:rsidRDefault="0098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8081C" w:rsidRPr="001769AB" w:rsidRDefault="0052388F" w:rsidP="0052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B">
              <w:rPr>
                <w:rFonts w:ascii="Times New Roman" w:hAnsi="Times New Roman" w:cs="Times New Roman"/>
                <w:sz w:val="24"/>
                <w:szCs w:val="24"/>
              </w:rPr>
              <w:t>Отраслевое министерство</w:t>
            </w:r>
          </w:p>
        </w:tc>
        <w:tc>
          <w:tcPr>
            <w:tcW w:w="8080" w:type="dxa"/>
          </w:tcPr>
          <w:p w:rsidR="0098081C" w:rsidRPr="001769AB" w:rsidRDefault="0052388F" w:rsidP="0052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B">
              <w:rPr>
                <w:rFonts w:ascii="Times New Roman" w:hAnsi="Times New Roman" w:cs="Times New Roman"/>
                <w:sz w:val="24"/>
                <w:szCs w:val="24"/>
              </w:rPr>
              <w:t>Замечание</w:t>
            </w:r>
          </w:p>
        </w:tc>
        <w:tc>
          <w:tcPr>
            <w:tcW w:w="3686" w:type="dxa"/>
          </w:tcPr>
          <w:p w:rsidR="0098081C" w:rsidRPr="001769AB" w:rsidRDefault="0052388F" w:rsidP="0052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B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98081C" w:rsidRPr="0052388F" w:rsidTr="0052388F">
        <w:tc>
          <w:tcPr>
            <w:tcW w:w="419" w:type="dxa"/>
          </w:tcPr>
          <w:p w:rsidR="0098081C" w:rsidRPr="001769AB" w:rsidRDefault="0098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98081C" w:rsidRPr="001769AB" w:rsidRDefault="0098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AB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потребительского рынка</w:t>
            </w:r>
          </w:p>
        </w:tc>
        <w:tc>
          <w:tcPr>
            <w:tcW w:w="8080" w:type="dxa"/>
          </w:tcPr>
          <w:p w:rsidR="0098081C" w:rsidRPr="001769AB" w:rsidRDefault="0098081C" w:rsidP="0035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AB">
              <w:rPr>
                <w:rFonts w:ascii="Times New Roman" w:hAnsi="Times New Roman" w:cs="Times New Roman"/>
                <w:sz w:val="24"/>
                <w:szCs w:val="24"/>
              </w:rPr>
              <w:t>В материалах по обоснованию должен содержаться перечень ЗУ, включаемых или исключаемых в границы населенного пункта, с указанием планируемой категории земель и целей планируемого использования.</w:t>
            </w:r>
          </w:p>
        </w:tc>
        <w:tc>
          <w:tcPr>
            <w:tcW w:w="3686" w:type="dxa"/>
          </w:tcPr>
          <w:p w:rsidR="0098081C" w:rsidRPr="001769AB" w:rsidRDefault="001769AB" w:rsidP="003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 принято. </w:t>
            </w:r>
            <w:r w:rsidRPr="001769AB">
              <w:rPr>
                <w:rFonts w:ascii="Times New Roman" w:hAnsi="Times New Roman" w:cs="Times New Roman"/>
                <w:sz w:val="24"/>
                <w:szCs w:val="24"/>
              </w:rPr>
              <w:t>В пояснительную записку добавлена табл. 5.6.3 с информацией о включаемых участках</w:t>
            </w:r>
            <w:r w:rsidRPr="00335F3D">
              <w:rPr>
                <w:rFonts w:ascii="Times New Roman" w:hAnsi="Times New Roman" w:cs="Times New Roman"/>
                <w:sz w:val="24"/>
                <w:szCs w:val="24"/>
              </w:rPr>
              <w:t>. (стр.</w:t>
            </w:r>
            <w:r w:rsidR="00335F3D" w:rsidRPr="00335F3D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Pr="00335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F3D" w:rsidRPr="00335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F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081C" w:rsidRPr="0052388F" w:rsidTr="0052388F">
        <w:tc>
          <w:tcPr>
            <w:tcW w:w="419" w:type="dxa"/>
          </w:tcPr>
          <w:p w:rsidR="0098081C" w:rsidRPr="00BF7613" w:rsidRDefault="0098081C">
            <w:pPr>
              <w:rPr>
                <w:rFonts w:ascii="Times New Roman" w:hAnsi="Times New Roman" w:cs="Times New Roman"/>
                <w:color w:val="8EAADB" w:themeColor="accent5" w:themeTint="99"/>
                <w:sz w:val="24"/>
                <w:szCs w:val="24"/>
              </w:rPr>
            </w:pPr>
          </w:p>
        </w:tc>
        <w:tc>
          <w:tcPr>
            <w:tcW w:w="2978" w:type="dxa"/>
          </w:tcPr>
          <w:p w:rsidR="0098081C" w:rsidRPr="00BF7613" w:rsidRDefault="0098081C">
            <w:pPr>
              <w:rPr>
                <w:rFonts w:ascii="Times New Roman" w:hAnsi="Times New Roman" w:cs="Times New Roman"/>
                <w:color w:val="8EAADB" w:themeColor="accent5" w:themeTint="99"/>
                <w:sz w:val="24"/>
                <w:szCs w:val="24"/>
              </w:rPr>
            </w:pPr>
          </w:p>
        </w:tc>
        <w:tc>
          <w:tcPr>
            <w:tcW w:w="8080" w:type="dxa"/>
          </w:tcPr>
          <w:p w:rsidR="0098081C" w:rsidRPr="001769AB" w:rsidRDefault="0098081C" w:rsidP="0035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AB">
              <w:rPr>
                <w:rFonts w:ascii="Times New Roman" w:hAnsi="Times New Roman" w:cs="Times New Roman"/>
                <w:sz w:val="24"/>
                <w:szCs w:val="24"/>
              </w:rPr>
              <w:t>В Положение о тер</w:t>
            </w:r>
            <w:proofErr w:type="gramStart"/>
            <w:r w:rsidRPr="0017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9AB">
              <w:rPr>
                <w:rFonts w:ascii="Times New Roman" w:hAnsi="Times New Roman" w:cs="Times New Roman"/>
                <w:sz w:val="24"/>
                <w:szCs w:val="24"/>
              </w:rPr>
              <w:t>планировании</w:t>
            </w:r>
            <w:proofErr w:type="gramEnd"/>
            <w:r w:rsidRPr="001769AB">
              <w:rPr>
                <w:rFonts w:ascii="Times New Roman" w:hAnsi="Times New Roman" w:cs="Times New Roman"/>
                <w:sz w:val="24"/>
                <w:szCs w:val="24"/>
              </w:rPr>
              <w:t xml:space="preserve"> не внесены изменения в табл.4.1 в части изменения проектной площади функциональных зон. Не соответствует материалам обоснования.</w:t>
            </w:r>
          </w:p>
        </w:tc>
        <w:tc>
          <w:tcPr>
            <w:tcW w:w="3686" w:type="dxa"/>
          </w:tcPr>
          <w:p w:rsidR="0098081C" w:rsidRPr="001769AB" w:rsidRDefault="001769AB" w:rsidP="0017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AB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 принято. Добавлены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внесению </w:t>
            </w:r>
            <w:r w:rsidRPr="001769AB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69AB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Положение о территориальном планировании (Часть 1) Генерального плана </w:t>
            </w:r>
            <w:proofErr w:type="spellStart"/>
            <w:r w:rsidRPr="00335F3D">
              <w:rPr>
                <w:rFonts w:ascii="Times New Roman" w:hAnsi="Times New Roman" w:cs="Times New Roman"/>
                <w:sz w:val="24"/>
                <w:szCs w:val="24"/>
              </w:rPr>
              <w:t>Ницинского</w:t>
            </w:r>
            <w:proofErr w:type="spellEnd"/>
            <w:r w:rsidRPr="00335F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(п. 3.1, стр.14)</w:t>
            </w:r>
          </w:p>
        </w:tc>
      </w:tr>
      <w:tr w:rsidR="0098081C" w:rsidRPr="0052388F" w:rsidTr="0052388F">
        <w:tc>
          <w:tcPr>
            <w:tcW w:w="419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8080" w:type="dxa"/>
          </w:tcPr>
          <w:p w:rsidR="0098081C" w:rsidRPr="00997398" w:rsidRDefault="0098081C" w:rsidP="0015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98">
              <w:rPr>
                <w:rFonts w:ascii="Times New Roman" w:hAnsi="Times New Roman" w:cs="Times New Roman"/>
                <w:sz w:val="24"/>
                <w:szCs w:val="24"/>
              </w:rPr>
              <w:t>1. Текстовую часть проекта необходимо</w:t>
            </w:r>
            <w:r w:rsidR="0052388F" w:rsidRPr="0099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398">
              <w:rPr>
                <w:rFonts w:ascii="Times New Roman" w:hAnsi="Times New Roman" w:cs="Times New Roman"/>
                <w:sz w:val="24"/>
                <w:szCs w:val="24"/>
              </w:rPr>
              <w:t>дополнить информацией о придорожных полосах</w:t>
            </w:r>
            <w:r w:rsidR="0052388F" w:rsidRPr="0099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398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регионального значения,</w:t>
            </w:r>
          </w:p>
          <w:p w:rsidR="0098081C" w:rsidRPr="00997398" w:rsidRDefault="0098081C" w:rsidP="0015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97398">
              <w:rPr>
                <w:rFonts w:ascii="Times New Roman" w:hAnsi="Times New Roman" w:cs="Times New Roman"/>
                <w:sz w:val="24"/>
                <w:szCs w:val="24"/>
              </w:rPr>
              <w:t xml:space="preserve"> также</w:t>
            </w:r>
            <w:r w:rsidR="00961C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7398">
              <w:rPr>
                <w:rFonts w:ascii="Times New Roman" w:hAnsi="Times New Roman" w:cs="Times New Roman"/>
                <w:sz w:val="24"/>
                <w:szCs w:val="24"/>
              </w:rPr>
              <w:t xml:space="preserve"> откорректировать чертежи в части</w:t>
            </w:r>
            <w:r w:rsidR="0052388F" w:rsidRPr="0099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398">
              <w:rPr>
                <w:rFonts w:ascii="Times New Roman" w:hAnsi="Times New Roman" w:cs="Times New Roman"/>
                <w:sz w:val="24"/>
                <w:szCs w:val="24"/>
              </w:rPr>
              <w:t>приведения к единообразию при отображении</w:t>
            </w:r>
            <w:r w:rsidR="0052388F" w:rsidRPr="0099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398">
              <w:rPr>
                <w:rFonts w:ascii="Times New Roman" w:hAnsi="Times New Roman" w:cs="Times New Roman"/>
                <w:sz w:val="24"/>
                <w:szCs w:val="24"/>
              </w:rPr>
              <w:t>границ придорожной полосы автомобильной дороги</w:t>
            </w:r>
          </w:p>
          <w:p w:rsidR="0098081C" w:rsidRPr="00997398" w:rsidRDefault="0098081C" w:rsidP="0015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9739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Pr="0099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398">
              <w:rPr>
                <w:rFonts w:ascii="Times New Roman" w:hAnsi="Times New Roman" w:cs="Times New Roman"/>
                <w:sz w:val="24"/>
                <w:szCs w:val="24"/>
              </w:rPr>
              <w:t>Ницинское</w:t>
            </w:r>
            <w:proofErr w:type="spellEnd"/>
            <w:r w:rsidRPr="00997398">
              <w:rPr>
                <w:rFonts w:ascii="Times New Roman" w:hAnsi="Times New Roman" w:cs="Times New Roman"/>
                <w:sz w:val="24"/>
                <w:szCs w:val="24"/>
              </w:rPr>
              <w:t xml:space="preserve"> - д. Ивановка» на Схеме генерального</w:t>
            </w:r>
            <w:r w:rsidR="0052388F" w:rsidRPr="0099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398">
              <w:rPr>
                <w:rFonts w:ascii="Times New Roman" w:hAnsi="Times New Roman" w:cs="Times New Roman"/>
                <w:sz w:val="24"/>
                <w:szCs w:val="24"/>
              </w:rPr>
              <w:t>плана (лист 2.2) и Схеме существующей планировки</w:t>
            </w:r>
            <w:r w:rsidR="0052388F" w:rsidRPr="0099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398">
              <w:rPr>
                <w:rFonts w:ascii="Times New Roman" w:hAnsi="Times New Roman" w:cs="Times New Roman"/>
                <w:sz w:val="24"/>
                <w:szCs w:val="24"/>
              </w:rPr>
              <w:t>и планировочных ограничений (2.1).</w:t>
            </w:r>
          </w:p>
          <w:p w:rsidR="0098081C" w:rsidRPr="0052388F" w:rsidRDefault="0098081C" w:rsidP="00151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081C" w:rsidRDefault="00997398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997398">
              <w:rPr>
                <w:rFonts w:ascii="Times New Roman" w:hAnsi="Times New Roman" w:cs="Times New Roman"/>
                <w:sz w:val="24"/>
                <w:szCs w:val="24"/>
              </w:rPr>
              <w:t>Замечание принято</w:t>
            </w:r>
            <w:r w:rsidRPr="0099739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.</w:t>
            </w:r>
          </w:p>
          <w:p w:rsidR="00997398" w:rsidRDefault="009973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7398">
              <w:rPr>
                <w:rFonts w:ascii="Times New Roman" w:hAnsi="Times New Roman" w:cs="Times New Roman"/>
                <w:sz w:val="24"/>
                <w:szCs w:val="24"/>
              </w:rPr>
              <w:t>Текстовая часть материалов по обоснованию проекта дополнена Главой 6.6 «Зоны с особыми условиями использования территорий»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97398">
              <w:rPr>
                <w:rFonts w:ascii="Times New Roman" w:hAnsi="Times New Roman" w:cs="Times New Roman"/>
                <w:sz w:val="24"/>
                <w:szCs w:val="24"/>
              </w:rPr>
              <w:t>информацией о придорожных полосах ав</w:t>
            </w:r>
            <w:r w:rsidRPr="00335F3D">
              <w:rPr>
                <w:rFonts w:ascii="Times New Roman" w:hAnsi="Times New Roman" w:cs="Times New Roman"/>
                <w:sz w:val="24"/>
                <w:szCs w:val="24"/>
              </w:rPr>
              <w:t>томобильных дорог (стр.2</w:t>
            </w:r>
            <w:r w:rsidR="00335F3D" w:rsidRPr="00335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5F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97398" w:rsidRPr="00997398" w:rsidRDefault="00997398" w:rsidP="0099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97398">
              <w:rPr>
                <w:rFonts w:ascii="Times New Roman" w:hAnsi="Times New Roman" w:cs="Times New Roman"/>
                <w:sz w:val="24"/>
                <w:szCs w:val="24"/>
              </w:rPr>
              <w:t>ертежи приведен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7398">
              <w:rPr>
                <w:rFonts w:ascii="Times New Roman" w:hAnsi="Times New Roman" w:cs="Times New Roman"/>
                <w:sz w:val="24"/>
                <w:szCs w:val="24"/>
              </w:rPr>
              <w:t xml:space="preserve"> к единообразию при отображении границ придорожной полосы автомобильной дороги</w:t>
            </w:r>
          </w:p>
          <w:p w:rsidR="00997398" w:rsidRPr="0052388F" w:rsidRDefault="00997398" w:rsidP="0099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9739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Pr="0099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398">
              <w:rPr>
                <w:rFonts w:ascii="Times New Roman" w:hAnsi="Times New Roman" w:cs="Times New Roman"/>
                <w:sz w:val="24"/>
                <w:szCs w:val="24"/>
              </w:rPr>
              <w:t>Ницинское</w:t>
            </w:r>
            <w:proofErr w:type="spellEnd"/>
            <w:r w:rsidRPr="00997398">
              <w:rPr>
                <w:rFonts w:ascii="Times New Roman" w:hAnsi="Times New Roman" w:cs="Times New Roman"/>
                <w:sz w:val="24"/>
                <w:szCs w:val="24"/>
              </w:rPr>
              <w:t xml:space="preserve"> - д. Ивановка» на Схеме генерального плана (лист 2.2) и Схеме существующей планировки и планировочных ограничений (2.1).</w:t>
            </w:r>
          </w:p>
        </w:tc>
      </w:tr>
      <w:tr w:rsidR="0098081C" w:rsidRPr="0052388F" w:rsidTr="0052388F">
        <w:tc>
          <w:tcPr>
            <w:tcW w:w="419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98081C" w:rsidRPr="002C163F" w:rsidRDefault="0098081C" w:rsidP="0015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3F">
              <w:rPr>
                <w:rFonts w:ascii="Times New Roman" w:hAnsi="Times New Roman" w:cs="Times New Roman"/>
                <w:sz w:val="24"/>
                <w:szCs w:val="24"/>
              </w:rPr>
              <w:t>2. Текстовую часть материалов по обоснованию</w:t>
            </w:r>
            <w:r w:rsidR="0052388F" w:rsidRPr="002C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63F">
              <w:rPr>
                <w:rFonts w:ascii="Times New Roman" w:hAnsi="Times New Roman" w:cs="Times New Roman"/>
                <w:sz w:val="24"/>
                <w:szCs w:val="24"/>
              </w:rPr>
              <w:t>проекта необходимо дополнить информацией о всех</w:t>
            </w:r>
            <w:r w:rsidR="0052388F" w:rsidRPr="002C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63F">
              <w:rPr>
                <w:rFonts w:ascii="Times New Roman" w:hAnsi="Times New Roman" w:cs="Times New Roman"/>
                <w:sz w:val="24"/>
                <w:szCs w:val="24"/>
              </w:rPr>
              <w:t>зонах с особыми условиями использования</w:t>
            </w:r>
          </w:p>
          <w:p w:rsidR="0098081C" w:rsidRPr="002C163F" w:rsidRDefault="0098081C" w:rsidP="0015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63F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proofErr w:type="gramEnd"/>
            <w:r w:rsidRPr="002C163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 зонах затопления</w:t>
            </w:r>
            <w:r w:rsidR="0052388F" w:rsidRPr="002C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63F">
              <w:rPr>
                <w:rFonts w:ascii="Times New Roman" w:hAnsi="Times New Roman" w:cs="Times New Roman"/>
                <w:sz w:val="24"/>
                <w:szCs w:val="24"/>
              </w:rPr>
              <w:t>и подтопления территорий, санитарно-защитных</w:t>
            </w:r>
            <w:r w:rsidR="0052388F" w:rsidRPr="002C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63F">
              <w:rPr>
                <w:rFonts w:ascii="Times New Roman" w:hAnsi="Times New Roman" w:cs="Times New Roman"/>
                <w:sz w:val="24"/>
                <w:szCs w:val="24"/>
              </w:rPr>
              <w:t>зонах предприятий, охранных зонах объектов</w:t>
            </w:r>
          </w:p>
          <w:p w:rsidR="0098081C" w:rsidRPr="002C163F" w:rsidRDefault="0098081C" w:rsidP="0015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63F">
              <w:rPr>
                <w:rFonts w:ascii="Times New Roman" w:hAnsi="Times New Roman" w:cs="Times New Roman"/>
                <w:sz w:val="24"/>
                <w:szCs w:val="24"/>
              </w:rPr>
              <w:t>инженерных</w:t>
            </w:r>
            <w:proofErr w:type="gramEnd"/>
            <w:r w:rsidRPr="002C163F">
              <w:rPr>
                <w:rFonts w:ascii="Times New Roman" w:hAnsi="Times New Roman" w:cs="Times New Roman"/>
                <w:sz w:val="24"/>
                <w:szCs w:val="24"/>
              </w:rPr>
              <w:t xml:space="preserve"> сетей в границах населенного пункта,</w:t>
            </w:r>
            <w:r w:rsidR="0052388F" w:rsidRPr="002C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63F">
              <w:rPr>
                <w:rFonts w:ascii="Times New Roman" w:hAnsi="Times New Roman" w:cs="Times New Roman"/>
                <w:sz w:val="24"/>
                <w:szCs w:val="24"/>
              </w:rPr>
              <w:t>водоохранных зонах и прибрежных защитных</w:t>
            </w:r>
            <w:r w:rsidR="0052388F" w:rsidRPr="002C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63F">
              <w:rPr>
                <w:rFonts w:ascii="Times New Roman" w:hAnsi="Times New Roman" w:cs="Times New Roman"/>
                <w:sz w:val="24"/>
                <w:szCs w:val="24"/>
              </w:rPr>
              <w:t>полосах) с указанием размеров и ограничений</w:t>
            </w:r>
          </w:p>
          <w:p w:rsidR="0098081C" w:rsidRPr="002C163F" w:rsidRDefault="0098081C" w:rsidP="0052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63F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2C163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в границах указанных</w:t>
            </w:r>
            <w:r w:rsidR="0052388F" w:rsidRPr="002C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63F">
              <w:rPr>
                <w:rFonts w:ascii="Times New Roman" w:hAnsi="Times New Roman" w:cs="Times New Roman"/>
                <w:sz w:val="24"/>
                <w:szCs w:val="24"/>
              </w:rPr>
              <w:t>зон.</w:t>
            </w:r>
          </w:p>
        </w:tc>
        <w:tc>
          <w:tcPr>
            <w:tcW w:w="3686" w:type="dxa"/>
          </w:tcPr>
          <w:p w:rsidR="002C163F" w:rsidRPr="002C163F" w:rsidRDefault="002C163F" w:rsidP="002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3F">
              <w:rPr>
                <w:rFonts w:ascii="Times New Roman" w:hAnsi="Times New Roman" w:cs="Times New Roman"/>
                <w:sz w:val="24"/>
                <w:szCs w:val="24"/>
              </w:rPr>
              <w:t>Замечание принято.</w:t>
            </w:r>
          </w:p>
          <w:p w:rsidR="0098081C" w:rsidRPr="002C163F" w:rsidRDefault="002C163F" w:rsidP="003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3F">
              <w:rPr>
                <w:rFonts w:ascii="Times New Roman" w:hAnsi="Times New Roman" w:cs="Times New Roman"/>
                <w:sz w:val="24"/>
                <w:szCs w:val="24"/>
              </w:rPr>
              <w:t>Текстовая часть материалов по обоснованию проекта дополнена Главой 6.6 «Зоны с особыми условиями использования территорий» с информацией о придорожных полосах автомобильных дорог</w:t>
            </w:r>
            <w:r w:rsidRPr="00335F3D">
              <w:rPr>
                <w:rFonts w:ascii="Times New Roman" w:hAnsi="Times New Roman" w:cs="Times New Roman"/>
                <w:sz w:val="24"/>
                <w:szCs w:val="24"/>
              </w:rPr>
              <w:t xml:space="preserve"> (стр.</w:t>
            </w:r>
            <w:r w:rsidR="00335F3D" w:rsidRPr="00335F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35F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8081C" w:rsidRPr="0052388F" w:rsidTr="0052388F">
        <w:tc>
          <w:tcPr>
            <w:tcW w:w="419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98081C" w:rsidRPr="00C67703" w:rsidRDefault="0098081C" w:rsidP="0052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03">
              <w:rPr>
                <w:rFonts w:ascii="Times New Roman" w:hAnsi="Times New Roman" w:cs="Times New Roman"/>
                <w:sz w:val="24"/>
                <w:szCs w:val="24"/>
              </w:rPr>
              <w:t>3. Текстовая часть положений о территориальном планировании проекта (Часть 1)</w:t>
            </w:r>
            <w:r w:rsidR="0052388F" w:rsidRPr="00C6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703">
              <w:rPr>
                <w:rFonts w:ascii="Times New Roman" w:hAnsi="Times New Roman" w:cs="Times New Roman"/>
                <w:sz w:val="24"/>
                <w:szCs w:val="24"/>
              </w:rPr>
              <w:t>не содержит информации о предложениях,</w:t>
            </w:r>
            <w:r w:rsidR="0052388F" w:rsidRPr="00C6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703">
              <w:rPr>
                <w:rFonts w:ascii="Times New Roman" w:hAnsi="Times New Roman" w:cs="Times New Roman"/>
                <w:sz w:val="24"/>
                <w:szCs w:val="24"/>
              </w:rPr>
              <w:t>предусмотренных представленным проектом.</w:t>
            </w:r>
          </w:p>
        </w:tc>
        <w:tc>
          <w:tcPr>
            <w:tcW w:w="3686" w:type="dxa"/>
          </w:tcPr>
          <w:p w:rsidR="0098081C" w:rsidRPr="00C67703" w:rsidRDefault="00C67703" w:rsidP="00C6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03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 принято. Добавлены предложения по внесению изменений в Положение о территориальном планировании (Часть 1) Генерального плана </w:t>
            </w:r>
            <w:proofErr w:type="spellStart"/>
            <w:r w:rsidRPr="00C67703">
              <w:rPr>
                <w:rFonts w:ascii="Times New Roman" w:hAnsi="Times New Roman" w:cs="Times New Roman"/>
                <w:sz w:val="24"/>
                <w:szCs w:val="24"/>
              </w:rPr>
              <w:t>Ницинского</w:t>
            </w:r>
            <w:proofErr w:type="spellEnd"/>
            <w:r w:rsidRPr="00C677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35F3D">
              <w:rPr>
                <w:rFonts w:ascii="Times New Roman" w:hAnsi="Times New Roman" w:cs="Times New Roman"/>
                <w:sz w:val="24"/>
                <w:szCs w:val="24"/>
              </w:rPr>
              <w:t>(п. 3.1, стр.14)</w:t>
            </w:r>
            <w:r w:rsidR="00E4529B" w:rsidRPr="0033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081C" w:rsidRPr="0052388F" w:rsidTr="0052388F">
        <w:tc>
          <w:tcPr>
            <w:tcW w:w="419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15623" w:rsidRPr="00F80453" w:rsidRDefault="00215623" w:rsidP="00215623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 w:rsidRPr="00F80453">
              <w:rPr>
                <w:rFonts w:ascii="LiberationSerif" w:hAnsi="LiberationSerif" w:cs="LiberationSerif"/>
                <w:sz w:val="24"/>
                <w:szCs w:val="24"/>
              </w:rPr>
              <w:t>Материалы проекта необходимо дополнить перечнем земельных участков из земель сельскохозяйственного назначения, которые включаются (исключаются) в проектируемые границы населенного пункта с указанием категорий земель, к которым планируется отнести исключаемые земельные участки, и цели их планируемого использования (пункт 7 части 7</w:t>
            </w:r>
          </w:p>
          <w:p w:rsidR="00215623" w:rsidRPr="00F80453" w:rsidRDefault="00215623" w:rsidP="00215623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proofErr w:type="gramStart"/>
            <w:r w:rsidRPr="00F80453">
              <w:rPr>
                <w:rFonts w:ascii="LiberationSerif" w:hAnsi="LiberationSerif" w:cs="LiberationSerif"/>
                <w:sz w:val="24"/>
                <w:szCs w:val="24"/>
              </w:rPr>
              <w:t>статьи</w:t>
            </w:r>
            <w:proofErr w:type="gramEnd"/>
            <w:r w:rsidRPr="00F80453">
              <w:rPr>
                <w:rFonts w:ascii="LiberationSerif" w:hAnsi="LiberationSerif" w:cs="LiberationSerif"/>
                <w:sz w:val="24"/>
                <w:szCs w:val="24"/>
              </w:rPr>
              <w:t xml:space="preserve"> 23 Градостроительного кодекса Российской Федерации).</w:t>
            </w:r>
          </w:p>
          <w:p w:rsidR="00F80453" w:rsidRPr="00BF7613" w:rsidRDefault="00F80453" w:rsidP="00215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8EAADB" w:themeColor="accent5" w:themeTint="99"/>
                <w:sz w:val="24"/>
                <w:szCs w:val="24"/>
              </w:rPr>
            </w:pPr>
          </w:p>
          <w:p w:rsidR="0098081C" w:rsidRPr="009B6CBA" w:rsidRDefault="0098081C" w:rsidP="008F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53">
              <w:rPr>
                <w:rFonts w:ascii="Times New Roman" w:hAnsi="Times New Roman" w:cs="Times New Roman"/>
                <w:sz w:val="24"/>
                <w:szCs w:val="24"/>
              </w:rPr>
              <w:t>При формировании вышеуказанного перечня</w:t>
            </w:r>
            <w:r w:rsidR="0052388F"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453">
              <w:rPr>
                <w:rFonts w:ascii="Times New Roman" w:hAnsi="Times New Roman" w:cs="Times New Roman"/>
                <w:sz w:val="24"/>
                <w:szCs w:val="24"/>
              </w:rPr>
              <w:t>земельных участков требуется учет и отображение</w:t>
            </w:r>
            <w:r w:rsidR="0052388F"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453">
              <w:rPr>
                <w:rFonts w:ascii="Times New Roman" w:hAnsi="Times New Roman" w:cs="Times New Roman"/>
                <w:sz w:val="24"/>
                <w:szCs w:val="24"/>
              </w:rPr>
              <w:t>существующей границы населенного пункта</w:t>
            </w:r>
            <w:r w:rsidR="0052388F"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453">
              <w:rPr>
                <w:rFonts w:ascii="Times New Roman" w:hAnsi="Times New Roman" w:cs="Times New Roman"/>
                <w:sz w:val="24"/>
                <w:szCs w:val="24"/>
              </w:rPr>
              <w:t>с учетом положений ранее утвержденного</w:t>
            </w:r>
            <w:r w:rsidR="0052388F"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proofErr w:type="spellStart"/>
            <w:r w:rsidRPr="00F80453">
              <w:rPr>
                <w:rFonts w:ascii="Times New Roman" w:hAnsi="Times New Roman" w:cs="Times New Roman"/>
                <w:sz w:val="24"/>
                <w:szCs w:val="24"/>
              </w:rPr>
              <w:t>Ницинского</w:t>
            </w:r>
            <w:proofErr w:type="spellEnd"/>
            <w:r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52388F"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453">
              <w:rPr>
                <w:rFonts w:ascii="Times New Roman" w:hAnsi="Times New Roman" w:cs="Times New Roman"/>
                <w:sz w:val="24"/>
                <w:szCs w:val="24"/>
              </w:rPr>
              <w:t>поселения (утвержден решением Думы от 24.07.2017</w:t>
            </w:r>
            <w:r w:rsidR="0052388F"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453">
              <w:rPr>
                <w:rFonts w:ascii="Times New Roman" w:hAnsi="Times New Roman" w:cs="Times New Roman"/>
                <w:sz w:val="24"/>
                <w:szCs w:val="24"/>
              </w:rPr>
              <w:t>№ 161). Т.е. в настоящем проекте за существующую</w:t>
            </w:r>
            <w:r w:rsidR="0052388F"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границу с. </w:t>
            </w:r>
            <w:proofErr w:type="spellStart"/>
            <w:r w:rsidRPr="00F80453">
              <w:rPr>
                <w:rFonts w:ascii="Times New Roman" w:hAnsi="Times New Roman" w:cs="Times New Roman"/>
                <w:sz w:val="24"/>
                <w:szCs w:val="24"/>
              </w:rPr>
              <w:t>Ницинское</w:t>
            </w:r>
            <w:proofErr w:type="spellEnd"/>
            <w:r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принять границу</w:t>
            </w:r>
            <w:r w:rsidR="0052388F"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453">
              <w:rPr>
                <w:rFonts w:ascii="Times New Roman" w:hAnsi="Times New Roman" w:cs="Times New Roman"/>
                <w:sz w:val="24"/>
                <w:szCs w:val="24"/>
              </w:rPr>
              <w:t>населенного пункта, утвержденную положениями</w:t>
            </w:r>
            <w:r w:rsidR="008F2151"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proofErr w:type="spellStart"/>
            <w:r w:rsidRPr="00F80453">
              <w:rPr>
                <w:rFonts w:ascii="Times New Roman" w:hAnsi="Times New Roman" w:cs="Times New Roman"/>
                <w:sz w:val="24"/>
                <w:szCs w:val="24"/>
              </w:rPr>
              <w:t>Ницинского</w:t>
            </w:r>
            <w:proofErr w:type="spellEnd"/>
            <w:r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52388F"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453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  <w:r w:rsidR="0052388F"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453">
              <w:rPr>
                <w:rFonts w:ascii="Times New Roman" w:hAnsi="Times New Roman" w:cs="Times New Roman"/>
                <w:sz w:val="24"/>
                <w:szCs w:val="24"/>
              </w:rPr>
              <w:t>Положение о территориальном планировании</w:t>
            </w:r>
            <w:r w:rsidR="0052388F"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453">
              <w:rPr>
                <w:rFonts w:ascii="Times New Roman" w:hAnsi="Times New Roman" w:cs="Times New Roman"/>
                <w:sz w:val="24"/>
                <w:szCs w:val="24"/>
              </w:rPr>
              <w:t>следует откорректировать в части изменений</w:t>
            </w:r>
            <w:r w:rsidR="0052388F"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453">
              <w:rPr>
                <w:rFonts w:ascii="Times New Roman" w:hAnsi="Times New Roman" w:cs="Times New Roman"/>
                <w:sz w:val="24"/>
                <w:szCs w:val="24"/>
              </w:rPr>
              <w:t>границы населенного пункта с учетом предложений</w:t>
            </w:r>
            <w:r w:rsidR="0052388F"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453">
              <w:rPr>
                <w:rFonts w:ascii="Times New Roman" w:hAnsi="Times New Roman" w:cs="Times New Roman"/>
                <w:sz w:val="24"/>
                <w:szCs w:val="24"/>
              </w:rPr>
              <w:t>представленного проекта.</w:t>
            </w:r>
          </w:p>
        </w:tc>
        <w:tc>
          <w:tcPr>
            <w:tcW w:w="3686" w:type="dxa"/>
          </w:tcPr>
          <w:p w:rsidR="00215623" w:rsidRPr="00F80453" w:rsidRDefault="00F8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 принято. Информация о включаемых </w:t>
            </w:r>
            <w:r w:rsidR="006C2A29">
              <w:rPr>
                <w:rFonts w:ascii="Times New Roman" w:hAnsi="Times New Roman" w:cs="Times New Roman"/>
                <w:sz w:val="24"/>
                <w:szCs w:val="24"/>
              </w:rPr>
              <w:t xml:space="preserve">и исключаемых </w:t>
            </w:r>
            <w:r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участках приведена в таблице 6.5.3 </w:t>
            </w:r>
            <w:r w:rsidRPr="00335F3D">
              <w:rPr>
                <w:rFonts w:ascii="Times New Roman" w:hAnsi="Times New Roman" w:cs="Times New Roman"/>
                <w:sz w:val="24"/>
                <w:szCs w:val="24"/>
              </w:rPr>
              <w:t>(стр.</w:t>
            </w:r>
            <w:r w:rsidR="006C2A29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Pr="00335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F3D" w:rsidRPr="00335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F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5623" w:rsidRDefault="002156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15623" w:rsidRDefault="002156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7613" w:rsidRDefault="00BF76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8081C" w:rsidRPr="009B6CBA" w:rsidRDefault="009B6CBA" w:rsidP="003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Существующая граница населенного пункта принята с учетом положений ранее утвержденного Генерального плана </w:t>
            </w:r>
            <w:proofErr w:type="spellStart"/>
            <w:r w:rsidRPr="00F80453">
              <w:rPr>
                <w:rFonts w:ascii="Times New Roman" w:hAnsi="Times New Roman" w:cs="Times New Roman"/>
                <w:sz w:val="24"/>
                <w:szCs w:val="24"/>
              </w:rPr>
              <w:t>Ницинского</w:t>
            </w:r>
            <w:proofErr w:type="spellEnd"/>
            <w:r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сведениями ЕГРН. В Положении о территориальном планировании откорректирована Глава 15 в части изменений границы населенного пункта с учетом предложений </w:t>
            </w:r>
            <w:r w:rsidRPr="00F80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представленного проекта.</w:t>
            </w:r>
            <w:r w:rsidR="00F80453" w:rsidRPr="00F8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453" w:rsidRPr="00335F3D">
              <w:rPr>
                <w:rFonts w:ascii="Times New Roman" w:hAnsi="Times New Roman" w:cs="Times New Roman"/>
                <w:sz w:val="24"/>
                <w:szCs w:val="24"/>
              </w:rPr>
              <w:t>(стр.1</w:t>
            </w:r>
            <w:r w:rsidR="00335F3D" w:rsidRPr="00335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0453" w:rsidRPr="00335F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081C" w:rsidRPr="0052388F" w:rsidTr="0052388F">
        <w:tc>
          <w:tcPr>
            <w:tcW w:w="419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8081C" w:rsidRPr="00DD1DFC" w:rsidRDefault="0098081C" w:rsidP="00D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C">
              <w:rPr>
                <w:rFonts w:ascii="Times New Roman" w:hAnsi="Times New Roman" w:cs="Times New Roman"/>
                <w:sz w:val="24"/>
                <w:szCs w:val="24"/>
              </w:rPr>
              <w:t xml:space="preserve">1. Жилая застройка, планируемая к размещению в северной части с. </w:t>
            </w:r>
            <w:proofErr w:type="spellStart"/>
            <w:r w:rsidRPr="00DD1DFC">
              <w:rPr>
                <w:rFonts w:ascii="Times New Roman" w:hAnsi="Times New Roman" w:cs="Times New Roman"/>
                <w:sz w:val="24"/>
                <w:szCs w:val="24"/>
              </w:rPr>
              <w:t>Ницинское</w:t>
            </w:r>
            <w:proofErr w:type="spellEnd"/>
            <w:r w:rsidRPr="00DD1DF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 границах существующей молочно-товарной фермы (2.4), что противоречит требованиям СанПиН 2.2.1/2.1.1.1200-03 «Санитарно-защитные зоны</w:t>
            </w:r>
            <w:r w:rsidR="00DD1DFC" w:rsidRPr="00DD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DFC">
              <w:rPr>
                <w:rFonts w:ascii="Times New Roman" w:hAnsi="Times New Roman" w:cs="Times New Roman"/>
                <w:sz w:val="24"/>
                <w:szCs w:val="24"/>
              </w:rPr>
              <w:t>и санитарная классификация предприятий, сооружений и иных объектов».</w:t>
            </w:r>
          </w:p>
        </w:tc>
        <w:tc>
          <w:tcPr>
            <w:tcW w:w="3686" w:type="dxa"/>
          </w:tcPr>
          <w:p w:rsidR="00DD1DFC" w:rsidRPr="00DD1DFC" w:rsidRDefault="00DD1DFC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C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 принято. </w:t>
            </w:r>
          </w:p>
          <w:p w:rsidR="00DD1DFC" w:rsidRPr="00DD1DFC" w:rsidRDefault="00DD1DFC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C">
              <w:rPr>
                <w:rFonts w:ascii="Times New Roman" w:hAnsi="Times New Roman" w:cs="Times New Roman"/>
                <w:sz w:val="24"/>
                <w:szCs w:val="24"/>
              </w:rPr>
              <w:t>В Положении о территориальном планировании откорректирована Гл</w:t>
            </w:r>
            <w:r w:rsidRPr="00335F3D">
              <w:rPr>
                <w:rFonts w:ascii="Times New Roman" w:hAnsi="Times New Roman" w:cs="Times New Roman"/>
                <w:sz w:val="24"/>
                <w:szCs w:val="24"/>
              </w:rPr>
              <w:t>ава 7, табл. 7.1 (стр.1</w:t>
            </w:r>
            <w:r w:rsidR="00335F3D" w:rsidRPr="00335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5F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2A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0F03" w:rsidRPr="00DD1DFC" w:rsidRDefault="00DD1DFC" w:rsidP="00D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FC">
              <w:rPr>
                <w:rFonts w:ascii="Times New Roman" w:hAnsi="Times New Roman" w:cs="Times New Roman"/>
                <w:sz w:val="24"/>
                <w:szCs w:val="24"/>
              </w:rPr>
              <w:t>Рекомендована трансформация недействующей молочно-товарной фермы, уменьшение разм</w:t>
            </w:r>
            <w:r w:rsidR="006C2A29">
              <w:rPr>
                <w:rFonts w:ascii="Times New Roman" w:hAnsi="Times New Roman" w:cs="Times New Roman"/>
                <w:sz w:val="24"/>
                <w:szCs w:val="24"/>
              </w:rPr>
              <w:t>еров ее санитарно-защитной зоны, в соответствии с ПЗЗ.</w:t>
            </w:r>
            <w:r w:rsidRPr="00DD1DF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резервирование территории для </w:t>
            </w:r>
            <w:proofErr w:type="gramStart"/>
            <w:r w:rsidRPr="00DD1DFC">
              <w:rPr>
                <w:rFonts w:ascii="Times New Roman" w:hAnsi="Times New Roman" w:cs="Times New Roman"/>
                <w:sz w:val="24"/>
                <w:szCs w:val="24"/>
              </w:rPr>
              <w:t>размещения  производственных</w:t>
            </w:r>
            <w:proofErr w:type="gramEnd"/>
            <w:r w:rsidRPr="00DD1DF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V класса вредности с санитарно-защитной зоной 50 метров.</w:t>
            </w:r>
          </w:p>
        </w:tc>
      </w:tr>
      <w:tr w:rsidR="0098081C" w:rsidRPr="0052388F" w:rsidTr="0052388F">
        <w:tc>
          <w:tcPr>
            <w:tcW w:w="419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8081C" w:rsidRPr="00F5786F" w:rsidRDefault="0098081C" w:rsidP="003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2. Текстовая часть проекта представлена наименованиями:</w:t>
            </w:r>
          </w:p>
          <w:p w:rsidR="0098081C" w:rsidRPr="00F5786F" w:rsidRDefault="0098081C" w:rsidP="0052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«Внесение изменений. Том 2 Генеральный план </w:t>
            </w:r>
            <w:proofErr w:type="spellStart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Ницинского</w:t>
            </w:r>
            <w:proofErr w:type="spellEnd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52388F"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с. </w:t>
            </w:r>
            <w:proofErr w:type="spellStart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Ницинское</w:t>
            </w:r>
            <w:proofErr w:type="spellEnd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52388F"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«Генеральный план </w:t>
            </w:r>
            <w:proofErr w:type="spellStart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Ницинского</w:t>
            </w:r>
            <w:proofErr w:type="spellEnd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Часть 1. Положение</w:t>
            </w:r>
            <w:r w:rsidR="0052388F"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о территориальном планировании».</w:t>
            </w:r>
            <w:r w:rsidR="0052388F"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Наименования томов необходимо привести к единообразию с учетом требований</w:t>
            </w:r>
            <w:r w:rsidR="0052388F"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статьи 23 Градостроительного кодекса Российской Федерации.</w:t>
            </w:r>
          </w:p>
        </w:tc>
        <w:tc>
          <w:tcPr>
            <w:tcW w:w="3686" w:type="dxa"/>
          </w:tcPr>
          <w:p w:rsidR="0098081C" w:rsidRPr="00F5786F" w:rsidRDefault="00F5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Замечание принято.</w:t>
            </w:r>
          </w:p>
          <w:p w:rsidR="00F5786F" w:rsidRPr="00F5786F" w:rsidRDefault="00F5786F" w:rsidP="00F5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Текстовая часть проекта внесения изменений переименована.</w:t>
            </w:r>
          </w:p>
        </w:tc>
      </w:tr>
      <w:tr w:rsidR="0098081C" w:rsidRPr="0052388F" w:rsidTr="0052388F">
        <w:tc>
          <w:tcPr>
            <w:tcW w:w="419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8081C" w:rsidRPr="0052388F" w:rsidRDefault="0098081C" w:rsidP="003D5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Информация по результатам рассмотрения проекта Отделом</w:t>
            </w:r>
          </w:p>
          <w:p w:rsidR="0098081C" w:rsidRPr="0052388F" w:rsidRDefault="0098081C" w:rsidP="003D5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информационных</w:t>
            </w:r>
            <w:proofErr w:type="gramEnd"/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ресурсов в градостроительстве (исполнитель А.В. Паклина) по вопросам, установленным приказом Министерства строительства и развития инфраструктуры Свердловской области от 04.03.2019 № 153-п «О принятии мер</w:t>
            </w:r>
            <w:r w:rsid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приведению проектов документов территориального планирования в соответствие с требованиями законодательства Российской Федерации о градостроительной</w:t>
            </w:r>
          </w:p>
          <w:p w:rsidR="0098081C" w:rsidRPr="0052388F" w:rsidRDefault="0098081C" w:rsidP="003D5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gramEnd"/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(далее – Приказ № 153-п).</w:t>
            </w:r>
          </w:p>
          <w:p w:rsidR="0098081C" w:rsidRPr="00B7356C" w:rsidRDefault="0098081C" w:rsidP="003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Представленные для рассмотрения векторные данные соответствуют установленной структуре, позволяющей разместить их в государственной </w:t>
            </w: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ИСОГД СО</w:t>
            </w:r>
            <w:r w:rsidRPr="005238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56C">
              <w:rPr>
                <w:rFonts w:ascii="Times New Roman" w:hAnsi="Times New Roman" w:cs="Times New Roman"/>
                <w:sz w:val="24"/>
                <w:szCs w:val="24"/>
              </w:rPr>
              <w:t xml:space="preserve"> атрибутивные данные не соответствуют требованиям к цифровому описанию</w:t>
            </w:r>
            <w:r w:rsidR="0052388F" w:rsidRPr="00B7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56C">
              <w:rPr>
                <w:rFonts w:ascii="Times New Roman" w:hAnsi="Times New Roman" w:cs="Times New Roman"/>
                <w:sz w:val="24"/>
                <w:szCs w:val="24"/>
              </w:rPr>
              <w:t>и отображению объектов установленным Приказом Министерства экономического развития РФ от 9 января 2018 г. № 10 «Об утверждении Требований к описанию</w:t>
            </w:r>
            <w:r w:rsidR="0096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56C">
              <w:rPr>
                <w:rFonts w:ascii="Times New Roman" w:hAnsi="Times New Roman" w:cs="Times New Roman"/>
                <w:sz w:val="24"/>
                <w:szCs w:val="24"/>
              </w:rPr>
              <w:t>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</w:t>
            </w:r>
          </w:p>
          <w:p w:rsidR="0098081C" w:rsidRPr="0052388F" w:rsidRDefault="0098081C" w:rsidP="003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56C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B7356C">
              <w:rPr>
                <w:rFonts w:ascii="Times New Roman" w:hAnsi="Times New Roman" w:cs="Times New Roman"/>
                <w:sz w:val="24"/>
                <w:szCs w:val="24"/>
              </w:rPr>
              <w:t xml:space="preserve"> силу приказа Минэкономразвития России от 7 декабря 2016 г. № 793».</w:t>
            </w:r>
          </w:p>
        </w:tc>
        <w:tc>
          <w:tcPr>
            <w:tcW w:w="3686" w:type="dxa"/>
          </w:tcPr>
          <w:p w:rsidR="0098081C" w:rsidRPr="00961C6E" w:rsidRDefault="00961C6E" w:rsidP="0096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Администрацией </w:t>
            </w:r>
            <w:proofErr w:type="spellStart"/>
            <w:r w:rsidRPr="00961C6E">
              <w:rPr>
                <w:rFonts w:ascii="Times New Roman" w:hAnsi="Times New Roman" w:cs="Times New Roman"/>
                <w:sz w:val="24"/>
                <w:szCs w:val="24"/>
              </w:rPr>
              <w:t>Ницинского</w:t>
            </w:r>
            <w:proofErr w:type="spellEnd"/>
            <w:r w:rsidRPr="00961C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</w:t>
            </w:r>
            <w:r w:rsidR="00560FDE">
              <w:rPr>
                <w:rFonts w:ascii="Times New Roman" w:hAnsi="Times New Roman" w:cs="Times New Roman"/>
                <w:sz w:val="24"/>
                <w:szCs w:val="24"/>
              </w:rPr>
              <w:t>нированы мероприятия по приведению генерального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FDE">
              <w:rPr>
                <w:rFonts w:ascii="Times New Roman" w:hAnsi="Times New Roman" w:cs="Times New Roman"/>
                <w:sz w:val="24"/>
                <w:szCs w:val="24"/>
              </w:rPr>
              <w:t>на соответствие</w:t>
            </w:r>
            <w:r w:rsidRPr="00B7356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 цифровому описанию и отображению объектов установленным Приказом Министерства экономического </w:t>
            </w:r>
            <w:r w:rsidRPr="00B73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РФ от 9 января 2018 г. № 10.</w:t>
            </w:r>
          </w:p>
        </w:tc>
      </w:tr>
      <w:tr w:rsidR="0098081C" w:rsidRPr="0052388F" w:rsidTr="0052388F">
        <w:tc>
          <w:tcPr>
            <w:tcW w:w="419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8081C" w:rsidRPr="00F5786F" w:rsidRDefault="0098081C" w:rsidP="003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4. Информация по результатам рассмотрения проекта Отделом</w:t>
            </w:r>
          </w:p>
          <w:p w:rsidR="0098081C" w:rsidRPr="00F5786F" w:rsidRDefault="0098081C" w:rsidP="003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градостроительного</w:t>
            </w:r>
            <w:proofErr w:type="gramEnd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(исполнитель: О.С. Булатова) по вопросам, установленным Приказом № 153-п.</w:t>
            </w:r>
          </w:p>
          <w:p w:rsidR="0098081C" w:rsidRPr="00F5786F" w:rsidRDefault="0098081C" w:rsidP="003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В связи с планируемым утверждением новой редакции Генерального плана муниципального образования «</w:t>
            </w:r>
            <w:proofErr w:type="spellStart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Ницинское</w:t>
            </w:r>
            <w:proofErr w:type="spellEnd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обращаем внимание на то, что большинство мероприятий из проекта Генерального плана по развитию транспортной, коммунальной, социальной инфраструктур не отражены в Программе комплексного развития транспортной инфраструктуры, Программе комплексного развития систем коммунальной инфраструктуры, Программе комплексного развития социальной инфраструктуры.</w:t>
            </w:r>
          </w:p>
          <w:p w:rsidR="0098081C" w:rsidRPr="00F5786F" w:rsidRDefault="0098081C" w:rsidP="0052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5.4 статьи 26 Градостроительного кодекса РФ, в случае, если в генеральный план городского округа внесены изменения, предусматривающие строительство или реконструкцию объектов коммунальной,</w:t>
            </w:r>
            <w:r w:rsidR="0052388F"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транспортной, социальной инфраструктур, которые являются объектами местного значения и не включены в программы комплексного развития, данные Программы подлежат приведению в соответствие с генеральным планом городского округа в трехмесячный срок с даты внесения соответствующих изменений в генеральный план.</w:t>
            </w:r>
          </w:p>
        </w:tc>
        <w:tc>
          <w:tcPr>
            <w:tcW w:w="3686" w:type="dxa"/>
          </w:tcPr>
          <w:p w:rsidR="0098081C" w:rsidRPr="00F5786F" w:rsidRDefault="00CD45CF" w:rsidP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Pr="00961C6E">
              <w:rPr>
                <w:rFonts w:ascii="Times New Roman" w:hAnsi="Times New Roman" w:cs="Times New Roman"/>
                <w:sz w:val="24"/>
                <w:szCs w:val="24"/>
              </w:rPr>
              <w:t>Ницинского</w:t>
            </w:r>
            <w:proofErr w:type="spellEnd"/>
            <w:r w:rsidRPr="00961C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запланированы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включению</w:t>
            </w: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программы комплексного развития,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приведения</w:t>
            </w:r>
            <w:bookmarkStart w:id="0" w:name="_GoBack"/>
            <w:bookmarkEnd w:id="0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генеральным планом городского округа в трехмесячный срок с даты внесения соответствующих изменений в генеральный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081C" w:rsidRPr="0052388F" w:rsidTr="0052388F">
        <w:tc>
          <w:tcPr>
            <w:tcW w:w="419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8081C" w:rsidRPr="00173F6A" w:rsidRDefault="0098081C" w:rsidP="003D5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Информация по результатам рассмотрения проекта Отделом</w:t>
            </w:r>
          </w:p>
          <w:p w:rsidR="0098081C" w:rsidRPr="00173F6A" w:rsidRDefault="0098081C" w:rsidP="003D5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административно-территориального деления (исполнитель Потапова Е.В.) по вопросам, установленным Приказом № 153-п. Сведения о проектной границе (граница зеленым цветом) с. </w:t>
            </w:r>
            <w:proofErr w:type="spellStart"/>
            <w:r w:rsidRPr="0017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Ницинского</w:t>
            </w:r>
            <w:proofErr w:type="spellEnd"/>
            <w:r w:rsidRPr="0017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представленные в соответствии с Приложением 2 «Фрагменты схем Генерального плана» в утвержденной редакции и редакции, предлагаемой к утверждению </w:t>
            </w:r>
            <w:r w:rsidRPr="0017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материалов по обоснованию внесения изменений в Генеральный план </w:t>
            </w:r>
            <w:proofErr w:type="spellStart"/>
            <w:r w:rsidRPr="0017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Ницинского</w:t>
            </w:r>
            <w:proofErr w:type="spellEnd"/>
            <w:r w:rsidRPr="0017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применительно к с. </w:t>
            </w:r>
            <w:proofErr w:type="spellStart"/>
            <w:r w:rsidRPr="0017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Ницинское</w:t>
            </w:r>
            <w:proofErr w:type="spellEnd"/>
            <w:r w:rsidRPr="0017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Рис. 6.5.1, Рис. 6.5.2 противоречат сведениям в файле «сведения, предусмотренные п.3.1 ст.19, п.5.1 ст.23 и п.6.1 ст.30</w:t>
            </w:r>
          </w:p>
          <w:p w:rsidR="0098081C" w:rsidRPr="00173F6A" w:rsidRDefault="0098081C" w:rsidP="003D5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Градостроительного кодекса».</w:t>
            </w:r>
          </w:p>
          <w:p w:rsidR="0098081C" w:rsidRPr="0052388F" w:rsidRDefault="0098081C" w:rsidP="00B04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файле «сведения, предусмотренные п.3.1 ст.19, п.5.1 ст.23 и п.6.1 ст.30 Градостроительного кодекса» указана схема, координатное описание существующей утвержденной границы с. </w:t>
            </w:r>
            <w:proofErr w:type="spellStart"/>
            <w:r w:rsidRPr="0017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Ницинское</w:t>
            </w:r>
            <w:proofErr w:type="spellEnd"/>
            <w:r w:rsidRPr="0017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площадью 241,7 га, а не проектируемой границы, площадью 174,2 га.</w:t>
            </w:r>
          </w:p>
        </w:tc>
        <w:tc>
          <w:tcPr>
            <w:tcW w:w="3686" w:type="dxa"/>
          </w:tcPr>
          <w:p w:rsidR="00173F6A" w:rsidRDefault="00173F6A" w:rsidP="00173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 существующую утвержденную границу с. </w:t>
            </w:r>
            <w:proofErr w:type="spellStart"/>
            <w:r w:rsidRPr="0017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Ницинское</w:t>
            </w:r>
            <w:proofErr w:type="spellEnd"/>
            <w:r w:rsidRPr="0017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принята граница, сведения о которой внесены в ЕГРН площадью 124,9 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3F6A" w:rsidRPr="00173F6A" w:rsidRDefault="00173F6A" w:rsidP="006C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пояснительной записке проекта внесения изменений представлено </w:t>
            </w:r>
            <w:r w:rsidRPr="0017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координатное описание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проектируемой границы с. </w:t>
            </w:r>
            <w:proofErr w:type="spellStart"/>
            <w:r w:rsidRPr="0017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081C" w:rsidRPr="0052388F" w:rsidTr="0052388F">
        <w:tc>
          <w:tcPr>
            <w:tcW w:w="419" w:type="dxa"/>
          </w:tcPr>
          <w:p w:rsidR="0098081C" w:rsidRPr="00F5786F" w:rsidRDefault="0098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8" w:type="dxa"/>
          </w:tcPr>
          <w:p w:rsidR="0098081C" w:rsidRPr="00F5786F" w:rsidRDefault="0098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Свердловской области</w:t>
            </w:r>
          </w:p>
        </w:tc>
        <w:tc>
          <w:tcPr>
            <w:tcW w:w="8080" w:type="dxa"/>
          </w:tcPr>
          <w:p w:rsidR="0098081C" w:rsidRPr="00F5786F" w:rsidRDefault="0098081C" w:rsidP="003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1. Откорректировать местоположение существующей автомобильной дороги общего пользование</w:t>
            </w:r>
            <w:r w:rsidR="0052388F"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 «</w:t>
            </w:r>
            <w:proofErr w:type="spellStart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с.Туринская</w:t>
            </w:r>
            <w:proofErr w:type="spellEnd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Слобода – </w:t>
            </w:r>
            <w:proofErr w:type="spellStart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с.Ницинское</w:t>
            </w:r>
            <w:proofErr w:type="spellEnd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д.Юрты</w:t>
            </w:r>
            <w:proofErr w:type="spellEnd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» (автодорога проходит в</w:t>
            </w:r>
            <w:r w:rsidR="0052388F"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восточном направлении по </w:t>
            </w:r>
            <w:proofErr w:type="spellStart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ул.Советской</w:t>
            </w:r>
            <w:proofErr w:type="spellEnd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до земельного участка с кадастровым номером</w:t>
            </w:r>
          </w:p>
          <w:p w:rsidR="0098081C" w:rsidRPr="00F5786F" w:rsidRDefault="0098081C" w:rsidP="003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66:24:1801001:104, и далее поворачивает на север);</w:t>
            </w:r>
          </w:p>
        </w:tc>
        <w:tc>
          <w:tcPr>
            <w:tcW w:w="3686" w:type="dxa"/>
          </w:tcPr>
          <w:p w:rsidR="0098081C" w:rsidRPr="00F5786F" w:rsidRDefault="00C5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Откорректировано в соответствии с данными ЕГРН о со</w:t>
            </w:r>
            <w:r w:rsidR="00F5786F"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оружении с KN 66:24:0000000:389. </w:t>
            </w:r>
          </w:p>
        </w:tc>
      </w:tr>
      <w:tr w:rsidR="0098081C" w:rsidRPr="0052388F" w:rsidTr="0052388F">
        <w:tc>
          <w:tcPr>
            <w:tcW w:w="419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98081C" w:rsidRPr="00F5786F" w:rsidRDefault="0098081C" w:rsidP="0052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2. Исключить прохождение проектной границы населенного пункта по оси автодороги</w:t>
            </w:r>
            <w:r w:rsidR="0052388F"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с.Ницинское</w:t>
            </w:r>
            <w:proofErr w:type="spellEnd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д.Ивановка</w:t>
            </w:r>
            <w:proofErr w:type="spellEnd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». Данный участок автодороги целесообразно вывести за пределы</w:t>
            </w:r>
            <w:r w:rsidR="0052388F"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границ населенного пункта;</w:t>
            </w:r>
          </w:p>
        </w:tc>
        <w:tc>
          <w:tcPr>
            <w:tcW w:w="3686" w:type="dxa"/>
          </w:tcPr>
          <w:p w:rsidR="0098081C" w:rsidRPr="00F5786F" w:rsidRDefault="00F3348F" w:rsidP="00F3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Граница населенного пункта проходит по границе земельного участка с </w:t>
            </w:r>
            <w:r w:rsidRPr="00F57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66:24:0802001:16 для размещения автодороги "</w:t>
            </w:r>
            <w:proofErr w:type="spellStart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с.Ницинское-д.Ивановка</w:t>
            </w:r>
            <w:proofErr w:type="spellEnd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". Граница участка добавлена на л.2.1, 2.2 для наглядности</w:t>
            </w:r>
            <w:r w:rsidR="003C112B" w:rsidRPr="00F57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081C" w:rsidRPr="0052388F" w:rsidTr="0052388F">
        <w:tc>
          <w:tcPr>
            <w:tcW w:w="419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98081C" w:rsidRPr="00F5786F" w:rsidRDefault="0098081C" w:rsidP="003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3. В генеральном плане села </w:t>
            </w:r>
            <w:proofErr w:type="spellStart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Ницинское</w:t>
            </w:r>
            <w:proofErr w:type="spellEnd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продление автомобильной дороги</w:t>
            </w:r>
            <w:r w:rsidR="0052388F"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Ницинское</w:t>
            </w:r>
            <w:proofErr w:type="spellEnd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– Ивановка в западном направлении. Данное предложение позволяет спрямить путь</w:t>
            </w:r>
            <w:r w:rsidR="0052388F"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движения в сторону деревни Юрты, а также вынести транзитный поток за пределы населенного</w:t>
            </w:r>
          </w:p>
          <w:p w:rsidR="0098081C" w:rsidRPr="003C112B" w:rsidRDefault="0098081C" w:rsidP="0052388F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proofErr w:type="gramStart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End"/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. Управление автодорог не возражает против данного мероприятия, но предлагает вынести</w:t>
            </w:r>
            <w:r w:rsidR="0052388F" w:rsidRPr="00F5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его реализацию на срок после 2031 года;</w:t>
            </w:r>
          </w:p>
        </w:tc>
        <w:tc>
          <w:tcPr>
            <w:tcW w:w="3686" w:type="dxa"/>
          </w:tcPr>
          <w:p w:rsidR="0098081C" w:rsidRPr="0052388F" w:rsidRDefault="003C112B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5786F">
              <w:rPr>
                <w:rFonts w:ascii="Times New Roman" w:hAnsi="Times New Roman" w:cs="Times New Roman"/>
                <w:sz w:val="24"/>
                <w:szCs w:val="24"/>
              </w:rPr>
              <w:t>В Схему генерального плана (лист 2.2) введены новые условные обозначения для реализации объектов «За расчетный срок».</w:t>
            </w:r>
          </w:p>
        </w:tc>
      </w:tr>
      <w:tr w:rsidR="0098081C" w:rsidRPr="0052388F" w:rsidTr="0052388F">
        <w:tc>
          <w:tcPr>
            <w:tcW w:w="419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8080" w:type="dxa"/>
          </w:tcPr>
          <w:p w:rsidR="0098081C" w:rsidRPr="004A0509" w:rsidRDefault="0098081C" w:rsidP="0052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09">
              <w:rPr>
                <w:rFonts w:ascii="Times New Roman" w:hAnsi="Times New Roman" w:cs="Times New Roman"/>
                <w:sz w:val="24"/>
                <w:szCs w:val="24"/>
              </w:rPr>
              <w:t>Проектными решениями предусмотрено</w:t>
            </w:r>
            <w:r w:rsidR="0052388F" w:rsidRPr="004A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09">
              <w:rPr>
                <w:rFonts w:ascii="Times New Roman" w:hAnsi="Times New Roman" w:cs="Times New Roman"/>
                <w:sz w:val="24"/>
                <w:szCs w:val="24"/>
              </w:rPr>
              <w:t>изменение границ населенного пункта со 124,9 га</w:t>
            </w:r>
            <w:r w:rsidR="0052388F" w:rsidRPr="004A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09">
              <w:rPr>
                <w:rFonts w:ascii="Times New Roman" w:hAnsi="Times New Roman" w:cs="Times New Roman"/>
                <w:sz w:val="24"/>
                <w:szCs w:val="24"/>
              </w:rPr>
              <w:t>до 174,2 га за счет включения участков общей</w:t>
            </w:r>
            <w:r w:rsidR="0052388F" w:rsidRPr="004A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09">
              <w:rPr>
                <w:rFonts w:ascii="Times New Roman" w:hAnsi="Times New Roman" w:cs="Times New Roman"/>
                <w:sz w:val="24"/>
                <w:szCs w:val="24"/>
              </w:rPr>
              <w:t>площадью 49,3 га категории земли</w:t>
            </w:r>
            <w:r w:rsidR="0052388F" w:rsidRPr="004A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09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4A0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88F" w:rsidRPr="004A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09">
              <w:rPr>
                <w:rFonts w:ascii="Times New Roman" w:hAnsi="Times New Roman" w:cs="Times New Roman"/>
                <w:sz w:val="24"/>
                <w:szCs w:val="24"/>
              </w:rPr>
              <w:t>Учитывая, что населенные пункты</w:t>
            </w:r>
            <w:r w:rsidR="0052388F" w:rsidRPr="004A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09">
              <w:rPr>
                <w:rFonts w:ascii="Times New Roman" w:hAnsi="Times New Roman" w:cs="Times New Roman"/>
                <w:sz w:val="24"/>
                <w:szCs w:val="24"/>
              </w:rPr>
              <w:t>Ницинского</w:t>
            </w:r>
            <w:proofErr w:type="spellEnd"/>
            <w:r w:rsidRPr="004A05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попадают в</w:t>
            </w:r>
            <w:r w:rsidR="0052388F" w:rsidRPr="004A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09">
              <w:rPr>
                <w:rFonts w:ascii="Times New Roman" w:hAnsi="Times New Roman" w:cs="Times New Roman"/>
                <w:sz w:val="24"/>
                <w:szCs w:val="24"/>
              </w:rPr>
              <w:t>границы особо охраняемой природной территории</w:t>
            </w:r>
            <w:r w:rsidR="0052388F" w:rsidRPr="004A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0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значения </w:t>
            </w:r>
            <w:proofErr w:type="gramStart"/>
            <w:r w:rsidRPr="004A050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52388F" w:rsidRPr="004A05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A0509">
              <w:rPr>
                <w:rFonts w:ascii="Times New Roman" w:hAnsi="Times New Roman" w:cs="Times New Roman"/>
                <w:sz w:val="24"/>
                <w:szCs w:val="24"/>
              </w:rPr>
              <w:t>осударственный</w:t>
            </w:r>
            <w:proofErr w:type="gramEnd"/>
            <w:r w:rsidR="0052388F" w:rsidRPr="004A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09">
              <w:rPr>
                <w:rFonts w:ascii="Times New Roman" w:hAnsi="Times New Roman" w:cs="Times New Roman"/>
                <w:sz w:val="24"/>
                <w:szCs w:val="24"/>
              </w:rPr>
              <w:t>зоологический охотничий заказник</w:t>
            </w:r>
            <w:r w:rsidR="0052388F" w:rsidRPr="004A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0509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4A050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A0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рекомендуем исключить о нем</w:t>
            </w:r>
            <w:r w:rsidR="0052388F" w:rsidRPr="004A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09">
              <w:rPr>
                <w:rFonts w:ascii="Times New Roman" w:hAnsi="Times New Roman" w:cs="Times New Roman"/>
                <w:sz w:val="24"/>
                <w:szCs w:val="24"/>
              </w:rPr>
              <w:t>информацию из текста - «Пояснительная записка.</w:t>
            </w:r>
            <w:r w:rsidR="0052388F" w:rsidRPr="004A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09">
              <w:rPr>
                <w:rFonts w:ascii="Times New Roman" w:hAnsi="Times New Roman" w:cs="Times New Roman"/>
                <w:sz w:val="24"/>
                <w:szCs w:val="24"/>
              </w:rPr>
              <w:t>Часть 1. Положение о территориальном</w:t>
            </w:r>
            <w:r w:rsidR="0052388F" w:rsidRPr="004A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09">
              <w:rPr>
                <w:rFonts w:ascii="Times New Roman" w:hAnsi="Times New Roman" w:cs="Times New Roman"/>
                <w:sz w:val="24"/>
                <w:szCs w:val="24"/>
              </w:rPr>
              <w:t>планировании».</w:t>
            </w:r>
          </w:p>
        </w:tc>
        <w:tc>
          <w:tcPr>
            <w:tcW w:w="3686" w:type="dxa"/>
          </w:tcPr>
          <w:p w:rsidR="0098081C" w:rsidRPr="004A0509" w:rsidRDefault="004A0509" w:rsidP="0033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Замечание принято. Добавлены предложения по внесению изменений в Положение о территориальном планировании (Часть 1) Генерального плана </w:t>
            </w:r>
            <w:proofErr w:type="spellStart"/>
            <w:r w:rsidRPr="004A0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Ницинского</w:t>
            </w:r>
            <w:proofErr w:type="spellEnd"/>
            <w:r w:rsidRPr="004A05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35F3D">
              <w:rPr>
                <w:rFonts w:ascii="Times New Roman" w:hAnsi="Times New Roman" w:cs="Times New Roman"/>
                <w:sz w:val="24"/>
                <w:szCs w:val="24"/>
              </w:rPr>
              <w:t>(стр.1</w:t>
            </w:r>
            <w:r w:rsidR="00335F3D" w:rsidRPr="00335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5F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081C" w:rsidRPr="0052388F" w:rsidTr="0052388F">
        <w:tc>
          <w:tcPr>
            <w:tcW w:w="419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8081C" w:rsidRPr="0052388F" w:rsidRDefault="0098081C" w:rsidP="0000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Проектируемая жилая застройка,</w:t>
            </w:r>
            <w:r w:rsid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планируемая на участке, включаемом в границы</w:t>
            </w:r>
            <w:r w:rsid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населенного пункта, попадает в границы</w:t>
            </w:r>
            <w:r w:rsid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санитарно-защитной зоны молочно-товарной</w:t>
            </w:r>
            <w:r w:rsid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фермы.</w:t>
            </w:r>
            <w:r w:rsid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требований п. 5.1 СанПиН</w:t>
            </w:r>
          </w:p>
          <w:p w:rsidR="0098081C" w:rsidRPr="0052388F" w:rsidRDefault="0098081C" w:rsidP="0000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2.2.1/2.1.1.1200-03 «Санитарно-защитные зоны и</w:t>
            </w:r>
            <w:r w:rsid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санитарная классификация предприятий,</w:t>
            </w:r>
            <w:r w:rsid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сооружений и иных объектов» в санитарно-защитной зоне не допускается размещать: жилую</w:t>
            </w:r>
            <w:r w:rsid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застройку, включая отдельные жилые дома,</w:t>
            </w:r>
          </w:p>
          <w:p w:rsidR="0098081C" w:rsidRPr="0052388F" w:rsidRDefault="0098081C" w:rsidP="0000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ландшафтно</w:t>
            </w:r>
            <w:proofErr w:type="gramEnd"/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-рекреационные зоны, зоны отдыха,</w:t>
            </w:r>
            <w:r w:rsid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территории курортов, </w:t>
            </w:r>
            <w:r w:rsid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анаториев и домов отдыха,</w:t>
            </w:r>
            <w:r w:rsid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садоводческих товариществ и</w:t>
            </w:r>
          </w:p>
          <w:p w:rsidR="0098081C" w:rsidRPr="0052388F" w:rsidRDefault="0098081C" w:rsidP="0000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коттеджной</w:t>
            </w:r>
            <w:proofErr w:type="gramEnd"/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застройки, коллективных или</w:t>
            </w:r>
            <w:r w:rsid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индивидуальных дачных и садово-огородных</w:t>
            </w:r>
            <w:r w:rsid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участков, а также другие территории с</w:t>
            </w:r>
            <w:r w:rsid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нормируемыми показателями качества среды</w:t>
            </w:r>
            <w:r w:rsid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обитания; спортивные сооружения, детские</w:t>
            </w:r>
          </w:p>
          <w:p w:rsidR="0098081C" w:rsidRPr="0052388F" w:rsidRDefault="0098081C" w:rsidP="005238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площадки</w:t>
            </w:r>
            <w:proofErr w:type="gramEnd"/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образовательные и детские учреждения,</w:t>
            </w:r>
            <w:r w:rsid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лечебно-</w:t>
            </w:r>
            <w:r w:rsid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рофилактические и оздоровительные</w:t>
            </w:r>
            <w:r w:rsid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3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общего пользования.</w:t>
            </w:r>
          </w:p>
        </w:tc>
        <w:tc>
          <w:tcPr>
            <w:tcW w:w="3686" w:type="dxa"/>
          </w:tcPr>
          <w:p w:rsidR="004A0509" w:rsidRPr="004A0509" w:rsidRDefault="004A0509" w:rsidP="004A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09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 принято. </w:t>
            </w:r>
          </w:p>
          <w:p w:rsidR="004A0509" w:rsidRPr="004A0509" w:rsidRDefault="004A0509" w:rsidP="004A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09">
              <w:rPr>
                <w:rFonts w:ascii="Times New Roman" w:hAnsi="Times New Roman" w:cs="Times New Roman"/>
                <w:sz w:val="24"/>
                <w:szCs w:val="24"/>
              </w:rPr>
              <w:t>В Положении о территориальном планировании откорректирована Глава 7, табл. 7.1</w:t>
            </w:r>
            <w:r w:rsidRPr="004A0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35F3D">
              <w:rPr>
                <w:rFonts w:ascii="Times New Roman" w:hAnsi="Times New Roman" w:cs="Times New Roman"/>
                <w:sz w:val="24"/>
                <w:szCs w:val="24"/>
              </w:rPr>
              <w:t>(стр.1</w:t>
            </w:r>
            <w:r w:rsidR="00335F3D" w:rsidRPr="00335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5F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081C" w:rsidRPr="004A0509" w:rsidRDefault="004A0509" w:rsidP="004A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09">
              <w:rPr>
                <w:rFonts w:ascii="Times New Roman" w:hAnsi="Times New Roman" w:cs="Times New Roman"/>
                <w:sz w:val="24"/>
                <w:szCs w:val="24"/>
              </w:rPr>
              <w:t>Рекомендована трансформация недействующей молочно-товарной фермы, уменьшение размеров ее санитарно-защитной з</w:t>
            </w:r>
            <w:r w:rsidR="006C2A29">
              <w:rPr>
                <w:rFonts w:ascii="Times New Roman" w:hAnsi="Times New Roman" w:cs="Times New Roman"/>
                <w:sz w:val="24"/>
                <w:szCs w:val="24"/>
              </w:rPr>
              <w:t>оны, в соответствии с ПЗЗ.</w:t>
            </w:r>
            <w:r w:rsidRPr="004A0509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резервирование территории для размещения производственных объектов V класса вредности с санитарно-защитной зоной 50 метров.</w:t>
            </w:r>
          </w:p>
        </w:tc>
      </w:tr>
      <w:tr w:rsidR="0098081C" w:rsidRPr="0052388F" w:rsidTr="0052388F">
        <w:tc>
          <w:tcPr>
            <w:tcW w:w="419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8081C" w:rsidRPr="0052388F" w:rsidRDefault="0098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8081C" w:rsidRPr="00B7356C" w:rsidRDefault="0098081C" w:rsidP="0000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6C">
              <w:rPr>
                <w:rFonts w:ascii="Times New Roman" w:hAnsi="Times New Roman" w:cs="Times New Roman"/>
                <w:sz w:val="24"/>
                <w:szCs w:val="24"/>
              </w:rPr>
              <w:t>Дополнительно сообщаем, что по результату камеральной обработки материалов проекта</w:t>
            </w:r>
            <w:r w:rsidR="0052388F" w:rsidRPr="00B7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56C">
              <w:rPr>
                <w:rFonts w:ascii="Times New Roman" w:hAnsi="Times New Roman" w:cs="Times New Roman"/>
                <w:sz w:val="24"/>
                <w:szCs w:val="24"/>
              </w:rPr>
              <w:t>и материалов лесоустройства выявлено пересечение проектируемых границ населенного пункта</w:t>
            </w:r>
            <w:r w:rsidR="0052388F" w:rsidRPr="00B7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56C">
              <w:rPr>
                <w:rFonts w:ascii="Times New Roman" w:hAnsi="Times New Roman" w:cs="Times New Roman"/>
                <w:sz w:val="24"/>
                <w:szCs w:val="24"/>
              </w:rPr>
              <w:t>с землями лесного фонда в квартале 57 (выдел 17) урочища</w:t>
            </w:r>
            <w:r w:rsidR="0052388F" w:rsidRPr="00B7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56C">
              <w:rPr>
                <w:rFonts w:ascii="Times New Roman" w:hAnsi="Times New Roman" w:cs="Times New Roman"/>
                <w:sz w:val="24"/>
                <w:szCs w:val="24"/>
              </w:rPr>
              <w:t>КХ «</w:t>
            </w:r>
            <w:proofErr w:type="spellStart"/>
            <w:r w:rsidRPr="00B7356C">
              <w:rPr>
                <w:rFonts w:ascii="Times New Roman" w:hAnsi="Times New Roman" w:cs="Times New Roman"/>
                <w:sz w:val="24"/>
                <w:szCs w:val="24"/>
              </w:rPr>
              <w:t>Ницинское</w:t>
            </w:r>
            <w:proofErr w:type="spellEnd"/>
            <w:r w:rsidRPr="00B735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7356C">
              <w:rPr>
                <w:rFonts w:ascii="Times New Roman" w:hAnsi="Times New Roman" w:cs="Times New Roman"/>
                <w:sz w:val="24"/>
                <w:szCs w:val="24"/>
              </w:rPr>
              <w:t>Ницинского</w:t>
            </w:r>
            <w:proofErr w:type="spellEnd"/>
            <w:r w:rsidRPr="00B7356C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</w:t>
            </w:r>
            <w:proofErr w:type="spellStart"/>
            <w:r w:rsidRPr="00B7356C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B7356C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(защитные леса – ценные леса (запретные полосы лесов, расположенные вдоль водных объектов) (наложение прилагается).</w:t>
            </w:r>
          </w:p>
          <w:p w:rsidR="0098081C" w:rsidRPr="00B7356C" w:rsidRDefault="0098081C" w:rsidP="0000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6C">
              <w:rPr>
                <w:rFonts w:ascii="Times New Roman" w:hAnsi="Times New Roman" w:cs="Times New Roman"/>
                <w:sz w:val="24"/>
                <w:szCs w:val="24"/>
              </w:rPr>
              <w:t>Проект, предусматривающий включение в границы населенных пунктов земельных участков из земель лесного фонда, подлежит согласованию с уполномоченным Правительством Российской Федерации федеральным органом исполнительной власти (далее – Рослесхоз),</w:t>
            </w:r>
          </w:p>
          <w:p w:rsidR="0098081C" w:rsidRPr="0052388F" w:rsidRDefault="0098081C" w:rsidP="0000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35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356C">
              <w:rPr>
                <w:rFonts w:ascii="Times New Roman" w:hAnsi="Times New Roman" w:cs="Times New Roman"/>
                <w:sz w:val="24"/>
                <w:szCs w:val="24"/>
              </w:rPr>
              <w:t xml:space="preserve"> ином случае рекомендуется исключить участки лесного фонда из границ населенного пункта.</w:t>
            </w:r>
          </w:p>
        </w:tc>
        <w:tc>
          <w:tcPr>
            <w:tcW w:w="3686" w:type="dxa"/>
          </w:tcPr>
          <w:p w:rsidR="004A0509" w:rsidRDefault="006C2A29" w:rsidP="004A0509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7CBE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r w:rsidR="00FD7CBE" w:rsidRPr="00FD7CBE">
              <w:rPr>
                <w:rFonts w:ascii="Times New Roman" w:hAnsi="Times New Roman" w:cs="Times New Roman"/>
                <w:sz w:val="24"/>
                <w:szCs w:val="24"/>
              </w:rPr>
              <w:t xml:space="preserve"> лесного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</w:t>
            </w:r>
            <w:r w:rsidR="00FD7CBE" w:rsidRPr="00FD7CBE">
              <w:rPr>
                <w:rFonts w:ascii="Times New Roman" w:hAnsi="Times New Roman" w:cs="Times New Roman"/>
                <w:sz w:val="24"/>
                <w:szCs w:val="24"/>
              </w:rPr>
              <w:t>из границ населенного пункта.</w:t>
            </w:r>
          </w:p>
          <w:p w:rsidR="004A0509" w:rsidRPr="007D64E2" w:rsidRDefault="004A0509" w:rsidP="004A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3F" w:rsidRPr="0052388F" w:rsidTr="0052388F">
        <w:tc>
          <w:tcPr>
            <w:tcW w:w="419" w:type="dxa"/>
          </w:tcPr>
          <w:p w:rsidR="00DA193F" w:rsidRPr="0052388F" w:rsidRDefault="00DA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DA193F" w:rsidRPr="0052388F" w:rsidRDefault="00DA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государственной охраны объектов культурного </w:t>
            </w:r>
            <w:r w:rsidRPr="00523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 Свердловской области</w:t>
            </w:r>
          </w:p>
        </w:tc>
        <w:tc>
          <w:tcPr>
            <w:tcW w:w="8080" w:type="dxa"/>
          </w:tcPr>
          <w:p w:rsidR="00DA193F" w:rsidRPr="00DA193F" w:rsidRDefault="00DA193F" w:rsidP="0052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материалах по обоснованию в текстовой форме и на схеме генерального плана не указаны 2 выявленных объекта археологического наследия, фактически расположенных в границах с. </w:t>
            </w:r>
            <w:proofErr w:type="spellStart"/>
            <w:r w:rsidRPr="00DA193F">
              <w:rPr>
                <w:rFonts w:ascii="Times New Roman" w:hAnsi="Times New Roman" w:cs="Times New Roman"/>
                <w:sz w:val="24"/>
                <w:szCs w:val="24"/>
              </w:rPr>
              <w:t>Ницинское</w:t>
            </w:r>
            <w:proofErr w:type="spellEnd"/>
            <w:r w:rsidRPr="00DA1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DA193F" w:rsidRPr="00DA193F" w:rsidRDefault="00DA193F" w:rsidP="00DA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3F">
              <w:rPr>
                <w:rFonts w:ascii="Times New Roman" w:hAnsi="Times New Roman" w:cs="Times New Roman"/>
                <w:sz w:val="24"/>
                <w:szCs w:val="24"/>
              </w:rPr>
              <w:t>Замечание принято.</w:t>
            </w:r>
          </w:p>
          <w:p w:rsidR="00DA193F" w:rsidRPr="00DA193F" w:rsidRDefault="00DA193F" w:rsidP="00DA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3F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часть материалов по обоснованию проекта дополнена </w:t>
            </w:r>
            <w:r w:rsidRPr="00D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Главой 6.6 «Зоны с особыми условиями использования территорий» с информацией об охране объектов культурного наследия </w:t>
            </w:r>
            <w:r w:rsidRPr="00335F3D">
              <w:rPr>
                <w:rFonts w:ascii="Times New Roman" w:hAnsi="Times New Roman" w:cs="Times New Roman"/>
                <w:sz w:val="24"/>
                <w:szCs w:val="24"/>
              </w:rPr>
              <w:t>(стр.2</w:t>
            </w:r>
            <w:r w:rsidR="00335F3D" w:rsidRPr="00335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5F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A193F" w:rsidRPr="00DA193F" w:rsidRDefault="00DA193F" w:rsidP="00DA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графическую часть</w:t>
            </w:r>
            <w:r w:rsidRPr="00DA193F">
              <w:rPr>
                <w:rFonts w:ascii="Times New Roman" w:hAnsi="Times New Roman" w:cs="Times New Roman"/>
                <w:sz w:val="24"/>
                <w:szCs w:val="24"/>
              </w:rPr>
              <w:t xml:space="preserve"> (листы 2.1, 2.2) введены новые условные обозначения и указаны</w:t>
            </w:r>
            <w:r w:rsidRPr="00DA193F">
              <w:t xml:space="preserve"> </w:t>
            </w:r>
            <w:r w:rsidRPr="00DA193F">
              <w:rPr>
                <w:rFonts w:ascii="Times New Roman" w:hAnsi="Times New Roman" w:cs="Times New Roman"/>
                <w:sz w:val="24"/>
                <w:szCs w:val="24"/>
              </w:rPr>
              <w:t>выявленные объекты археологического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93F" w:rsidRPr="0052388F" w:rsidTr="0052388F">
        <w:tc>
          <w:tcPr>
            <w:tcW w:w="419" w:type="dxa"/>
          </w:tcPr>
          <w:p w:rsidR="00DA193F" w:rsidRPr="0052388F" w:rsidRDefault="00DA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A193F" w:rsidRPr="0052388F" w:rsidRDefault="00DA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A193F" w:rsidRPr="00DA193F" w:rsidRDefault="00DA193F" w:rsidP="0000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3F">
              <w:rPr>
                <w:rFonts w:ascii="Times New Roman" w:hAnsi="Times New Roman" w:cs="Times New Roman"/>
                <w:sz w:val="24"/>
                <w:szCs w:val="24"/>
              </w:rPr>
              <w:t>Требуется установление зон с особыми условиями</w:t>
            </w:r>
          </w:p>
          <w:p w:rsidR="00DA193F" w:rsidRPr="009E1EB1" w:rsidRDefault="00DA193F" w:rsidP="000012A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proofErr w:type="gramStart"/>
            <w:r w:rsidRPr="00DA193F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DA193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территорий;</w:t>
            </w:r>
          </w:p>
        </w:tc>
        <w:tc>
          <w:tcPr>
            <w:tcW w:w="3686" w:type="dxa"/>
            <w:vMerge/>
          </w:tcPr>
          <w:p w:rsidR="00DA193F" w:rsidRPr="009E1EB1" w:rsidRDefault="00DA193F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</w:tr>
    </w:tbl>
    <w:p w:rsidR="00B62F36" w:rsidRPr="0052388F" w:rsidRDefault="00B62F36">
      <w:pPr>
        <w:rPr>
          <w:rFonts w:ascii="Times New Roman" w:hAnsi="Times New Roman" w:cs="Times New Roman"/>
          <w:sz w:val="24"/>
          <w:szCs w:val="24"/>
        </w:rPr>
      </w:pPr>
    </w:p>
    <w:sectPr w:rsidR="00B62F36" w:rsidRPr="0052388F" w:rsidSect="00FD1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36"/>
    <w:rsid w:val="000012A2"/>
    <w:rsid w:val="000455AB"/>
    <w:rsid w:val="000A7CD4"/>
    <w:rsid w:val="0010313D"/>
    <w:rsid w:val="00141941"/>
    <w:rsid w:val="001516AC"/>
    <w:rsid w:val="00173F6A"/>
    <w:rsid w:val="001769AB"/>
    <w:rsid w:val="001B1AB5"/>
    <w:rsid w:val="00215623"/>
    <w:rsid w:val="002947AB"/>
    <w:rsid w:val="002C163F"/>
    <w:rsid w:val="002C7A76"/>
    <w:rsid w:val="00335F3D"/>
    <w:rsid w:val="00352696"/>
    <w:rsid w:val="003737B5"/>
    <w:rsid w:val="003C112B"/>
    <w:rsid w:val="003D55D4"/>
    <w:rsid w:val="00465F04"/>
    <w:rsid w:val="00473F18"/>
    <w:rsid w:val="004A0509"/>
    <w:rsid w:val="004E1E5B"/>
    <w:rsid w:val="0052388F"/>
    <w:rsid w:val="00560FDE"/>
    <w:rsid w:val="00600605"/>
    <w:rsid w:val="00682EA1"/>
    <w:rsid w:val="00683719"/>
    <w:rsid w:val="006C2A29"/>
    <w:rsid w:val="006E7896"/>
    <w:rsid w:val="007D64E2"/>
    <w:rsid w:val="007E3F2D"/>
    <w:rsid w:val="008D6143"/>
    <w:rsid w:val="008F2151"/>
    <w:rsid w:val="00961C6E"/>
    <w:rsid w:val="0098081C"/>
    <w:rsid w:val="00997398"/>
    <w:rsid w:val="009B6CBA"/>
    <w:rsid w:val="009E1EB1"/>
    <w:rsid w:val="00B0402F"/>
    <w:rsid w:val="00B62F36"/>
    <w:rsid w:val="00B7356C"/>
    <w:rsid w:val="00B76CCE"/>
    <w:rsid w:val="00BF7613"/>
    <w:rsid w:val="00C5582B"/>
    <w:rsid w:val="00C67703"/>
    <w:rsid w:val="00CB5CBC"/>
    <w:rsid w:val="00CD45CF"/>
    <w:rsid w:val="00DA193F"/>
    <w:rsid w:val="00DD1DFC"/>
    <w:rsid w:val="00E4529B"/>
    <w:rsid w:val="00E45E40"/>
    <w:rsid w:val="00F30F03"/>
    <w:rsid w:val="00F3348F"/>
    <w:rsid w:val="00F5786F"/>
    <w:rsid w:val="00F80453"/>
    <w:rsid w:val="00FA7B80"/>
    <w:rsid w:val="00FD11AF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876C6-52B9-4012-AF3B-E7B65749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Галина Новоселова</cp:lastModifiedBy>
  <cp:revision>6</cp:revision>
  <dcterms:created xsi:type="dcterms:W3CDTF">2020-10-14T07:11:00Z</dcterms:created>
  <dcterms:modified xsi:type="dcterms:W3CDTF">2020-10-15T12:30:00Z</dcterms:modified>
</cp:coreProperties>
</file>